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A0F6C" w14:textId="6AB2DA39" w:rsidR="009E4101" w:rsidRPr="00C22C1D" w:rsidRDefault="009C1A46" w:rsidP="002319BD">
      <w:pPr>
        <w:ind w:right="-450"/>
        <w:jc w:val="center"/>
        <w:rPr>
          <w:rFonts w:cstheme="minorHAnsi"/>
          <w:b/>
          <w:bCs/>
          <w:sz w:val="28"/>
          <w:szCs w:val="28"/>
        </w:rPr>
      </w:pPr>
      <w:r w:rsidRPr="00C22C1D">
        <w:rPr>
          <w:rFonts w:cstheme="minorHAnsi"/>
          <w:b/>
          <w:bCs/>
          <w:noProof/>
          <w:sz w:val="28"/>
          <w:szCs w:val="28"/>
        </w:rPr>
        <w:drawing>
          <wp:anchor distT="0" distB="0" distL="114300" distR="114300" simplePos="0" relativeHeight="251669504" behindDoc="0" locked="0" layoutInCell="1" allowOverlap="1" wp14:anchorId="675483E9" wp14:editId="2786012B">
            <wp:simplePos x="0" y="0"/>
            <wp:positionH relativeFrom="margin">
              <wp:posOffset>1304925</wp:posOffset>
            </wp:positionH>
            <wp:positionV relativeFrom="margin">
              <wp:posOffset>-247650</wp:posOffset>
            </wp:positionV>
            <wp:extent cx="937260" cy="514985"/>
            <wp:effectExtent l="0" t="0" r="0" b="0"/>
            <wp:wrapNone/>
            <wp:docPr id="7" name="Picture 5" descr="Home Page | Global Nutrition Cluster: Technical Alliance">
              <a:extLst xmlns:a="http://schemas.openxmlformats.org/drawingml/2006/main">
                <a:ext uri="{FF2B5EF4-FFF2-40B4-BE49-F238E27FC236}">
                  <a16:creationId xmlns:a16="http://schemas.microsoft.com/office/drawing/2014/main" id="{E0F1B88C-5716-41E4-93A9-054A77680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ome Page | Global Nutrition Cluster: Technical Alliance">
                      <a:extLst>
                        <a:ext uri="{FF2B5EF4-FFF2-40B4-BE49-F238E27FC236}">
                          <a16:creationId xmlns:a16="http://schemas.microsoft.com/office/drawing/2014/main" id="{E0F1B88C-5716-41E4-93A9-054A776809F7}"/>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7260" cy="51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2C1D">
        <w:rPr>
          <w:rFonts w:cstheme="minorHAnsi"/>
          <w:b/>
          <w:bCs/>
          <w:noProof/>
          <w:sz w:val="28"/>
          <w:szCs w:val="28"/>
        </w:rPr>
        <w:drawing>
          <wp:anchor distT="0" distB="0" distL="114300" distR="114300" simplePos="0" relativeHeight="251670528" behindDoc="0" locked="0" layoutInCell="1" allowOverlap="1" wp14:anchorId="0B0803D2" wp14:editId="2C5B0805">
            <wp:simplePos x="0" y="0"/>
            <wp:positionH relativeFrom="margin">
              <wp:posOffset>2392045</wp:posOffset>
            </wp:positionH>
            <wp:positionV relativeFrom="margin">
              <wp:posOffset>-343535</wp:posOffset>
            </wp:positionV>
            <wp:extent cx="1076960" cy="662940"/>
            <wp:effectExtent l="0" t="0" r="0" b="0"/>
            <wp:wrapSquare wrapText="bothSides"/>
            <wp:docPr id="8" name="Picture 7" descr="Logo&#10;&#10;Description automatically generated with medium confidence">
              <a:extLst xmlns:a="http://schemas.openxmlformats.org/drawingml/2006/main">
                <a:ext uri="{FF2B5EF4-FFF2-40B4-BE49-F238E27FC236}">
                  <a16:creationId xmlns:a16="http://schemas.microsoft.com/office/drawing/2014/main" id="{C5711198-A134-4F18-AD9A-6E90656807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with medium confidence">
                      <a:extLst>
                        <a:ext uri="{FF2B5EF4-FFF2-40B4-BE49-F238E27FC236}">
                          <a16:creationId xmlns:a16="http://schemas.microsoft.com/office/drawing/2014/main" id="{C5711198-A134-4F18-AD9A-6E906568073C}"/>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6960" cy="6629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3FCB7BB0" wp14:editId="33774542">
            <wp:simplePos x="0" y="0"/>
            <wp:positionH relativeFrom="column">
              <wp:posOffset>4857750</wp:posOffset>
            </wp:positionH>
            <wp:positionV relativeFrom="paragraph">
              <wp:posOffset>-342900</wp:posOffset>
            </wp:positionV>
            <wp:extent cx="1647825" cy="640628"/>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7825" cy="6406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C1D">
        <w:rPr>
          <w:rFonts w:cstheme="minorHAnsi"/>
          <w:b/>
          <w:bCs/>
          <w:noProof/>
          <w:sz w:val="28"/>
          <w:szCs w:val="28"/>
        </w:rPr>
        <w:drawing>
          <wp:anchor distT="0" distB="0" distL="114300" distR="114300" simplePos="0" relativeHeight="251671552" behindDoc="0" locked="0" layoutInCell="1" allowOverlap="1" wp14:anchorId="23AC6782" wp14:editId="2B075056">
            <wp:simplePos x="0" y="0"/>
            <wp:positionH relativeFrom="margin">
              <wp:posOffset>3686175</wp:posOffset>
            </wp:positionH>
            <wp:positionV relativeFrom="margin">
              <wp:posOffset>-161925</wp:posOffset>
            </wp:positionV>
            <wp:extent cx="1084580" cy="228600"/>
            <wp:effectExtent l="0" t="0" r="1270" b="0"/>
            <wp:wrapSquare wrapText="bothSides"/>
            <wp:docPr id="10" name="Picture 9" descr="A picture containing text, clipart&#10;&#10;Description automatically generated">
              <a:extLst xmlns:a="http://schemas.openxmlformats.org/drawingml/2006/main">
                <a:ext uri="{FF2B5EF4-FFF2-40B4-BE49-F238E27FC236}">
                  <a16:creationId xmlns:a16="http://schemas.microsoft.com/office/drawing/2014/main" id="{0172A385-2E88-4761-A6A5-18775994CE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clipart&#10;&#10;Description automatically generated">
                      <a:extLst>
                        <a:ext uri="{FF2B5EF4-FFF2-40B4-BE49-F238E27FC236}">
                          <a16:creationId xmlns:a16="http://schemas.microsoft.com/office/drawing/2014/main" id="{0172A385-2E88-4761-A6A5-18775994CE49}"/>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4580" cy="228600"/>
                    </a:xfrm>
                    <a:prstGeom prst="rect">
                      <a:avLst/>
                    </a:prstGeom>
                  </pic:spPr>
                </pic:pic>
              </a:graphicData>
            </a:graphic>
            <wp14:sizeRelH relativeFrom="margin">
              <wp14:pctWidth>0</wp14:pctWidth>
            </wp14:sizeRelH>
            <wp14:sizeRelV relativeFrom="margin">
              <wp14:pctHeight>0</wp14:pctHeight>
            </wp14:sizeRelV>
          </wp:anchor>
        </w:drawing>
      </w:r>
      <w:r w:rsidR="009D7621" w:rsidRPr="00C22C1D">
        <w:rPr>
          <w:rFonts w:cstheme="minorHAnsi"/>
          <w:b/>
          <w:bCs/>
          <w:noProof/>
          <w:sz w:val="28"/>
          <w:szCs w:val="28"/>
        </w:rPr>
        <w:drawing>
          <wp:anchor distT="0" distB="0" distL="114300" distR="114300" simplePos="0" relativeHeight="251668480" behindDoc="0" locked="0" layoutInCell="1" allowOverlap="1" wp14:anchorId="751DFEBC" wp14:editId="5BA75306">
            <wp:simplePos x="0" y="0"/>
            <wp:positionH relativeFrom="margin">
              <wp:posOffset>-349250</wp:posOffset>
            </wp:positionH>
            <wp:positionV relativeFrom="margin">
              <wp:posOffset>-358775</wp:posOffset>
            </wp:positionV>
            <wp:extent cx="1366520" cy="670560"/>
            <wp:effectExtent l="0" t="0" r="5080" b="0"/>
            <wp:wrapSquare wrapText="bothSides"/>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6520" cy="670560"/>
                    </a:xfrm>
                    <a:prstGeom prst="rect">
                      <a:avLst/>
                    </a:prstGeom>
                  </pic:spPr>
                </pic:pic>
              </a:graphicData>
            </a:graphic>
            <wp14:sizeRelH relativeFrom="margin">
              <wp14:pctWidth>0</wp14:pctWidth>
            </wp14:sizeRelH>
            <wp14:sizeRelV relativeFrom="margin">
              <wp14:pctHeight>0</wp14:pctHeight>
            </wp14:sizeRelV>
          </wp:anchor>
        </w:drawing>
      </w:r>
    </w:p>
    <w:p w14:paraId="60FA744A" w14:textId="0C48E14E" w:rsidR="009E4101" w:rsidRPr="00C22C1D" w:rsidRDefault="009E4101" w:rsidP="002319BD">
      <w:pPr>
        <w:ind w:right="-450"/>
        <w:jc w:val="center"/>
        <w:rPr>
          <w:rFonts w:cstheme="minorHAnsi"/>
          <w:b/>
          <w:bCs/>
          <w:sz w:val="28"/>
          <w:szCs w:val="28"/>
        </w:rPr>
      </w:pPr>
    </w:p>
    <w:p w14:paraId="42DE2A15" w14:textId="794F541F" w:rsidR="00B05C59" w:rsidRPr="00C22C1D" w:rsidRDefault="00B05C59" w:rsidP="002319BD">
      <w:pPr>
        <w:ind w:right="-450"/>
        <w:jc w:val="center"/>
        <w:rPr>
          <w:rFonts w:cstheme="minorHAnsi"/>
          <w:b/>
          <w:bCs/>
          <w:color w:val="0070C0"/>
          <w:sz w:val="32"/>
          <w:szCs w:val="32"/>
        </w:rPr>
      </w:pPr>
      <w:r w:rsidRPr="00C22C1D">
        <w:rPr>
          <w:rFonts w:cstheme="minorHAnsi"/>
          <w:b/>
          <w:bCs/>
          <w:color w:val="0070C0"/>
          <w:sz w:val="32"/>
          <w:szCs w:val="32"/>
        </w:rPr>
        <w:t>Operational and Technical Guidance</w:t>
      </w:r>
    </w:p>
    <w:p w14:paraId="049F2DEA" w14:textId="6411E026" w:rsidR="00253411" w:rsidRPr="00C22C1D" w:rsidRDefault="00253411" w:rsidP="002319BD">
      <w:pPr>
        <w:ind w:right="-450"/>
        <w:jc w:val="center"/>
        <w:rPr>
          <w:rFonts w:cstheme="minorHAnsi"/>
          <w:b/>
          <w:bCs/>
          <w:color w:val="0070C0"/>
          <w:sz w:val="32"/>
          <w:szCs w:val="32"/>
        </w:rPr>
      </w:pPr>
      <w:r w:rsidRPr="00C22C1D">
        <w:rPr>
          <w:rFonts w:cstheme="minorHAnsi"/>
          <w:b/>
          <w:bCs/>
          <w:color w:val="0070C0"/>
          <w:sz w:val="32"/>
          <w:szCs w:val="32"/>
        </w:rPr>
        <w:t>O</w:t>
      </w:r>
      <w:r w:rsidR="00B05C59" w:rsidRPr="00C22C1D">
        <w:rPr>
          <w:rFonts w:cstheme="minorHAnsi"/>
          <w:b/>
          <w:bCs/>
          <w:color w:val="0070C0"/>
          <w:sz w:val="32"/>
          <w:szCs w:val="32"/>
        </w:rPr>
        <w:t>n</w:t>
      </w:r>
    </w:p>
    <w:p w14:paraId="7447DF17" w14:textId="4DEB565B" w:rsidR="002319BD" w:rsidRPr="00C22C1D" w:rsidRDefault="00B05C59" w:rsidP="002319BD">
      <w:pPr>
        <w:ind w:right="-450"/>
        <w:jc w:val="center"/>
        <w:rPr>
          <w:rFonts w:cstheme="minorHAnsi"/>
          <w:b/>
          <w:bCs/>
          <w:color w:val="0070C0"/>
          <w:sz w:val="32"/>
          <w:szCs w:val="32"/>
        </w:rPr>
      </w:pPr>
      <w:r w:rsidRPr="00C22C1D">
        <w:rPr>
          <w:rFonts w:cstheme="minorHAnsi"/>
          <w:b/>
          <w:bCs/>
          <w:color w:val="00B050"/>
          <w:sz w:val="32"/>
          <w:szCs w:val="32"/>
        </w:rPr>
        <w:t xml:space="preserve">Piloting </w:t>
      </w:r>
      <w:r w:rsidR="009A03B2">
        <w:rPr>
          <w:rFonts w:cstheme="minorHAnsi"/>
          <w:b/>
          <w:bCs/>
          <w:color w:val="00B050"/>
          <w:sz w:val="32"/>
          <w:szCs w:val="32"/>
        </w:rPr>
        <w:t xml:space="preserve">the </w:t>
      </w:r>
      <w:r w:rsidRPr="00C22C1D">
        <w:rPr>
          <w:rFonts w:cstheme="minorHAnsi"/>
          <w:b/>
          <w:bCs/>
          <w:color w:val="00B050"/>
          <w:sz w:val="32"/>
          <w:szCs w:val="32"/>
        </w:rPr>
        <w:t>SMART MUAC Screening Assessment Tool in Myanmar</w:t>
      </w:r>
    </w:p>
    <w:p w14:paraId="7F3C42B9" w14:textId="7FAAB66C" w:rsidR="00431732" w:rsidRPr="00C22C1D" w:rsidRDefault="009E4101" w:rsidP="002319BD">
      <w:pPr>
        <w:ind w:right="-450"/>
        <w:jc w:val="center"/>
        <w:rPr>
          <w:rFonts w:cstheme="minorHAnsi"/>
          <w:b/>
          <w:bCs/>
          <w:sz w:val="28"/>
          <w:szCs w:val="28"/>
        </w:rPr>
      </w:pPr>
      <w:r w:rsidRPr="00C22C1D">
        <w:rPr>
          <w:rFonts w:cstheme="minorHAnsi"/>
          <w:noProof/>
        </w:rPr>
        <w:drawing>
          <wp:anchor distT="0" distB="0" distL="114300" distR="114300" simplePos="0" relativeHeight="251667456" behindDoc="1" locked="0" layoutInCell="1" allowOverlap="1" wp14:anchorId="3DB177E7" wp14:editId="28F76E8A">
            <wp:simplePos x="0" y="0"/>
            <wp:positionH relativeFrom="page">
              <wp:align>center</wp:align>
            </wp:positionH>
            <wp:positionV relativeFrom="paragraph">
              <wp:posOffset>163830</wp:posOffset>
            </wp:positionV>
            <wp:extent cx="6651005" cy="4543360"/>
            <wp:effectExtent l="0" t="0" r="0" b="0"/>
            <wp:wrapNone/>
            <wp:docPr id="2" name="Picture 2" descr="A picture containing person, child, little,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child, little, chil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651005" cy="45433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5DA8FB8" w14:textId="404EB068" w:rsidR="00431732" w:rsidRPr="00C22C1D" w:rsidRDefault="00431732" w:rsidP="002319BD">
      <w:pPr>
        <w:ind w:right="-450"/>
        <w:jc w:val="center"/>
        <w:rPr>
          <w:rFonts w:cstheme="minorHAnsi"/>
          <w:b/>
          <w:bCs/>
          <w:sz w:val="28"/>
          <w:szCs w:val="28"/>
        </w:rPr>
      </w:pPr>
    </w:p>
    <w:p w14:paraId="3D50B6A7" w14:textId="50486959" w:rsidR="00431732" w:rsidRPr="00C22C1D" w:rsidRDefault="00431732" w:rsidP="002319BD">
      <w:pPr>
        <w:ind w:right="-450"/>
        <w:jc w:val="center"/>
        <w:rPr>
          <w:rFonts w:cstheme="minorHAnsi"/>
          <w:b/>
          <w:bCs/>
          <w:sz w:val="28"/>
          <w:szCs w:val="28"/>
        </w:rPr>
      </w:pPr>
    </w:p>
    <w:p w14:paraId="1BB474D7" w14:textId="1A7907C8" w:rsidR="00431732" w:rsidRPr="00C22C1D" w:rsidRDefault="00431732" w:rsidP="002319BD">
      <w:pPr>
        <w:ind w:right="-450"/>
        <w:jc w:val="center"/>
        <w:rPr>
          <w:rFonts w:cstheme="minorHAnsi"/>
          <w:b/>
          <w:bCs/>
          <w:sz w:val="28"/>
          <w:szCs w:val="28"/>
        </w:rPr>
      </w:pPr>
    </w:p>
    <w:p w14:paraId="2F1C1119" w14:textId="492C0A79" w:rsidR="00431732" w:rsidRPr="00C22C1D" w:rsidRDefault="00431732" w:rsidP="002319BD">
      <w:pPr>
        <w:ind w:right="-450"/>
        <w:jc w:val="center"/>
        <w:rPr>
          <w:rFonts w:cstheme="minorHAnsi"/>
          <w:b/>
          <w:bCs/>
          <w:sz w:val="28"/>
          <w:szCs w:val="28"/>
        </w:rPr>
      </w:pPr>
    </w:p>
    <w:p w14:paraId="4B6EFFA1" w14:textId="4CA1EE78" w:rsidR="00431732" w:rsidRPr="00C22C1D" w:rsidRDefault="00431732" w:rsidP="002319BD">
      <w:pPr>
        <w:ind w:right="-450"/>
        <w:jc w:val="center"/>
        <w:rPr>
          <w:rFonts w:cstheme="minorHAnsi"/>
          <w:b/>
          <w:bCs/>
          <w:sz w:val="28"/>
          <w:szCs w:val="28"/>
        </w:rPr>
      </w:pPr>
    </w:p>
    <w:p w14:paraId="64075A6D" w14:textId="30104C47" w:rsidR="00431732" w:rsidRPr="00C22C1D" w:rsidRDefault="00431732" w:rsidP="002319BD">
      <w:pPr>
        <w:ind w:right="-450"/>
        <w:jc w:val="center"/>
        <w:rPr>
          <w:rFonts w:cstheme="minorHAnsi"/>
          <w:b/>
          <w:bCs/>
          <w:sz w:val="28"/>
          <w:szCs w:val="28"/>
        </w:rPr>
      </w:pPr>
    </w:p>
    <w:p w14:paraId="6767D1AB" w14:textId="7A8A6D96" w:rsidR="00431732" w:rsidRPr="00C22C1D" w:rsidRDefault="00431732" w:rsidP="002319BD">
      <w:pPr>
        <w:ind w:right="-450"/>
        <w:jc w:val="center"/>
        <w:rPr>
          <w:rFonts w:cstheme="minorHAnsi"/>
          <w:b/>
          <w:bCs/>
          <w:sz w:val="28"/>
          <w:szCs w:val="28"/>
        </w:rPr>
      </w:pPr>
    </w:p>
    <w:p w14:paraId="7472EBB5" w14:textId="63065470" w:rsidR="00431732" w:rsidRPr="00C22C1D" w:rsidRDefault="00491FF3" w:rsidP="00491FF3">
      <w:pPr>
        <w:tabs>
          <w:tab w:val="left" w:pos="5640"/>
        </w:tabs>
        <w:ind w:right="-450"/>
        <w:rPr>
          <w:rFonts w:cstheme="minorHAnsi"/>
          <w:b/>
          <w:bCs/>
          <w:sz w:val="28"/>
          <w:szCs w:val="28"/>
        </w:rPr>
      </w:pPr>
      <w:r w:rsidRPr="00C22C1D">
        <w:rPr>
          <w:rFonts w:cstheme="minorHAnsi"/>
          <w:b/>
          <w:bCs/>
          <w:sz w:val="28"/>
          <w:szCs w:val="28"/>
        </w:rPr>
        <w:tab/>
      </w:r>
    </w:p>
    <w:p w14:paraId="05C269A8" w14:textId="7F7434D7" w:rsidR="00431732" w:rsidRPr="00C22C1D" w:rsidRDefault="00431732" w:rsidP="002319BD">
      <w:pPr>
        <w:ind w:right="-450"/>
        <w:jc w:val="center"/>
        <w:rPr>
          <w:rFonts w:cstheme="minorHAnsi"/>
          <w:b/>
          <w:bCs/>
          <w:sz w:val="28"/>
          <w:szCs w:val="28"/>
        </w:rPr>
      </w:pPr>
    </w:p>
    <w:p w14:paraId="78833DF8" w14:textId="39ED746F" w:rsidR="00431732" w:rsidRPr="00C22C1D" w:rsidRDefault="00431732" w:rsidP="002319BD">
      <w:pPr>
        <w:ind w:right="-450"/>
        <w:jc w:val="center"/>
        <w:rPr>
          <w:rFonts w:cstheme="minorHAnsi"/>
          <w:b/>
          <w:bCs/>
          <w:sz w:val="28"/>
          <w:szCs w:val="28"/>
        </w:rPr>
      </w:pPr>
    </w:p>
    <w:p w14:paraId="727F34ED" w14:textId="30FA727D" w:rsidR="00431732" w:rsidRPr="00C22C1D" w:rsidRDefault="00431732" w:rsidP="002319BD">
      <w:pPr>
        <w:ind w:right="-450"/>
        <w:jc w:val="center"/>
        <w:rPr>
          <w:rFonts w:cstheme="minorHAnsi"/>
          <w:b/>
          <w:bCs/>
          <w:sz w:val="28"/>
          <w:szCs w:val="28"/>
        </w:rPr>
      </w:pPr>
    </w:p>
    <w:p w14:paraId="482A1F73" w14:textId="56951799" w:rsidR="00431732" w:rsidRPr="00C22C1D" w:rsidRDefault="00431732" w:rsidP="002319BD">
      <w:pPr>
        <w:ind w:right="-450"/>
        <w:jc w:val="center"/>
        <w:rPr>
          <w:rFonts w:cstheme="minorHAnsi"/>
          <w:b/>
          <w:bCs/>
          <w:sz w:val="28"/>
          <w:szCs w:val="28"/>
        </w:rPr>
      </w:pPr>
    </w:p>
    <w:p w14:paraId="4FA11182" w14:textId="68C83B6D" w:rsidR="00431732" w:rsidRPr="00C22C1D" w:rsidRDefault="00431732" w:rsidP="002319BD">
      <w:pPr>
        <w:ind w:right="-450"/>
        <w:jc w:val="center"/>
        <w:rPr>
          <w:rFonts w:cstheme="minorHAnsi"/>
          <w:b/>
          <w:bCs/>
          <w:sz w:val="28"/>
          <w:szCs w:val="28"/>
        </w:rPr>
      </w:pPr>
    </w:p>
    <w:p w14:paraId="628EDF67" w14:textId="642CE0A6" w:rsidR="00431732" w:rsidRPr="00C22C1D" w:rsidRDefault="00431732" w:rsidP="002319BD">
      <w:pPr>
        <w:ind w:right="-450"/>
        <w:jc w:val="center"/>
        <w:rPr>
          <w:rFonts w:cstheme="minorHAnsi"/>
          <w:b/>
          <w:bCs/>
          <w:color w:val="0070C0"/>
          <w:sz w:val="28"/>
          <w:szCs w:val="28"/>
        </w:rPr>
      </w:pPr>
    </w:p>
    <w:p w14:paraId="68F72420" w14:textId="4B0061B5" w:rsidR="00431732" w:rsidRPr="00C22C1D" w:rsidRDefault="009E4101" w:rsidP="002319BD">
      <w:pPr>
        <w:ind w:right="-450"/>
        <w:jc w:val="center"/>
        <w:rPr>
          <w:rFonts w:cstheme="minorHAnsi"/>
          <w:b/>
          <w:bCs/>
          <w:color w:val="0070C0"/>
          <w:sz w:val="32"/>
          <w:szCs w:val="32"/>
        </w:rPr>
      </w:pPr>
      <w:r w:rsidRPr="00C22C1D">
        <w:rPr>
          <w:rFonts w:cstheme="minorHAnsi"/>
          <w:b/>
          <w:bCs/>
          <w:color w:val="0070C0"/>
          <w:sz w:val="32"/>
          <w:szCs w:val="32"/>
        </w:rPr>
        <w:t>December 2021</w:t>
      </w:r>
    </w:p>
    <w:p w14:paraId="7A36ECF2" w14:textId="77777777" w:rsidR="00D05C45" w:rsidRPr="009D7621" w:rsidRDefault="00D05C45" w:rsidP="00D05C45">
      <w:pPr>
        <w:ind w:right="-450"/>
        <w:rPr>
          <w:rFonts w:cstheme="minorHAnsi"/>
          <w:b/>
          <w:bCs/>
          <w:sz w:val="48"/>
          <w:szCs w:val="48"/>
        </w:rPr>
      </w:pPr>
    </w:p>
    <w:p w14:paraId="4BA79043" w14:textId="7B392622" w:rsidR="00431732" w:rsidRPr="00C22C1D" w:rsidRDefault="009D7621" w:rsidP="00D05C45">
      <w:pPr>
        <w:ind w:right="-450"/>
        <w:rPr>
          <w:rFonts w:cstheme="minorHAnsi"/>
          <w:b/>
          <w:bCs/>
          <w:sz w:val="28"/>
          <w:szCs w:val="28"/>
          <w:u w:val="single"/>
        </w:rPr>
      </w:pPr>
      <w:r w:rsidRPr="00C22C1D">
        <w:rPr>
          <w:rFonts w:cstheme="minorHAnsi"/>
          <w:noProof/>
          <w:sz w:val="28"/>
          <w:szCs w:val="28"/>
          <w:u w:val="single"/>
        </w:rPr>
        <w:drawing>
          <wp:anchor distT="0" distB="0" distL="114300" distR="114300" simplePos="0" relativeHeight="251673600" behindDoc="0" locked="0" layoutInCell="1" allowOverlap="1" wp14:anchorId="75A7D9CD" wp14:editId="19969E02">
            <wp:simplePos x="0" y="0"/>
            <wp:positionH relativeFrom="margin">
              <wp:posOffset>2590165</wp:posOffset>
            </wp:positionH>
            <wp:positionV relativeFrom="margin">
              <wp:posOffset>8007985</wp:posOffset>
            </wp:positionV>
            <wp:extent cx="815340" cy="815340"/>
            <wp:effectExtent l="0" t="0" r="0" b="3810"/>
            <wp:wrapSquare wrapText="bothSides"/>
            <wp:docPr id="12" name="Picture 12" descr="Organization Profile - MHAA | Myanmar Health Assistant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zation Profile - MHAA | Myanmar Health Assistant Associ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C45" w:rsidRPr="00C22C1D">
        <w:rPr>
          <w:rFonts w:cstheme="minorHAnsi"/>
          <w:b/>
          <w:bCs/>
          <w:sz w:val="28"/>
          <w:szCs w:val="28"/>
          <w:u w:val="single"/>
        </w:rPr>
        <w:t xml:space="preserve">Pilot </w:t>
      </w:r>
      <w:r w:rsidR="009E4101" w:rsidRPr="00C22C1D">
        <w:rPr>
          <w:rFonts w:cstheme="minorHAnsi"/>
          <w:b/>
          <w:bCs/>
          <w:sz w:val="28"/>
          <w:szCs w:val="28"/>
          <w:u w:val="single"/>
        </w:rPr>
        <w:t>Implementing Partners:</w:t>
      </w:r>
    </w:p>
    <w:p w14:paraId="69632FA1" w14:textId="3E3A9862" w:rsidR="005A1B7A" w:rsidRDefault="009D7621" w:rsidP="002319BD">
      <w:pPr>
        <w:ind w:right="-450"/>
        <w:jc w:val="center"/>
        <w:rPr>
          <w:b/>
          <w:bCs/>
          <w:sz w:val="28"/>
          <w:szCs w:val="28"/>
        </w:rPr>
      </w:pPr>
      <w:r w:rsidRPr="005A1B7A">
        <w:rPr>
          <w:rFonts w:cstheme="minorHAnsi"/>
          <w:noProof/>
          <w:sz w:val="32"/>
          <w:szCs w:val="32"/>
        </w:rPr>
        <w:drawing>
          <wp:anchor distT="0" distB="0" distL="114300" distR="114300" simplePos="0" relativeHeight="251674624" behindDoc="0" locked="0" layoutInCell="1" allowOverlap="1" wp14:anchorId="34AD8624" wp14:editId="0A1FDA45">
            <wp:simplePos x="0" y="0"/>
            <wp:positionH relativeFrom="page">
              <wp:posOffset>4953000</wp:posOffset>
            </wp:positionH>
            <wp:positionV relativeFrom="margin">
              <wp:posOffset>8122285</wp:posOffset>
            </wp:positionV>
            <wp:extent cx="1566545" cy="632460"/>
            <wp:effectExtent l="0" t="0" r="0" b="0"/>
            <wp:wrapSquare wrapText="bothSides"/>
            <wp:docPr id="13" name="Picture 13"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arrow&#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6545" cy="63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2C1D">
        <w:rPr>
          <w:rFonts w:cstheme="minorHAnsi"/>
          <w:b/>
          <w:bCs/>
          <w:noProof/>
          <w:sz w:val="28"/>
          <w:szCs w:val="28"/>
          <w:u w:val="single"/>
        </w:rPr>
        <w:drawing>
          <wp:anchor distT="0" distB="0" distL="114300" distR="114300" simplePos="0" relativeHeight="251672576" behindDoc="0" locked="0" layoutInCell="1" allowOverlap="1" wp14:anchorId="7C14924F" wp14:editId="1824CB62">
            <wp:simplePos x="0" y="0"/>
            <wp:positionH relativeFrom="margin">
              <wp:posOffset>555625</wp:posOffset>
            </wp:positionH>
            <wp:positionV relativeFrom="margin">
              <wp:posOffset>8038465</wp:posOffset>
            </wp:positionV>
            <wp:extent cx="1196340" cy="723900"/>
            <wp:effectExtent l="0" t="0" r="3810" b="0"/>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6340" cy="723900"/>
                    </a:xfrm>
                    <a:prstGeom prst="rect">
                      <a:avLst/>
                    </a:prstGeom>
                  </pic:spPr>
                </pic:pic>
              </a:graphicData>
            </a:graphic>
            <wp14:sizeRelH relativeFrom="margin">
              <wp14:pctWidth>0</wp14:pctWidth>
            </wp14:sizeRelH>
            <wp14:sizeRelV relativeFrom="margin">
              <wp14:pctHeight>0</wp14:pctHeight>
            </wp14:sizeRelV>
          </wp:anchor>
        </w:drawing>
      </w:r>
    </w:p>
    <w:p w14:paraId="025BD178" w14:textId="6E286DA6" w:rsidR="005A1B7A" w:rsidRDefault="005A1B7A" w:rsidP="002319BD">
      <w:pPr>
        <w:ind w:right="-450"/>
        <w:jc w:val="center"/>
        <w:rPr>
          <w:b/>
          <w:bCs/>
          <w:sz w:val="28"/>
          <w:szCs w:val="28"/>
        </w:rPr>
      </w:pPr>
    </w:p>
    <w:p w14:paraId="65F4052C" w14:textId="42CD2DF9" w:rsidR="00431732" w:rsidRDefault="005A1B7A" w:rsidP="005A1B7A">
      <w:pPr>
        <w:pStyle w:val="Heading1"/>
        <w:rPr>
          <w:rFonts w:asciiTheme="minorHAnsi" w:hAnsiTheme="minorHAnsi" w:cstheme="minorHAnsi"/>
          <w:sz w:val="32"/>
          <w:szCs w:val="32"/>
        </w:rPr>
      </w:pPr>
      <w:bookmarkStart w:id="0" w:name="_Toc90488297"/>
      <w:r w:rsidRPr="005A1B7A">
        <w:rPr>
          <w:rFonts w:asciiTheme="minorHAnsi" w:hAnsiTheme="minorHAnsi" w:cstheme="minorHAnsi"/>
          <w:sz w:val="32"/>
          <w:szCs w:val="32"/>
        </w:rPr>
        <w:lastRenderedPageBreak/>
        <w:t>Ack</w:t>
      </w:r>
      <w:r>
        <w:rPr>
          <w:rFonts w:asciiTheme="minorHAnsi" w:hAnsiTheme="minorHAnsi" w:cstheme="minorHAnsi"/>
          <w:sz w:val="32"/>
          <w:szCs w:val="32"/>
        </w:rPr>
        <w:t>n</w:t>
      </w:r>
      <w:r w:rsidRPr="005A1B7A">
        <w:rPr>
          <w:rFonts w:asciiTheme="minorHAnsi" w:hAnsiTheme="minorHAnsi" w:cstheme="minorHAnsi"/>
          <w:sz w:val="32"/>
          <w:szCs w:val="32"/>
        </w:rPr>
        <w:t>owledgement:</w:t>
      </w:r>
      <w:bookmarkEnd w:id="0"/>
    </w:p>
    <w:p w14:paraId="2A749459" w14:textId="4A154D73" w:rsidR="005A1B7A" w:rsidRDefault="005A1B7A" w:rsidP="005A1B7A">
      <w:r>
        <w:t xml:space="preserve">Nutrition Cluster </w:t>
      </w:r>
      <w:r w:rsidR="006C50BB">
        <w:t xml:space="preserve">and AIM-TWG </w:t>
      </w:r>
      <w:r>
        <w:t xml:space="preserve">would like to acknowledge the contribution and support </w:t>
      </w:r>
      <w:r w:rsidR="006C50BB">
        <w:t>of following individuals and organizations –</w:t>
      </w:r>
    </w:p>
    <w:p w14:paraId="12649A1D" w14:textId="2E4909BF" w:rsidR="006C50BB" w:rsidRDefault="006C50BB" w:rsidP="006C50BB">
      <w:pPr>
        <w:pStyle w:val="ListParagraph"/>
        <w:numPr>
          <w:ilvl w:val="0"/>
          <w:numId w:val="23"/>
        </w:numPr>
      </w:pPr>
      <w:r>
        <w:t>The SMART Initiative hosted by Action Against Hunger Canada</w:t>
      </w:r>
    </w:p>
    <w:p w14:paraId="4307BD7A" w14:textId="0E17A022" w:rsidR="006C50BB" w:rsidRDefault="006C50BB" w:rsidP="006C50BB">
      <w:pPr>
        <w:pStyle w:val="ListParagraph"/>
        <w:numPr>
          <w:ilvl w:val="0"/>
          <w:numId w:val="23"/>
        </w:numPr>
      </w:pPr>
      <w:r>
        <w:t>Global Nutrition Cluster Technical Alliance</w:t>
      </w:r>
    </w:p>
    <w:p w14:paraId="3B66EFB9" w14:textId="7D5A960D" w:rsidR="006C50BB" w:rsidRDefault="006C50BB" w:rsidP="006C50BB">
      <w:pPr>
        <w:pStyle w:val="ListParagraph"/>
        <w:numPr>
          <w:ilvl w:val="0"/>
          <w:numId w:val="23"/>
        </w:numPr>
      </w:pPr>
      <w:r>
        <w:t>Action Against Hunger Myanmar and France HQ for providing the Mass Screening SOP</w:t>
      </w:r>
    </w:p>
    <w:p w14:paraId="173B7499" w14:textId="0DA0D40E" w:rsidR="006C50BB" w:rsidRDefault="006C50BB" w:rsidP="006C50BB">
      <w:pPr>
        <w:pStyle w:val="ListParagraph"/>
        <w:numPr>
          <w:ilvl w:val="0"/>
          <w:numId w:val="23"/>
        </w:numPr>
      </w:pPr>
      <w:r>
        <w:t>MHAA and World Vision Myanmar for taking part in the pilot programme</w:t>
      </w:r>
    </w:p>
    <w:p w14:paraId="6DF3DC2C" w14:textId="66C91B78" w:rsidR="00491555" w:rsidRPr="005A1B7A" w:rsidRDefault="00491555" w:rsidP="006C50BB">
      <w:pPr>
        <w:pStyle w:val="ListParagraph"/>
        <w:numPr>
          <w:ilvl w:val="0"/>
          <w:numId w:val="23"/>
        </w:numPr>
      </w:pPr>
      <w:r>
        <w:t>UNICEF Myanmar for technical support and coordination</w:t>
      </w:r>
    </w:p>
    <w:p w14:paraId="4573517E" w14:textId="4F220769" w:rsidR="00431732" w:rsidRDefault="00431732" w:rsidP="00491555">
      <w:pPr>
        <w:ind w:right="-450"/>
        <w:rPr>
          <w:b/>
          <w:bCs/>
          <w:sz w:val="28"/>
          <w:szCs w:val="28"/>
        </w:rPr>
      </w:pPr>
    </w:p>
    <w:p w14:paraId="4BCA1C36" w14:textId="77777777" w:rsidR="00651FD0" w:rsidRPr="0032209D" w:rsidRDefault="00651FD0" w:rsidP="00651FD0">
      <w:pPr>
        <w:spacing w:before="120" w:after="0" w:line="300" w:lineRule="auto"/>
        <w:jc w:val="both"/>
        <w:rPr>
          <w:rFonts w:cstheme="minorHAnsi"/>
          <w:i/>
          <w:iCs/>
          <w:sz w:val="24"/>
          <w:szCs w:val="24"/>
        </w:rPr>
      </w:pPr>
      <w:r w:rsidRPr="0032209D">
        <w:rPr>
          <w:rFonts w:cstheme="minorHAnsi"/>
          <w:i/>
          <w:iCs/>
          <w:sz w:val="24"/>
          <w:szCs w:val="24"/>
        </w:rPr>
        <w:t>This report is made possible by the generous support of the American people through the United States Agency for International Development (USAID). The contents are the responsibility of the GNC Technical Alliance, AAH Canada and SMART and do not necessarily reflect the views of USAID or the United States Government.</w:t>
      </w:r>
    </w:p>
    <w:p w14:paraId="640ACAF8" w14:textId="77777777" w:rsidR="00651FD0" w:rsidRDefault="00651FD0" w:rsidP="00491555">
      <w:pPr>
        <w:ind w:right="-450"/>
        <w:rPr>
          <w:b/>
          <w:bCs/>
          <w:sz w:val="28"/>
          <w:szCs w:val="28"/>
        </w:rPr>
      </w:pPr>
    </w:p>
    <w:p w14:paraId="67831B49" w14:textId="36400F0B" w:rsidR="00370C55" w:rsidRDefault="00370C55" w:rsidP="00491555">
      <w:pPr>
        <w:ind w:right="-450"/>
        <w:rPr>
          <w:b/>
          <w:bCs/>
          <w:sz w:val="28"/>
          <w:szCs w:val="28"/>
        </w:rPr>
      </w:pPr>
    </w:p>
    <w:p w14:paraId="528DF11C" w14:textId="77777777" w:rsidR="00370C55" w:rsidRDefault="00370C55" w:rsidP="00491555">
      <w:pPr>
        <w:ind w:right="-450"/>
        <w:rPr>
          <w:b/>
          <w:bCs/>
          <w:sz w:val="28"/>
          <w:szCs w:val="28"/>
        </w:rPr>
      </w:pPr>
    </w:p>
    <w:p w14:paraId="5ED7790D" w14:textId="1A43B81B" w:rsidR="00491555" w:rsidRDefault="00491555" w:rsidP="00491555">
      <w:pPr>
        <w:ind w:right="-450"/>
        <w:rPr>
          <w:b/>
          <w:bCs/>
          <w:sz w:val="28"/>
          <w:szCs w:val="28"/>
        </w:rPr>
      </w:pPr>
    </w:p>
    <w:p w14:paraId="32FAA226" w14:textId="77777777" w:rsidR="00491555" w:rsidRDefault="00491555" w:rsidP="00491555">
      <w:pPr>
        <w:ind w:right="-450"/>
        <w:rPr>
          <w:b/>
          <w:bCs/>
          <w:sz w:val="28"/>
          <w:szCs w:val="28"/>
        </w:rPr>
      </w:pPr>
    </w:p>
    <w:sdt>
      <w:sdtPr>
        <w:rPr>
          <w:rFonts w:eastAsiaTheme="minorHAnsi" w:cstheme="minorBidi"/>
          <w:sz w:val="28"/>
          <w:szCs w:val="20"/>
          <w:lang w:val="en-US" w:eastAsia="en-US"/>
        </w:rPr>
        <w:id w:val="1790156012"/>
        <w:docPartObj>
          <w:docPartGallery w:val="Table of Contents"/>
          <w:docPartUnique/>
        </w:docPartObj>
      </w:sdtPr>
      <w:sdtEndPr>
        <w:rPr>
          <w:noProof/>
          <w:sz w:val="20"/>
        </w:rPr>
      </w:sdtEndPr>
      <w:sdtContent>
        <w:p w14:paraId="5B7477AB" w14:textId="77777777" w:rsidR="007C088A" w:rsidRPr="00680498" w:rsidRDefault="007C088A" w:rsidP="00680498">
          <w:pPr>
            <w:pStyle w:val="TOC1"/>
            <w:rPr>
              <w:rFonts w:eastAsia="Times New Roman" w:cstheme="minorHAnsi"/>
              <w:b/>
              <w:bCs/>
              <w:iCs/>
              <w:caps/>
              <w:color w:val="4472C4" w:themeColor="accent1"/>
              <w:kern w:val="36"/>
              <w:sz w:val="32"/>
              <w:szCs w:val="32"/>
              <w:lang w:eastAsia="es-ES"/>
            </w:rPr>
          </w:pPr>
          <w:r w:rsidRPr="00680498">
            <w:rPr>
              <w:rFonts w:eastAsia="Times New Roman" w:cstheme="minorHAnsi"/>
              <w:b/>
              <w:bCs/>
              <w:iCs/>
              <w:caps/>
              <w:color w:val="4472C4" w:themeColor="accent1"/>
              <w:kern w:val="36"/>
              <w:sz w:val="32"/>
              <w:szCs w:val="32"/>
              <w:lang w:eastAsia="es-ES"/>
            </w:rPr>
            <w:t>TABLE OF CONTENT</w:t>
          </w:r>
        </w:p>
        <w:p w14:paraId="6C1A5EE3" w14:textId="7F97F750" w:rsidR="00422CEF" w:rsidRDefault="007C088A">
          <w:pPr>
            <w:pStyle w:val="TOC1"/>
            <w:tabs>
              <w:tab w:val="right" w:leader="dot" w:pos="10070"/>
            </w:tabs>
            <w:rPr>
              <w:rFonts w:cstheme="minorBidi"/>
              <w:noProof/>
              <w:lang w:val="en-US" w:eastAsia="en-US"/>
            </w:rPr>
          </w:pPr>
          <w:r w:rsidRPr="00CB18A1">
            <w:rPr>
              <w:sz w:val="20"/>
              <w:szCs w:val="20"/>
            </w:rPr>
            <w:fldChar w:fldCharType="begin"/>
          </w:r>
          <w:r w:rsidRPr="00CB18A1">
            <w:rPr>
              <w:sz w:val="20"/>
              <w:szCs w:val="20"/>
            </w:rPr>
            <w:instrText xml:space="preserve"> TOC \o "1-3" \h \z \u </w:instrText>
          </w:r>
          <w:r w:rsidRPr="00CB18A1">
            <w:rPr>
              <w:sz w:val="20"/>
              <w:szCs w:val="20"/>
            </w:rPr>
            <w:fldChar w:fldCharType="separate"/>
          </w:r>
          <w:hyperlink w:anchor="_Toc90488297" w:history="1">
            <w:r w:rsidR="00422CEF" w:rsidRPr="00694FB9">
              <w:rPr>
                <w:rStyle w:val="Hyperlink"/>
                <w:rFonts w:cstheme="minorHAnsi"/>
                <w:noProof/>
              </w:rPr>
              <w:t>Acknowledgement:</w:t>
            </w:r>
            <w:r w:rsidR="00422CEF">
              <w:rPr>
                <w:noProof/>
                <w:webHidden/>
              </w:rPr>
              <w:tab/>
            </w:r>
            <w:r w:rsidR="00422CEF">
              <w:rPr>
                <w:noProof/>
                <w:webHidden/>
              </w:rPr>
              <w:fldChar w:fldCharType="begin"/>
            </w:r>
            <w:r w:rsidR="00422CEF">
              <w:rPr>
                <w:noProof/>
                <w:webHidden/>
              </w:rPr>
              <w:instrText xml:space="preserve"> PAGEREF _Toc90488297 \h </w:instrText>
            </w:r>
            <w:r w:rsidR="00422CEF">
              <w:rPr>
                <w:noProof/>
                <w:webHidden/>
              </w:rPr>
            </w:r>
            <w:r w:rsidR="00422CEF">
              <w:rPr>
                <w:noProof/>
                <w:webHidden/>
              </w:rPr>
              <w:fldChar w:fldCharType="separate"/>
            </w:r>
            <w:r w:rsidR="00422CEF">
              <w:rPr>
                <w:noProof/>
                <w:webHidden/>
              </w:rPr>
              <w:t>2</w:t>
            </w:r>
            <w:r w:rsidR="00422CEF">
              <w:rPr>
                <w:noProof/>
                <w:webHidden/>
              </w:rPr>
              <w:fldChar w:fldCharType="end"/>
            </w:r>
          </w:hyperlink>
        </w:p>
        <w:p w14:paraId="4AB721E6" w14:textId="5A1C364F" w:rsidR="00422CEF" w:rsidRDefault="0062656C">
          <w:pPr>
            <w:pStyle w:val="TOC1"/>
            <w:tabs>
              <w:tab w:val="right" w:leader="dot" w:pos="10070"/>
            </w:tabs>
            <w:rPr>
              <w:rFonts w:cstheme="minorBidi"/>
              <w:noProof/>
              <w:lang w:val="en-US" w:eastAsia="en-US"/>
            </w:rPr>
          </w:pPr>
          <w:hyperlink w:anchor="_Toc90488298" w:history="1">
            <w:r w:rsidR="00422CEF" w:rsidRPr="00694FB9">
              <w:rPr>
                <w:rStyle w:val="Hyperlink"/>
                <w:rFonts w:cstheme="minorHAnsi"/>
                <w:noProof/>
              </w:rPr>
              <w:t>Abbreviations and Acronyms</w:t>
            </w:r>
            <w:r w:rsidR="00422CEF">
              <w:rPr>
                <w:noProof/>
                <w:webHidden/>
              </w:rPr>
              <w:tab/>
            </w:r>
            <w:r w:rsidR="00422CEF">
              <w:rPr>
                <w:noProof/>
                <w:webHidden/>
              </w:rPr>
              <w:fldChar w:fldCharType="begin"/>
            </w:r>
            <w:r w:rsidR="00422CEF">
              <w:rPr>
                <w:noProof/>
                <w:webHidden/>
              </w:rPr>
              <w:instrText xml:space="preserve"> PAGEREF _Toc90488298 \h </w:instrText>
            </w:r>
            <w:r w:rsidR="00422CEF">
              <w:rPr>
                <w:noProof/>
                <w:webHidden/>
              </w:rPr>
            </w:r>
            <w:r w:rsidR="00422CEF">
              <w:rPr>
                <w:noProof/>
                <w:webHidden/>
              </w:rPr>
              <w:fldChar w:fldCharType="separate"/>
            </w:r>
            <w:r w:rsidR="00422CEF">
              <w:rPr>
                <w:noProof/>
                <w:webHidden/>
              </w:rPr>
              <w:t>4</w:t>
            </w:r>
            <w:r w:rsidR="00422CEF">
              <w:rPr>
                <w:noProof/>
                <w:webHidden/>
              </w:rPr>
              <w:fldChar w:fldCharType="end"/>
            </w:r>
          </w:hyperlink>
        </w:p>
        <w:p w14:paraId="6E9C6312" w14:textId="53C26B06" w:rsidR="00422CEF" w:rsidRDefault="0062656C">
          <w:pPr>
            <w:pStyle w:val="TOC1"/>
            <w:tabs>
              <w:tab w:val="left" w:pos="440"/>
              <w:tab w:val="right" w:leader="dot" w:pos="10070"/>
            </w:tabs>
            <w:rPr>
              <w:rFonts w:cstheme="minorBidi"/>
              <w:noProof/>
              <w:lang w:val="en-US" w:eastAsia="en-US"/>
            </w:rPr>
          </w:pPr>
          <w:hyperlink w:anchor="_Toc90488299" w:history="1">
            <w:r w:rsidR="00422CEF" w:rsidRPr="00694FB9">
              <w:rPr>
                <w:rStyle w:val="Hyperlink"/>
                <w:rFonts w:cstheme="minorHAnsi"/>
                <w:noProof/>
              </w:rPr>
              <w:t>1.</w:t>
            </w:r>
            <w:r w:rsidR="00422CEF">
              <w:rPr>
                <w:rFonts w:cstheme="minorBidi"/>
                <w:noProof/>
                <w:lang w:val="en-US" w:eastAsia="en-US"/>
              </w:rPr>
              <w:tab/>
            </w:r>
            <w:r w:rsidR="00422CEF" w:rsidRPr="00694FB9">
              <w:rPr>
                <w:rStyle w:val="Hyperlink"/>
                <w:rFonts w:cstheme="minorHAnsi"/>
                <w:noProof/>
              </w:rPr>
              <w:t>Introduction and Background:</w:t>
            </w:r>
            <w:r w:rsidR="00422CEF">
              <w:rPr>
                <w:noProof/>
                <w:webHidden/>
              </w:rPr>
              <w:tab/>
            </w:r>
            <w:r w:rsidR="00422CEF">
              <w:rPr>
                <w:noProof/>
                <w:webHidden/>
              </w:rPr>
              <w:fldChar w:fldCharType="begin"/>
            </w:r>
            <w:r w:rsidR="00422CEF">
              <w:rPr>
                <w:noProof/>
                <w:webHidden/>
              </w:rPr>
              <w:instrText xml:space="preserve"> PAGEREF _Toc90488299 \h </w:instrText>
            </w:r>
            <w:r w:rsidR="00422CEF">
              <w:rPr>
                <w:noProof/>
                <w:webHidden/>
              </w:rPr>
            </w:r>
            <w:r w:rsidR="00422CEF">
              <w:rPr>
                <w:noProof/>
                <w:webHidden/>
              </w:rPr>
              <w:fldChar w:fldCharType="separate"/>
            </w:r>
            <w:r w:rsidR="00422CEF">
              <w:rPr>
                <w:noProof/>
                <w:webHidden/>
              </w:rPr>
              <w:t>5</w:t>
            </w:r>
            <w:r w:rsidR="00422CEF">
              <w:rPr>
                <w:noProof/>
                <w:webHidden/>
              </w:rPr>
              <w:fldChar w:fldCharType="end"/>
            </w:r>
          </w:hyperlink>
        </w:p>
        <w:p w14:paraId="0091A6AC" w14:textId="1D4B4D2B" w:rsidR="00422CEF" w:rsidRDefault="0062656C">
          <w:pPr>
            <w:pStyle w:val="TOC1"/>
            <w:tabs>
              <w:tab w:val="left" w:pos="440"/>
              <w:tab w:val="right" w:leader="dot" w:pos="10070"/>
            </w:tabs>
            <w:rPr>
              <w:rFonts w:cstheme="minorBidi"/>
              <w:noProof/>
              <w:lang w:val="en-US" w:eastAsia="en-US"/>
            </w:rPr>
          </w:pPr>
          <w:hyperlink w:anchor="_Toc90488300" w:history="1">
            <w:r w:rsidR="00422CEF" w:rsidRPr="00694FB9">
              <w:rPr>
                <w:rStyle w:val="Hyperlink"/>
                <w:rFonts w:cstheme="minorHAnsi"/>
                <w:noProof/>
              </w:rPr>
              <w:t>2.</w:t>
            </w:r>
            <w:r w:rsidR="00422CEF">
              <w:rPr>
                <w:rFonts w:cstheme="minorBidi"/>
                <w:noProof/>
                <w:lang w:val="en-US" w:eastAsia="en-US"/>
              </w:rPr>
              <w:tab/>
            </w:r>
            <w:r w:rsidR="00422CEF" w:rsidRPr="00694FB9">
              <w:rPr>
                <w:rStyle w:val="Hyperlink"/>
                <w:rFonts w:cstheme="minorHAnsi"/>
                <w:noProof/>
              </w:rPr>
              <w:t>RATIONALE OF PILOTING:</w:t>
            </w:r>
            <w:r w:rsidR="00422CEF">
              <w:rPr>
                <w:noProof/>
                <w:webHidden/>
              </w:rPr>
              <w:tab/>
            </w:r>
            <w:r w:rsidR="00422CEF">
              <w:rPr>
                <w:noProof/>
                <w:webHidden/>
              </w:rPr>
              <w:fldChar w:fldCharType="begin"/>
            </w:r>
            <w:r w:rsidR="00422CEF">
              <w:rPr>
                <w:noProof/>
                <w:webHidden/>
              </w:rPr>
              <w:instrText xml:space="preserve"> PAGEREF _Toc90488300 \h </w:instrText>
            </w:r>
            <w:r w:rsidR="00422CEF">
              <w:rPr>
                <w:noProof/>
                <w:webHidden/>
              </w:rPr>
            </w:r>
            <w:r w:rsidR="00422CEF">
              <w:rPr>
                <w:noProof/>
                <w:webHidden/>
              </w:rPr>
              <w:fldChar w:fldCharType="separate"/>
            </w:r>
            <w:r w:rsidR="00422CEF">
              <w:rPr>
                <w:noProof/>
                <w:webHidden/>
              </w:rPr>
              <w:t>5</w:t>
            </w:r>
            <w:r w:rsidR="00422CEF">
              <w:rPr>
                <w:noProof/>
                <w:webHidden/>
              </w:rPr>
              <w:fldChar w:fldCharType="end"/>
            </w:r>
          </w:hyperlink>
        </w:p>
        <w:p w14:paraId="6EB3D525" w14:textId="54713D95" w:rsidR="00422CEF" w:rsidRDefault="0062656C">
          <w:pPr>
            <w:pStyle w:val="TOC1"/>
            <w:tabs>
              <w:tab w:val="left" w:pos="440"/>
              <w:tab w:val="right" w:leader="dot" w:pos="10070"/>
            </w:tabs>
            <w:rPr>
              <w:rFonts w:cstheme="minorBidi"/>
              <w:noProof/>
              <w:lang w:val="en-US" w:eastAsia="en-US"/>
            </w:rPr>
          </w:pPr>
          <w:hyperlink w:anchor="_Toc90488301" w:history="1">
            <w:r w:rsidR="00422CEF" w:rsidRPr="00694FB9">
              <w:rPr>
                <w:rStyle w:val="Hyperlink"/>
                <w:noProof/>
              </w:rPr>
              <w:t>3.</w:t>
            </w:r>
            <w:r w:rsidR="00422CEF">
              <w:rPr>
                <w:rFonts w:cstheme="minorBidi"/>
                <w:noProof/>
                <w:lang w:val="en-US" w:eastAsia="en-US"/>
              </w:rPr>
              <w:tab/>
            </w:r>
            <w:r w:rsidR="00422CEF" w:rsidRPr="00694FB9">
              <w:rPr>
                <w:rStyle w:val="Hyperlink"/>
                <w:noProof/>
              </w:rPr>
              <w:t>Pilot location and timeline</w:t>
            </w:r>
            <w:r w:rsidR="00422CEF">
              <w:rPr>
                <w:noProof/>
                <w:webHidden/>
              </w:rPr>
              <w:tab/>
            </w:r>
            <w:r w:rsidR="00422CEF">
              <w:rPr>
                <w:noProof/>
                <w:webHidden/>
              </w:rPr>
              <w:fldChar w:fldCharType="begin"/>
            </w:r>
            <w:r w:rsidR="00422CEF">
              <w:rPr>
                <w:noProof/>
                <w:webHidden/>
              </w:rPr>
              <w:instrText xml:space="preserve"> PAGEREF _Toc90488301 \h </w:instrText>
            </w:r>
            <w:r w:rsidR="00422CEF">
              <w:rPr>
                <w:noProof/>
                <w:webHidden/>
              </w:rPr>
            </w:r>
            <w:r w:rsidR="00422CEF">
              <w:rPr>
                <w:noProof/>
                <w:webHidden/>
              </w:rPr>
              <w:fldChar w:fldCharType="separate"/>
            </w:r>
            <w:r w:rsidR="00422CEF">
              <w:rPr>
                <w:noProof/>
                <w:webHidden/>
              </w:rPr>
              <w:t>6</w:t>
            </w:r>
            <w:r w:rsidR="00422CEF">
              <w:rPr>
                <w:noProof/>
                <w:webHidden/>
              </w:rPr>
              <w:fldChar w:fldCharType="end"/>
            </w:r>
          </w:hyperlink>
        </w:p>
        <w:p w14:paraId="0404E348" w14:textId="42FDFA81" w:rsidR="00422CEF" w:rsidRDefault="0062656C">
          <w:pPr>
            <w:pStyle w:val="TOC1"/>
            <w:tabs>
              <w:tab w:val="left" w:pos="440"/>
              <w:tab w:val="right" w:leader="dot" w:pos="10070"/>
            </w:tabs>
            <w:rPr>
              <w:rFonts w:cstheme="minorBidi"/>
              <w:noProof/>
              <w:lang w:val="en-US" w:eastAsia="en-US"/>
            </w:rPr>
          </w:pPr>
          <w:hyperlink w:anchor="_Toc90488302" w:history="1">
            <w:r w:rsidR="00422CEF" w:rsidRPr="00694FB9">
              <w:rPr>
                <w:rStyle w:val="Hyperlink"/>
                <w:noProof/>
              </w:rPr>
              <w:t>4.</w:t>
            </w:r>
            <w:r w:rsidR="00422CEF">
              <w:rPr>
                <w:rFonts w:cstheme="minorBidi"/>
                <w:noProof/>
                <w:lang w:val="en-US" w:eastAsia="en-US"/>
              </w:rPr>
              <w:tab/>
            </w:r>
            <w:r w:rsidR="00422CEF" w:rsidRPr="00694FB9">
              <w:rPr>
                <w:rStyle w:val="Hyperlink"/>
                <w:noProof/>
              </w:rPr>
              <w:t>Objectives</w:t>
            </w:r>
            <w:r w:rsidR="00422CEF">
              <w:rPr>
                <w:noProof/>
                <w:webHidden/>
              </w:rPr>
              <w:tab/>
            </w:r>
            <w:r w:rsidR="00422CEF">
              <w:rPr>
                <w:noProof/>
                <w:webHidden/>
              </w:rPr>
              <w:fldChar w:fldCharType="begin"/>
            </w:r>
            <w:r w:rsidR="00422CEF">
              <w:rPr>
                <w:noProof/>
                <w:webHidden/>
              </w:rPr>
              <w:instrText xml:space="preserve"> PAGEREF _Toc90488302 \h </w:instrText>
            </w:r>
            <w:r w:rsidR="00422CEF">
              <w:rPr>
                <w:noProof/>
                <w:webHidden/>
              </w:rPr>
            </w:r>
            <w:r w:rsidR="00422CEF">
              <w:rPr>
                <w:noProof/>
                <w:webHidden/>
              </w:rPr>
              <w:fldChar w:fldCharType="separate"/>
            </w:r>
            <w:r w:rsidR="00422CEF">
              <w:rPr>
                <w:noProof/>
                <w:webHidden/>
              </w:rPr>
              <w:t>7</w:t>
            </w:r>
            <w:r w:rsidR="00422CEF">
              <w:rPr>
                <w:noProof/>
                <w:webHidden/>
              </w:rPr>
              <w:fldChar w:fldCharType="end"/>
            </w:r>
          </w:hyperlink>
        </w:p>
        <w:p w14:paraId="4A900351" w14:textId="7C835125" w:rsidR="00422CEF" w:rsidRDefault="0062656C">
          <w:pPr>
            <w:pStyle w:val="TOC1"/>
            <w:tabs>
              <w:tab w:val="left" w:pos="440"/>
              <w:tab w:val="right" w:leader="dot" w:pos="10070"/>
            </w:tabs>
            <w:rPr>
              <w:rFonts w:cstheme="minorBidi"/>
              <w:noProof/>
              <w:lang w:val="en-US" w:eastAsia="en-US"/>
            </w:rPr>
          </w:pPr>
          <w:hyperlink w:anchor="_Toc90488303" w:history="1">
            <w:r w:rsidR="00422CEF" w:rsidRPr="00694FB9">
              <w:rPr>
                <w:rStyle w:val="Hyperlink"/>
                <w:noProof/>
              </w:rPr>
              <w:t>5.</w:t>
            </w:r>
            <w:r w:rsidR="00422CEF">
              <w:rPr>
                <w:rFonts w:cstheme="minorBidi"/>
                <w:noProof/>
                <w:lang w:val="en-US" w:eastAsia="en-US"/>
              </w:rPr>
              <w:tab/>
            </w:r>
            <w:r w:rsidR="00422CEF" w:rsidRPr="00694FB9">
              <w:rPr>
                <w:rStyle w:val="Hyperlink"/>
                <w:noProof/>
              </w:rPr>
              <w:t>Key definitions</w:t>
            </w:r>
            <w:r w:rsidR="00422CEF">
              <w:rPr>
                <w:noProof/>
                <w:webHidden/>
              </w:rPr>
              <w:tab/>
            </w:r>
            <w:r w:rsidR="00422CEF">
              <w:rPr>
                <w:noProof/>
                <w:webHidden/>
              </w:rPr>
              <w:fldChar w:fldCharType="begin"/>
            </w:r>
            <w:r w:rsidR="00422CEF">
              <w:rPr>
                <w:noProof/>
                <w:webHidden/>
              </w:rPr>
              <w:instrText xml:space="preserve"> PAGEREF _Toc90488303 \h </w:instrText>
            </w:r>
            <w:r w:rsidR="00422CEF">
              <w:rPr>
                <w:noProof/>
                <w:webHidden/>
              </w:rPr>
            </w:r>
            <w:r w:rsidR="00422CEF">
              <w:rPr>
                <w:noProof/>
                <w:webHidden/>
              </w:rPr>
              <w:fldChar w:fldCharType="separate"/>
            </w:r>
            <w:r w:rsidR="00422CEF">
              <w:rPr>
                <w:noProof/>
                <w:webHidden/>
              </w:rPr>
              <w:t>8</w:t>
            </w:r>
            <w:r w:rsidR="00422CEF">
              <w:rPr>
                <w:noProof/>
                <w:webHidden/>
              </w:rPr>
              <w:fldChar w:fldCharType="end"/>
            </w:r>
          </w:hyperlink>
        </w:p>
        <w:p w14:paraId="11DC232E" w14:textId="57930BD6" w:rsidR="00422CEF" w:rsidRDefault="0062656C">
          <w:pPr>
            <w:pStyle w:val="TOC2"/>
            <w:rPr>
              <w:rFonts w:cstheme="minorBidi"/>
              <w:noProof/>
              <w:lang w:val="en-US" w:eastAsia="en-US"/>
            </w:rPr>
          </w:pPr>
          <w:hyperlink w:anchor="_Toc90488304" w:history="1">
            <w:r w:rsidR="00422CEF" w:rsidRPr="00694FB9">
              <w:rPr>
                <w:rStyle w:val="Hyperlink"/>
                <w:noProof/>
              </w:rPr>
              <w:t>5.1.</w:t>
            </w:r>
            <w:r w:rsidR="00422CEF">
              <w:rPr>
                <w:rFonts w:cstheme="minorBidi"/>
                <w:noProof/>
                <w:lang w:val="en-US" w:eastAsia="en-US"/>
              </w:rPr>
              <w:tab/>
            </w:r>
            <w:r w:rsidR="00422CEF" w:rsidRPr="00694FB9">
              <w:rPr>
                <w:rStyle w:val="Hyperlink"/>
                <w:noProof/>
              </w:rPr>
              <w:t>Acute undernutrition</w:t>
            </w:r>
            <w:r w:rsidR="00422CEF">
              <w:rPr>
                <w:noProof/>
                <w:webHidden/>
              </w:rPr>
              <w:tab/>
            </w:r>
            <w:r w:rsidR="00422CEF">
              <w:rPr>
                <w:noProof/>
                <w:webHidden/>
              </w:rPr>
              <w:fldChar w:fldCharType="begin"/>
            </w:r>
            <w:r w:rsidR="00422CEF">
              <w:rPr>
                <w:noProof/>
                <w:webHidden/>
              </w:rPr>
              <w:instrText xml:space="preserve"> PAGEREF _Toc90488304 \h </w:instrText>
            </w:r>
            <w:r w:rsidR="00422CEF">
              <w:rPr>
                <w:noProof/>
                <w:webHidden/>
              </w:rPr>
            </w:r>
            <w:r w:rsidR="00422CEF">
              <w:rPr>
                <w:noProof/>
                <w:webHidden/>
              </w:rPr>
              <w:fldChar w:fldCharType="separate"/>
            </w:r>
            <w:r w:rsidR="00422CEF">
              <w:rPr>
                <w:noProof/>
                <w:webHidden/>
              </w:rPr>
              <w:t>8</w:t>
            </w:r>
            <w:r w:rsidR="00422CEF">
              <w:rPr>
                <w:noProof/>
                <w:webHidden/>
              </w:rPr>
              <w:fldChar w:fldCharType="end"/>
            </w:r>
          </w:hyperlink>
        </w:p>
        <w:p w14:paraId="453E4CA4" w14:textId="47B5645F" w:rsidR="00422CEF" w:rsidRDefault="0062656C">
          <w:pPr>
            <w:pStyle w:val="TOC2"/>
            <w:rPr>
              <w:rFonts w:cstheme="minorBidi"/>
              <w:noProof/>
              <w:lang w:val="en-US" w:eastAsia="en-US"/>
            </w:rPr>
          </w:pPr>
          <w:hyperlink w:anchor="_Toc90488305" w:history="1">
            <w:r w:rsidR="00422CEF" w:rsidRPr="00694FB9">
              <w:rPr>
                <w:rStyle w:val="Hyperlink"/>
                <w:noProof/>
              </w:rPr>
              <w:t>5.2.</w:t>
            </w:r>
            <w:r w:rsidR="00422CEF">
              <w:rPr>
                <w:rFonts w:cstheme="minorBidi"/>
                <w:noProof/>
                <w:lang w:val="en-US" w:eastAsia="en-US"/>
              </w:rPr>
              <w:tab/>
            </w:r>
            <w:r w:rsidR="00422CEF" w:rsidRPr="00694FB9">
              <w:rPr>
                <w:rStyle w:val="Hyperlink"/>
                <w:noProof/>
              </w:rPr>
              <w:t>Targeted Supplementary Feeding Programme</w:t>
            </w:r>
            <w:r w:rsidR="00422CEF">
              <w:rPr>
                <w:noProof/>
                <w:webHidden/>
              </w:rPr>
              <w:tab/>
            </w:r>
            <w:r w:rsidR="00422CEF">
              <w:rPr>
                <w:noProof/>
                <w:webHidden/>
              </w:rPr>
              <w:fldChar w:fldCharType="begin"/>
            </w:r>
            <w:r w:rsidR="00422CEF">
              <w:rPr>
                <w:noProof/>
                <w:webHidden/>
              </w:rPr>
              <w:instrText xml:space="preserve"> PAGEREF _Toc90488305 \h </w:instrText>
            </w:r>
            <w:r w:rsidR="00422CEF">
              <w:rPr>
                <w:noProof/>
                <w:webHidden/>
              </w:rPr>
            </w:r>
            <w:r w:rsidR="00422CEF">
              <w:rPr>
                <w:noProof/>
                <w:webHidden/>
              </w:rPr>
              <w:fldChar w:fldCharType="separate"/>
            </w:r>
            <w:r w:rsidR="00422CEF">
              <w:rPr>
                <w:noProof/>
                <w:webHidden/>
              </w:rPr>
              <w:t>8</w:t>
            </w:r>
            <w:r w:rsidR="00422CEF">
              <w:rPr>
                <w:noProof/>
                <w:webHidden/>
              </w:rPr>
              <w:fldChar w:fldCharType="end"/>
            </w:r>
          </w:hyperlink>
        </w:p>
        <w:p w14:paraId="020EFA83" w14:textId="61E4F676" w:rsidR="00422CEF" w:rsidRDefault="0062656C">
          <w:pPr>
            <w:pStyle w:val="TOC2"/>
            <w:rPr>
              <w:rFonts w:cstheme="minorBidi"/>
              <w:noProof/>
              <w:lang w:val="en-US" w:eastAsia="en-US"/>
            </w:rPr>
          </w:pPr>
          <w:hyperlink w:anchor="_Toc90488306" w:history="1">
            <w:r w:rsidR="00422CEF" w:rsidRPr="00694FB9">
              <w:rPr>
                <w:rStyle w:val="Hyperlink"/>
                <w:noProof/>
              </w:rPr>
              <w:t>5.3.</w:t>
            </w:r>
            <w:r w:rsidR="00422CEF">
              <w:rPr>
                <w:rFonts w:cstheme="minorBidi"/>
                <w:noProof/>
                <w:lang w:val="en-US" w:eastAsia="en-US"/>
              </w:rPr>
              <w:tab/>
            </w:r>
            <w:r w:rsidR="00422CEF" w:rsidRPr="00694FB9">
              <w:rPr>
                <w:rStyle w:val="Hyperlink"/>
                <w:noProof/>
              </w:rPr>
              <w:t>Out-patient therapeutic Programme</w:t>
            </w:r>
            <w:r w:rsidR="00422CEF">
              <w:rPr>
                <w:noProof/>
                <w:webHidden/>
              </w:rPr>
              <w:tab/>
            </w:r>
            <w:r w:rsidR="00422CEF">
              <w:rPr>
                <w:noProof/>
                <w:webHidden/>
              </w:rPr>
              <w:fldChar w:fldCharType="begin"/>
            </w:r>
            <w:r w:rsidR="00422CEF">
              <w:rPr>
                <w:noProof/>
                <w:webHidden/>
              </w:rPr>
              <w:instrText xml:space="preserve"> PAGEREF _Toc90488306 \h </w:instrText>
            </w:r>
            <w:r w:rsidR="00422CEF">
              <w:rPr>
                <w:noProof/>
                <w:webHidden/>
              </w:rPr>
            </w:r>
            <w:r w:rsidR="00422CEF">
              <w:rPr>
                <w:noProof/>
                <w:webHidden/>
              </w:rPr>
              <w:fldChar w:fldCharType="separate"/>
            </w:r>
            <w:r w:rsidR="00422CEF">
              <w:rPr>
                <w:noProof/>
                <w:webHidden/>
              </w:rPr>
              <w:t>8</w:t>
            </w:r>
            <w:r w:rsidR="00422CEF">
              <w:rPr>
                <w:noProof/>
                <w:webHidden/>
              </w:rPr>
              <w:fldChar w:fldCharType="end"/>
            </w:r>
          </w:hyperlink>
        </w:p>
        <w:p w14:paraId="13AD1948" w14:textId="01175BCE" w:rsidR="00422CEF" w:rsidRDefault="0062656C">
          <w:pPr>
            <w:pStyle w:val="TOC2"/>
            <w:rPr>
              <w:rFonts w:cstheme="minorBidi"/>
              <w:noProof/>
              <w:lang w:val="en-US" w:eastAsia="en-US"/>
            </w:rPr>
          </w:pPr>
          <w:hyperlink w:anchor="_Toc90488307" w:history="1">
            <w:r w:rsidR="00422CEF" w:rsidRPr="00694FB9">
              <w:rPr>
                <w:rStyle w:val="Hyperlink"/>
                <w:noProof/>
              </w:rPr>
              <w:t>5.4.</w:t>
            </w:r>
            <w:r w:rsidR="00422CEF">
              <w:rPr>
                <w:rFonts w:cstheme="minorBidi"/>
                <w:noProof/>
                <w:lang w:val="en-US" w:eastAsia="en-US"/>
              </w:rPr>
              <w:tab/>
            </w:r>
            <w:r w:rsidR="00422CEF" w:rsidRPr="00694FB9">
              <w:rPr>
                <w:rStyle w:val="Hyperlink"/>
                <w:noProof/>
              </w:rPr>
              <w:t>In-patient Treatment Programme</w:t>
            </w:r>
            <w:r w:rsidR="00422CEF">
              <w:rPr>
                <w:noProof/>
                <w:webHidden/>
              </w:rPr>
              <w:tab/>
            </w:r>
            <w:r w:rsidR="00422CEF">
              <w:rPr>
                <w:noProof/>
                <w:webHidden/>
              </w:rPr>
              <w:fldChar w:fldCharType="begin"/>
            </w:r>
            <w:r w:rsidR="00422CEF">
              <w:rPr>
                <w:noProof/>
                <w:webHidden/>
              </w:rPr>
              <w:instrText xml:space="preserve"> PAGEREF _Toc90488307 \h </w:instrText>
            </w:r>
            <w:r w:rsidR="00422CEF">
              <w:rPr>
                <w:noProof/>
                <w:webHidden/>
              </w:rPr>
            </w:r>
            <w:r w:rsidR="00422CEF">
              <w:rPr>
                <w:noProof/>
                <w:webHidden/>
              </w:rPr>
              <w:fldChar w:fldCharType="separate"/>
            </w:r>
            <w:r w:rsidR="00422CEF">
              <w:rPr>
                <w:noProof/>
                <w:webHidden/>
              </w:rPr>
              <w:t>8</w:t>
            </w:r>
            <w:r w:rsidR="00422CEF">
              <w:rPr>
                <w:noProof/>
                <w:webHidden/>
              </w:rPr>
              <w:fldChar w:fldCharType="end"/>
            </w:r>
          </w:hyperlink>
        </w:p>
        <w:p w14:paraId="72AFA0A5" w14:textId="4F5D6F0A" w:rsidR="00422CEF" w:rsidRDefault="0062656C">
          <w:pPr>
            <w:pStyle w:val="TOC2"/>
            <w:rPr>
              <w:rFonts w:cstheme="minorBidi"/>
              <w:noProof/>
              <w:lang w:val="en-US" w:eastAsia="en-US"/>
            </w:rPr>
          </w:pPr>
          <w:hyperlink w:anchor="_Toc90488308" w:history="1">
            <w:r w:rsidR="00422CEF" w:rsidRPr="00694FB9">
              <w:rPr>
                <w:rStyle w:val="Hyperlink"/>
                <w:noProof/>
              </w:rPr>
              <w:t>5.5.</w:t>
            </w:r>
            <w:r w:rsidR="00422CEF">
              <w:rPr>
                <w:rFonts w:cstheme="minorBidi"/>
                <w:noProof/>
                <w:lang w:val="en-US" w:eastAsia="en-US"/>
              </w:rPr>
              <w:tab/>
            </w:r>
            <w:r w:rsidR="00422CEF" w:rsidRPr="00694FB9">
              <w:rPr>
                <w:rStyle w:val="Hyperlink"/>
                <w:noProof/>
              </w:rPr>
              <w:t>COVID-19</w:t>
            </w:r>
            <w:r w:rsidR="00422CEF">
              <w:rPr>
                <w:noProof/>
                <w:webHidden/>
              </w:rPr>
              <w:tab/>
            </w:r>
            <w:r w:rsidR="00422CEF">
              <w:rPr>
                <w:noProof/>
                <w:webHidden/>
              </w:rPr>
              <w:fldChar w:fldCharType="begin"/>
            </w:r>
            <w:r w:rsidR="00422CEF">
              <w:rPr>
                <w:noProof/>
                <w:webHidden/>
              </w:rPr>
              <w:instrText xml:space="preserve"> PAGEREF _Toc90488308 \h </w:instrText>
            </w:r>
            <w:r w:rsidR="00422CEF">
              <w:rPr>
                <w:noProof/>
                <w:webHidden/>
              </w:rPr>
            </w:r>
            <w:r w:rsidR="00422CEF">
              <w:rPr>
                <w:noProof/>
                <w:webHidden/>
              </w:rPr>
              <w:fldChar w:fldCharType="separate"/>
            </w:r>
            <w:r w:rsidR="00422CEF">
              <w:rPr>
                <w:noProof/>
                <w:webHidden/>
              </w:rPr>
              <w:t>9</w:t>
            </w:r>
            <w:r w:rsidR="00422CEF">
              <w:rPr>
                <w:noProof/>
                <w:webHidden/>
              </w:rPr>
              <w:fldChar w:fldCharType="end"/>
            </w:r>
          </w:hyperlink>
        </w:p>
        <w:p w14:paraId="56B2C157" w14:textId="2BE76603" w:rsidR="00422CEF" w:rsidRDefault="0062656C">
          <w:pPr>
            <w:pStyle w:val="TOC2"/>
            <w:rPr>
              <w:rFonts w:cstheme="minorBidi"/>
              <w:noProof/>
              <w:lang w:val="en-US" w:eastAsia="en-US"/>
            </w:rPr>
          </w:pPr>
          <w:hyperlink w:anchor="_Toc90488309" w:history="1">
            <w:r w:rsidR="00422CEF" w:rsidRPr="00694FB9">
              <w:rPr>
                <w:rStyle w:val="Hyperlink"/>
                <w:noProof/>
              </w:rPr>
              <w:t>5.6.</w:t>
            </w:r>
            <w:r w:rsidR="00422CEF">
              <w:rPr>
                <w:rFonts w:cstheme="minorBidi"/>
                <w:noProof/>
                <w:lang w:val="en-US" w:eastAsia="en-US"/>
              </w:rPr>
              <w:tab/>
            </w:r>
            <w:r w:rsidR="00422CEF" w:rsidRPr="00694FB9">
              <w:rPr>
                <w:rStyle w:val="Hyperlink"/>
                <w:noProof/>
              </w:rPr>
              <w:t>Screening for acute undernutrition among Children 6-59 months and PLW</w:t>
            </w:r>
            <w:r w:rsidR="00422CEF">
              <w:rPr>
                <w:noProof/>
                <w:webHidden/>
              </w:rPr>
              <w:tab/>
            </w:r>
            <w:r w:rsidR="00422CEF">
              <w:rPr>
                <w:noProof/>
                <w:webHidden/>
              </w:rPr>
              <w:fldChar w:fldCharType="begin"/>
            </w:r>
            <w:r w:rsidR="00422CEF">
              <w:rPr>
                <w:noProof/>
                <w:webHidden/>
              </w:rPr>
              <w:instrText xml:space="preserve"> PAGEREF _Toc90488309 \h </w:instrText>
            </w:r>
            <w:r w:rsidR="00422CEF">
              <w:rPr>
                <w:noProof/>
                <w:webHidden/>
              </w:rPr>
            </w:r>
            <w:r w:rsidR="00422CEF">
              <w:rPr>
                <w:noProof/>
                <w:webHidden/>
              </w:rPr>
              <w:fldChar w:fldCharType="separate"/>
            </w:r>
            <w:r w:rsidR="00422CEF">
              <w:rPr>
                <w:noProof/>
                <w:webHidden/>
              </w:rPr>
              <w:t>9</w:t>
            </w:r>
            <w:r w:rsidR="00422CEF">
              <w:rPr>
                <w:noProof/>
                <w:webHidden/>
              </w:rPr>
              <w:fldChar w:fldCharType="end"/>
            </w:r>
          </w:hyperlink>
        </w:p>
        <w:p w14:paraId="22B019EC" w14:textId="20582EDC" w:rsidR="00422CEF" w:rsidRDefault="0062656C">
          <w:pPr>
            <w:pStyle w:val="TOC2"/>
            <w:rPr>
              <w:rFonts w:cstheme="minorBidi"/>
              <w:noProof/>
              <w:lang w:val="en-US" w:eastAsia="en-US"/>
            </w:rPr>
          </w:pPr>
          <w:hyperlink w:anchor="_Toc90488310" w:history="1">
            <w:r w:rsidR="00422CEF" w:rsidRPr="00694FB9">
              <w:rPr>
                <w:rStyle w:val="Hyperlink"/>
                <w:noProof/>
              </w:rPr>
              <w:t>5.7.</w:t>
            </w:r>
            <w:r w:rsidR="00422CEF">
              <w:rPr>
                <w:rFonts w:cstheme="minorBidi"/>
                <w:noProof/>
                <w:lang w:val="en-US" w:eastAsia="en-US"/>
              </w:rPr>
              <w:tab/>
            </w:r>
            <w:r w:rsidR="00422CEF" w:rsidRPr="00694FB9">
              <w:rPr>
                <w:rStyle w:val="Hyperlink"/>
                <w:noProof/>
              </w:rPr>
              <w:t>Mass screening</w:t>
            </w:r>
            <w:r w:rsidR="00422CEF">
              <w:rPr>
                <w:noProof/>
                <w:webHidden/>
              </w:rPr>
              <w:tab/>
            </w:r>
            <w:r w:rsidR="00422CEF">
              <w:rPr>
                <w:noProof/>
                <w:webHidden/>
              </w:rPr>
              <w:fldChar w:fldCharType="begin"/>
            </w:r>
            <w:r w:rsidR="00422CEF">
              <w:rPr>
                <w:noProof/>
                <w:webHidden/>
              </w:rPr>
              <w:instrText xml:space="preserve"> PAGEREF _Toc90488310 \h </w:instrText>
            </w:r>
            <w:r w:rsidR="00422CEF">
              <w:rPr>
                <w:noProof/>
                <w:webHidden/>
              </w:rPr>
            </w:r>
            <w:r w:rsidR="00422CEF">
              <w:rPr>
                <w:noProof/>
                <w:webHidden/>
              </w:rPr>
              <w:fldChar w:fldCharType="separate"/>
            </w:r>
            <w:r w:rsidR="00422CEF">
              <w:rPr>
                <w:noProof/>
                <w:webHidden/>
              </w:rPr>
              <w:t>10</w:t>
            </w:r>
            <w:r w:rsidR="00422CEF">
              <w:rPr>
                <w:noProof/>
                <w:webHidden/>
              </w:rPr>
              <w:fldChar w:fldCharType="end"/>
            </w:r>
          </w:hyperlink>
        </w:p>
        <w:p w14:paraId="58DF3B1D" w14:textId="3BBF3BEE" w:rsidR="00422CEF" w:rsidRDefault="0062656C">
          <w:pPr>
            <w:pStyle w:val="TOC2"/>
            <w:rPr>
              <w:rFonts w:cstheme="minorBidi"/>
              <w:noProof/>
              <w:lang w:val="en-US" w:eastAsia="en-US"/>
            </w:rPr>
          </w:pPr>
          <w:hyperlink w:anchor="_Toc90488311" w:history="1">
            <w:r w:rsidR="00422CEF" w:rsidRPr="00694FB9">
              <w:rPr>
                <w:rStyle w:val="Hyperlink"/>
                <w:noProof/>
              </w:rPr>
              <w:t>5.8.</w:t>
            </w:r>
            <w:r w:rsidR="00422CEF">
              <w:rPr>
                <w:rFonts w:cstheme="minorBidi"/>
                <w:noProof/>
                <w:lang w:val="en-US" w:eastAsia="en-US"/>
              </w:rPr>
              <w:tab/>
            </w:r>
            <w:r w:rsidR="00422CEF" w:rsidRPr="00694FB9">
              <w:rPr>
                <w:rStyle w:val="Hyperlink"/>
                <w:noProof/>
              </w:rPr>
              <w:t>Mid Upper Arm Circumference (MUAC)</w:t>
            </w:r>
            <w:r w:rsidR="00422CEF">
              <w:rPr>
                <w:noProof/>
                <w:webHidden/>
              </w:rPr>
              <w:tab/>
            </w:r>
            <w:r w:rsidR="00422CEF">
              <w:rPr>
                <w:noProof/>
                <w:webHidden/>
              </w:rPr>
              <w:fldChar w:fldCharType="begin"/>
            </w:r>
            <w:r w:rsidR="00422CEF">
              <w:rPr>
                <w:noProof/>
                <w:webHidden/>
              </w:rPr>
              <w:instrText xml:space="preserve"> PAGEREF _Toc90488311 \h </w:instrText>
            </w:r>
            <w:r w:rsidR="00422CEF">
              <w:rPr>
                <w:noProof/>
                <w:webHidden/>
              </w:rPr>
            </w:r>
            <w:r w:rsidR="00422CEF">
              <w:rPr>
                <w:noProof/>
                <w:webHidden/>
              </w:rPr>
              <w:fldChar w:fldCharType="separate"/>
            </w:r>
            <w:r w:rsidR="00422CEF">
              <w:rPr>
                <w:noProof/>
                <w:webHidden/>
              </w:rPr>
              <w:t>10</w:t>
            </w:r>
            <w:r w:rsidR="00422CEF">
              <w:rPr>
                <w:noProof/>
                <w:webHidden/>
              </w:rPr>
              <w:fldChar w:fldCharType="end"/>
            </w:r>
          </w:hyperlink>
        </w:p>
        <w:p w14:paraId="06EBB336" w14:textId="7AE19129" w:rsidR="00422CEF" w:rsidRDefault="0062656C">
          <w:pPr>
            <w:pStyle w:val="TOC2"/>
            <w:rPr>
              <w:rFonts w:cstheme="minorBidi"/>
              <w:noProof/>
              <w:lang w:val="en-US" w:eastAsia="en-US"/>
            </w:rPr>
          </w:pPr>
          <w:hyperlink w:anchor="_Toc90488312" w:history="1">
            <w:r w:rsidR="00422CEF" w:rsidRPr="00694FB9">
              <w:rPr>
                <w:rStyle w:val="Hyperlink"/>
                <w:noProof/>
              </w:rPr>
              <w:t>5.9.</w:t>
            </w:r>
            <w:r w:rsidR="00422CEF">
              <w:rPr>
                <w:rFonts w:cstheme="minorBidi"/>
                <w:noProof/>
                <w:lang w:val="en-US" w:eastAsia="en-US"/>
              </w:rPr>
              <w:tab/>
            </w:r>
            <w:r w:rsidR="00422CEF" w:rsidRPr="00694FB9">
              <w:rPr>
                <w:rStyle w:val="Hyperlink"/>
                <w:noProof/>
              </w:rPr>
              <w:t>Oedema</w:t>
            </w:r>
            <w:r w:rsidR="00422CEF">
              <w:rPr>
                <w:noProof/>
                <w:webHidden/>
              </w:rPr>
              <w:tab/>
            </w:r>
            <w:r w:rsidR="00422CEF">
              <w:rPr>
                <w:noProof/>
                <w:webHidden/>
              </w:rPr>
              <w:fldChar w:fldCharType="begin"/>
            </w:r>
            <w:r w:rsidR="00422CEF">
              <w:rPr>
                <w:noProof/>
                <w:webHidden/>
              </w:rPr>
              <w:instrText xml:space="preserve"> PAGEREF _Toc90488312 \h </w:instrText>
            </w:r>
            <w:r w:rsidR="00422CEF">
              <w:rPr>
                <w:noProof/>
                <w:webHidden/>
              </w:rPr>
            </w:r>
            <w:r w:rsidR="00422CEF">
              <w:rPr>
                <w:noProof/>
                <w:webHidden/>
              </w:rPr>
              <w:fldChar w:fldCharType="separate"/>
            </w:r>
            <w:r w:rsidR="00422CEF">
              <w:rPr>
                <w:noProof/>
                <w:webHidden/>
              </w:rPr>
              <w:t>10</w:t>
            </w:r>
            <w:r w:rsidR="00422CEF">
              <w:rPr>
                <w:noProof/>
                <w:webHidden/>
              </w:rPr>
              <w:fldChar w:fldCharType="end"/>
            </w:r>
          </w:hyperlink>
        </w:p>
        <w:p w14:paraId="1B46D2C5" w14:textId="2D129D04" w:rsidR="00422CEF" w:rsidRDefault="0062656C">
          <w:pPr>
            <w:pStyle w:val="TOC1"/>
            <w:tabs>
              <w:tab w:val="left" w:pos="440"/>
              <w:tab w:val="right" w:leader="dot" w:pos="10070"/>
            </w:tabs>
            <w:rPr>
              <w:rFonts w:cstheme="minorBidi"/>
              <w:noProof/>
              <w:lang w:val="en-US" w:eastAsia="en-US"/>
            </w:rPr>
          </w:pPr>
          <w:hyperlink w:anchor="_Toc90488313" w:history="1">
            <w:r w:rsidR="00422CEF" w:rsidRPr="00694FB9">
              <w:rPr>
                <w:rStyle w:val="Hyperlink"/>
                <w:noProof/>
              </w:rPr>
              <w:t>6.</w:t>
            </w:r>
            <w:r w:rsidR="00422CEF">
              <w:rPr>
                <w:rFonts w:cstheme="minorBidi"/>
                <w:noProof/>
                <w:lang w:val="en-US" w:eastAsia="en-US"/>
              </w:rPr>
              <w:tab/>
            </w:r>
            <w:r w:rsidR="00422CEF" w:rsidRPr="00694FB9">
              <w:rPr>
                <w:rStyle w:val="Hyperlink"/>
                <w:noProof/>
              </w:rPr>
              <w:t>Taking anthropometric measurements</w:t>
            </w:r>
            <w:r w:rsidR="00422CEF">
              <w:rPr>
                <w:noProof/>
                <w:webHidden/>
              </w:rPr>
              <w:tab/>
            </w:r>
            <w:r w:rsidR="00422CEF">
              <w:rPr>
                <w:noProof/>
                <w:webHidden/>
              </w:rPr>
              <w:fldChar w:fldCharType="begin"/>
            </w:r>
            <w:r w:rsidR="00422CEF">
              <w:rPr>
                <w:noProof/>
                <w:webHidden/>
              </w:rPr>
              <w:instrText xml:space="preserve"> PAGEREF _Toc90488313 \h </w:instrText>
            </w:r>
            <w:r w:rsidR="00422CEF">
              <w:rPr>
                <w:noProof/>
                <w:webHidden/>
              </w:rPr>
            </w:r>
            <w:r w:rsidR="00422CEF">
              <w:rPr>
                <w:noProof/>
                <w:webHidden/>
              </w:rPr>
              <w:fldChar w:fldCharType="separate"/>
            </w:r>
            <w:r w:rsidR="00422CEF">
              <w:rPr>
                <w:noProof/>
                <w:webHidden/>
              </w:rPr>
              <w:t>10</w:t>
            </w:r>
            <w:r w:rsidR="00422CEF">
              <w:rPr>
                <w:noProof/>
                <w:webHidden/>
              </w:rPr>
              <w:fldChar w:fldCharType="end"/>
            </w:r>
          </w:hyperlink>
        </w:p>
        <w:p w14:paraId="0710933B" w14:textId="0E0E5DA2" w:rsidR="00422CEF" w:rsidRDefault="0062656C">
          <w:pPr>
            <w:pStyle w:val="TOC2"/>
            <w:rPr>
              <w:rFonts w:cstheme="minorBidi"/>
              <w:noProof/>
              <w:lang w:val="en-US" w:eastAsia="en-US"/>
            </w:rPr>
          </w:pPr>
          <w:hyperlink w:anchor="_Toc90488314" w:history="1">
            <w:r w:rsidR="00422CEF" w:rsidRPr="00694FB9">
              <w:rPr>
                <w:rStyle w:val="Hyperlink"/>
                <w:noProof/>
              </w:rPr>
              <w:t>6.1.</w:t>
            </w:r>
            <w:r w:rsidR="00422CEF">
              <w:rPr>
                <w:rFonts w:cstheme="minorBidi"/>
                <w:noProof/>
                <w:lang w:val="en-US" w:eastAsia="en-US"/>
              </w:rPr>
              <w:tab/>
            </w:r>
            <w:r w:rsidR="00422CEF" w:rsidRPr="00694FB9">
              <w:rPr>
                <w:rStyle w:val="Hyperlink"/>
                <w:noProof/>
              </w:rPr>
              <w:t>Age determination</w:t>
            </w:r>
            <w:r w:rsidR="00422CEF">
              <w:rPr>
                <w:noProof/>
                <w:webHidden/>
              </w:rPr>
              <w:tab/>
            </w:r>
            <w:r w:rsidR="00422CEF">
              <w:rPr>
                <w:noProof/>
                <w:webHidden/>
              </w:rPr>
              <w:fldChar w:fldCharType="begin"/>
            </w:r>
            <w:r w:rsidR="00422CEF">
              <w:rPr>
                <w:noProof/>
                <w:webHidden/>
              </w:rPr>
              <w:instrText xml:space="preserve"> PAGEREF _Toc90488314 \h </w:instrText>
            </w:r>
            <w:r w:rsidR="00422CEF">
              <w:rPr>
                <w:noProof/>
                <w:webHidden/>
              </w:rPr>
            </w:r>
            <w:r w:rsidR="00422CEF">
              <w:rPr>
                <w:noProof/>
                <w:webHidden/>
              </w:rPr>
              <w:fldChar w:fldCharType="separate"/>
            </w:r>
            <w:r w:rsidR="00422CEF">
              <w:rPr>
                <w:noProof/>
                <w:webHidden/>
              </w:rPr>
              <w:t>10</w:t>
            </w:r>
            <w:r w:rsidR="00422CEF">
              <w:rPr>
                <w:noProof/>
                <w:webHidden/>
              </w:rPr>
              <w:fldChar w:fldCharType="end"/>
            </w:r>
          </w:hyperlink>
        </w:p>
        <w:p w14:paraId="21ECF2BC" w14:textId="798501FC" w:rsidR="00422CEF" w:rsidRDefault="0062656C">
          <w:pPr>
            <w:pStyle w:val="TOC2"/>
            <w:rPr>
              <w:rFonts w:cstheme="minorBidi"/>
              <w:noProof/>
              <w:lang w:val="en-US" w:eastAsia="en-US"/>
            </w:rPr>
          </w:pPr>
          <w:hyperlink w:anchor="_Toc90488315" w:history="1">
            <w:r w:rsidR="00422CEF" w:rsidRPr="00694FB9">
              <w:rPr>
                <w:rStyle w:val="Hyperlink"/>
                <w:noProof/>
              </w:rPr>
              <w:t>6.2.</w:t>
            </w:r>
            <w:r w:rsidR="00422CEF">
              <w:rPr>
                <w:rFonts w:cstheme="minorBidi"/>
                <w:noProof/>
                <w:lang w:val="en-US" w:eastAsia="en-US"/>
              </w:rPr>
              <w:tab/>
            </w:r>
            <w:r w:rsidR="00422CEF" w:rsidRPr="00694FB9">
              <w:rPr>
                <w:rStyle w:val="Hyperlink"/>
                <w:noProof/>
              </w:rPr>
              <w:t>Sex determination</w:t>
            </w:r>
            <w:r w:rsidR="00422CEF">
              <w:rPr>
                <w:noProof/>
                <w:webHidden/>
              </w:rPr>
              <w:tab/>
            </w:r>
            <w:r w:rsidR="00422CEF">
              <w:rPr>
                <w:noProof/>
                <w:webHidden/>
              </w:rPr>
              <w:fldChar w:fldCharType="begin"/>
            </w:r>
            <w:r w:rsidR="00422CEF">
              <w:rPr>
                <w:noProof/>
                <w:webHidden/>
              </w:rPr>
              <w:instrText xml:space="preserve"> PAGEREF _Toc90488315 \h </w:instrText>
            </w:r>
            <w:r w:rsidR="00422CEF">
              <w:rPr>
                <w:noProof/>
                <w:webHidden/>
              </w:rPr>
            </w:r>
            <w:r w:rsidR="00422CEF">
              <w:rPr>
                <w:noProof/>
                <w:webHidden/>
              </w:rPr>
              <w:fldChar w:fldCharType="separate"/>
            </w:r>
            <w:r w:rsidR="00422CEF">
              <w:rPr>
                <w:noProof/>
                <w:webHidden/>
              </w:rPr>
              <w:t>10</w:t>
            </w:r>
            <w:r w:rsidR="00422CEF">
              <w:rPr>
                <w:noProof/>
                <w:webHidden/>
              </w:rPr>
              <w:fldChar w:fldCharType="end"/>
            </w:r>
          </w:hyperlink>
        </w:p>
        <w:p w14:paraId="1A28E7E5" w14:textId="12BFB08A" w:rsidR="00422CEF" w:rsidRDefault="0062656C">
          <w:pPr>
            <w:pStyle w:val="TOC2"/>
            <w:rPr>
              <w:rFonts w:cstheme="minorBidi"/>
              <w:noProof/>
              <w:lang w:val="en-US" w:eastAsia="en-US"/>
            </w:rPr>
          </w:pPr>
          <w:hyperlink w:anchor="_Toc90488316" w:history="1">
            <w:r w:rsidR="00422CEF" w:rsidRPr="00694FB9">
              <w:rPr>
                <w:rStyle w:val="Hyperlink"/>
                <w:noProof/>
              </w:rPr>
              <w:t>6.3.</w:t>
            </w:r>
            <w:r w:rsidR="00422CEF">
              <w:rPr>
                <w:rFonts w:cstheme="minorBidi"/>
                <w:noProof/>
                <w:lang w:val="en-US" w:eastAsia="en-US"/>
              </w:rPr>
              <w:tab/>
            </w:r>
            <w:r w:rsidR="00422CEF" w:rsidRPr="00694FB9">
              <w:rPr>
                <w:rStyle w:val="Hyperlink"/>
                <w:noProof/>
              </w:rPr>
              <w:t>Measuring MUAC</w:t>
            </w:r>
            <w:r w:rsidR="00422CEF">
              <w:rPr>
                <w:noProof/>
                <w:webHidden/>
              </w:rPr>
              <w:tab/>
            </w:r>
            <w:r w:rsidR="00422CEF">
              <w:rPr>
                <w:noProof/>
                <w:webHidden/>
              </w:rPr>
              <w:fldChar w:fldCharType="begin"/>
            </w:r>
            <w:r w:rsidR="00422CEF">
              <w:rPr>
                <w:noProof/>
                <w:webHidden/>
              </w:rPr>
              <w:instrText xml:space="preserve"> PAGEREF _Toc90488316 \h </w:instrText>
            </w:r>
            <w:r w:rsidR="00422CEF">
              <w:rPr>
                <w:noProof/>
                <w:webHidden/>
              </w:rPr>
            </w:r>
            <w:r w:rsidR="00422CEF">
              <w:rPr>
                <w:noProof/>
                <w:webHidden/>
              </w:rPr>
              <w:fldChar w:fldCharType="separate"/>
            </w:r>
            <w:r w:rsidR="00422CEF">
              <w:rPr>
                <w:noProof/>
                <w:webHidden/>
              </w:rPr>
              <w:t>11</w:t>
            </w:r>
            <w:r w:rsidR="00422CEF">
              <w:rPr>
                <w:noProof/>
                <w:webHidden/>
              </w:rPr>
              <w:fldChar w:fldCharType="end"/>
            </w:r>
          </w:hyperlink>
        </w:p>
        <w:p w14:paraId="2E550E9D" w14:textId="6A73BCD2" w:rsidR="00422CEF" w:rsidRDefault="0062656C">
          <w:pPr>
            <w:pStyle w:val="TOC2"/>
            <w:rPr>
              <w:rFonts w:cstheme="minorBidi"/>
              <w:noProof/>
              <w:lang w:val="en-US" w:eastAsia="en-US"/>
            </w:rPr>
          </w:pPr>
          <w:hyperlink w:anchor="_Toc90488317" w:history="1">
            <w:r w:rsidR="00422CEF" w:rsidRPr="00694FB9">
              <w:rPr>
                <w:rStyle w:val="Hyperlink"/>
                <w:noProof/>
              </w:rPr>
              <w:t>6.4.</w:t>
            </w:r>
            <w:r w:rsidR="00422CEF">
              <w:rPr>
                <w:rFonts w:cstheme="minorBidi"/>
                <w:noProof/>
                <w:lang w:val="en-US" w:eastAsia="en-US"/>
              </w:rPr>
              <w:tab/>
            </w:r>
            <w:r w:rsidR="00422CEF" w:rsidRPr="00694FB9">
              <w:rPr>
                <w:rStyle w:val="Hyperlink"/>
                <w:noProof/>
              </w:rPr>
              <w:t>Checking Oedema</w:t>
            </w:r>
            <w:r w:rsidR="00422CEF">
              <w:rPr>
                <w:noProof/>
                <w:webHidden/>
              </w:rPr>
              <w:tab/>
            </w:r>
            <w:r w:rsidR="00422CEF">
              <w:rPr>
                <w:noProof/>
                <w:webHidden/>
              </w:rPr>
              <w:fldChar w:fldCharType="begin"/>
            </w:r>
            <w:r w:rsidR="00422CEF">
              <w:rPr>
                <w:noProof/>
                <w:webHidden/>
              </w:rPr>
              <w:instrText xml:space="preserve"> PAGEREF _Toc90488317 \h </w:instrText>
            </w:r>
            <w:r w:rsidR="00422CEF">
              <w:rPr>
                <w:noProof/>
                <w:webHidden/>
              </w:rPr>
            </w:r>
            <w:r w:rsidR="00422CEF">
              <w:rPr>
                <w:noProof/>
                <w:webHidden/>
              </w:rPr>
              <w:fldChar w:fldCharType="separate"/>
            </w:r>
            <w:r w:rsidR="00422CEF">
              <w:rPr>
                <w:noProof/>
                <w:webHidden/>
              </w:rPr>
              <w:t>12</w:t>
            </w:r>
            <w:r w:rsidR="00422CEF">
              <w:rPr>
                <w:noProof/>
                <w:webHidden/>
              </w:rPr>
              <w:fldChar w:fldCharType="end"/>
            </w:r>
          </w:hyperlink>
        </w:p>
        <w:p w14:paraId="101E6F62" w14:textId="011B0521" w:rsidR="00422CEF" w:rsidRDefault="0062656C">
          <w:pPr>
            <w:pStyle w:val="TOC1"/>
            <w:tabs>
              <w:tab w:val="left" w:pos="440"/>
              <w:tab w:val="right" w:leader="dot" w:pos="10070"/>
            </w:tabs>
            <w:rPr>
              <w:rFonts w:cstheme="minorBidi"/>
              <w:noProof/>
              <w:lang w:val="en-US" w:eastAsia="en-US"/>
            </w:rPr>
          </w:pPr>
          <w:hyperlink w:anchor="_Toc90488318" w:history="1">
            <w:r w:rsidR="00422CEF" w:rsidRPr="00694FB9">
              <w:rPr>
                <w:rStyle w:val="Hyperlink"/>
                <w:noProof/>
              </w:rPr>
              <w:t>7.</w:t>
            </w:r>
            <w:r w:rsidR="00422CEF">
              <w:rPr>
                <w:rFonts w:cstheme="minorBidi"/>
                <w:noProof/>
                <w:lang w:val="en-US" w:eastAsia="en-US"/>
              </w:rPr>
              <w:tab/>
            </w:r>
            <w:r w:rsidR="00422CEF" w:rsidRPr="00694FB9">
              <w:rPr>
                <w:rStyle w:val="Hyperlink"/>
                <w:noProof/>
              </w:rPr>
              <w:t>Instructions for data collection and reporting in SMART MUAC screenings TOOL</w:t>
            </w:r>
            <w:r w:rsidR="00422CEF">
              <w:rPr>
                <w:noProof/>
                <w:webHidden/>
              </w:rPr>
              <w:tab/>
            </w:r>
            <w:r w:rsidR="00422CEF">
              <w:rPr>
                <w:noProof/>
                <w:webHidden/>
              </w:rPr>
              <w:fldChar w:fldCharType="begin"/>
            </w:r>
            <w:r w:rsidR="00422CEF">
              <w:rPr>
                <w:noProof/>
                <w:webHidden/>
              </w:rPr>
              <w:instrText xml:space="preserve"> PAGEREF _Toc90488318 \h </w:instrText>
            </w:r>
            <w:r w:rsidR="00422CEF">
              <w:rPr>
                <w:noProof/>
                <w:webHidden/>
              </w:rPr>
            </w:r>
            <w:r w:rsidR="00422CEF">
              <w:rPr>
                <w:noProof/>
                <w:webHidden/>
              </w:rPr>
              <w:fldChar w:fldCharType="separate"/>
            </w:r>
            <w:r w:rsidR="00422CEF">
              <w:rPr>
                <w:noProof/>
                <w:webHidden/>
              </w:rPr>
              <w:t>13</w:t>
            </w:r>
            <w:r w:rsidR="00422CEF">
              <w:rPr>
                <w:noProof/>
                <w:webHidden/>
              </w:rPr>
              <w:fldChar w:fldCharType="end"/>
            </w:r>
          </w:hyperlink>
        </w:p>
        <w:p w14:paraId="7AA3CDFA" w14:textId="2EFF138A" w:rsidR="00422CEF" w:rsidRDefault="0062656C">
          <w:pPr>
            <w:pStyle w:val="TOC2"/>
            <w:rPr>
              <w:rFonts w:cstheme="minorBidi"/>
              <w:noProof/>
              <w:lang w:val="en-US" w:eastAsia="en-US"/>
            </w:rPr>
          </w:pPr>
          <w:hyperlink w:anchor="_Toc90488319" w:history="1">
            <w:r w:rsidR="00422CEF" w:rsidRPr="00694FB9">
              <w:rPr>
                <w:rStyle w:val="Hyperlink"/>
                <w:noProof/>
              </w:rPr>
              <w:t>7.1.</w:t>
            </w:r>
            <w:r w:rsidR="00422CEF">
              <w:rPr>
                <w:rFonts w:cstheme="minorBidi"/>
                <w:noProof/>
                <w:lang w:val="en-US" w:eastAsia="en-US"/>
              </w:rPr>
              <w:tab/>
            </w:r>
            <w:r w:rsidR="00422CEF" w:rsidRPr="00694FB9">
              <w:rPr>
                <w:rStyle w:val="Hyperlink"/>
                <w:noProof/>
              </w:rPr>
              <w:t>Data collection:</w:t>
            </w:r>
            <w:r w:rsidR="00422CEF">
              <w:rPr>
                <w:noProof/>
                <w:webHidden/>
              </w:rPr>
              <w:tab/>
            </w:r>
            <w:r w:rsidR="00422CEF">
              <w:rPr>
                <w:noProof/>
                <w:webHidden/>
              </w:rPr>
              <w:fldChar w:fldCharType="begin"/>
            </w:r>
            <w:r w:rsidR="00422CEF">
              <w:rPr>
                <w:noProof/>
                <w:webHidden/>
              </w:rPr>
              <w:instrText xml:space="preserve"> PAGEREF _Toc90488319 \h </w:instrText>
            </w:r>
            <w:r w:rsidR="00422CEF">
              <w:rPr>
                <w:noProof/>
                <w:webHidden/>
              </w:rPr>
            </w:r>
            <w:r w:rsidR="00422CEF">
              <w:rPr>
                <w:noProof/>
                <w:webHidden/>
              </w:rPr>
              <w:fldChar w:fldCharType="separate"/>
            </w:r>
            <w:r w:rsidR="00422CEF">
              <w:rPr>
                <w:noProof/>
                <w:webHidden/>
              </w:rPr>
              <w:t>13</w:t>
            </w:r>
            <w:r w:rsidR="00422CEF">
              <w:rPr>
                <w:noProof/>
                <w:webHidden/>
              </w:rPr>
              <w:fldChar w:fldCharType="end"/>
            </w:r>
          </w:hyperlink>
        </w:p>
        <w:p w14:paraId="7921E5AE" w14:textId="50AFACCD" w:rsidR="00422CEF" w:rsidRDefault="0062656C">
          <w:pPr>
            <w:pStyle w:val="TOC2"/>
            <w:rPr>
              <w:rFonts w:cstheme="minorBidi"/>
              <w:noProof/>
              <w:lang w:val="en-US" w:eastAsia="en-US"/>
            </w:rPr>
          </w:pPr>
          <w:hyperlink w:anchor="_Toc90488320" w:history="1">
            <w:r w:rsidR="00422CEF" w:rsidRPr="00694FB9">
              <w:rPr>
                <w:rStyle w:val="Hyperlink"/>
                <w:noProof/>
              </w:rPr>
              <w:t>7.2.</w:t>
            </w:r>
            <w:r w:rsidR="00422CEF">
              <w:rPr>
                <w:rFonts w:cstheme="minorBidi"/>
                <w:noProof/>
                <w:lang w:val="en-US" w:eastAsia="en-US"/>
              </w:rPr>
              <w:tab/>
            </w:r>
            <w:r w:rsidR="00422CEF" w:rsidRPr="00694FB9">
              <w:rPr>
                <w:rStyle w:val="Hyperlink"/>
                <w:noProof/>
              </w:rPr>
              <w:t>Data reporting:</w:t>
            </w:r>
            <w:r w:rsidR="00422CEF">
              <w:rPr>
                <w:noProof/>
                <w:webHidden/>
              </w:rPr>
              <w:tab/>
            </w:r>
            <w:r w:rsidR="00422CEF">
              <w:rPr>
                <w:noProof/>
                <w:webHidden/>
              </w:rPr>
              <w:fldChar w:fldCharType="begin"/>
            </w:r>
            <w:r w:rsidR="00422CEF">
              <w:rPr>
                <w:noProof/>
                <w:webHidden/>
              </w:rPr>
              <w:instrText xml:space="preserve"> PAGEREF _Toc90488320 \h </w:instrText>
            </w:r>
            <w:r w:rsidR="00422CEF">
              <w:rPr>
                <w:noProof/>
                <w:webHidden/>
              </w:rPr>
            </w:r>
            <w:r w:rsidR="00422CEF">
              <w:rPr>
                <w:noProof/>
                <w:webHidden/>
              </w:rPr>
              <w:fldChar w:fldCharType="separate"/>
            </w:r>
            <w:r w:rsidR="00422CEF">
              <w:rPr>
                <w:noProof/>
                <w:webHidden/>
              </w:rPr>
              <w:t>15</w:t>
            </w:r>
            <w:r w:rsidR="00422CEF">
              <w:rPr>
                <w:noProof/>
                <w:webHidden/>
              </w:rPr>
              <w:fldChar w:fldCharType="end"/>
            </w:r>
          </w:hyperlink>
        </w:p>
        <w:p w14:paraId="247539C7" w14:textId="1DBD66C1" w:rsidR="00422CEF" w:rsidRDefault="0062656C">
          <w:pPr>
            <w:pStyle w:val="TOC2"/>
            <w:rPr>
              <w:rFonts w:cstheme="minorBidi"/>
              <w:noProof/>
              <w:lang w:val="en-US" w:eastAsia="en-US"/>
            </w:rPr>
          </w:pPr>
          <w:hyperlink w:anchor="_Toc90488321" w:history="1">
            <w:r w:rsidR="00422CEF" w:rsidRPr="00694FB9">
              <w:rPr>
                <w:rStyle w:val="Hyperlink"/>
                <w:noProof/>
              </w:rPr>
              <w:t>7.3.</w:t>
            </w:r>
            <w:r w:rsidR="00422CEF">
              <w:rPr>
                <w:rFonts w:cstheme="minorBidi"/>
                <w:noProof/>
                <w:lang w:val="en-US" w:eastAsia="en-US"/>
              </w:rPr>
              <w:tab/>
            </w:r>
            <w:r w:rsidR="00422CEF" w:rsidRPr="00694FB9">
              <w:rPr>
                <w:rStyle w:val="Hyperlink"/>
                <w:noProof/>
              </w:rPr>
              <w:t>Data interpretation</w:t>
            </w:r>
            <w:r w:rsidR="00422CEF">
              <w:rPr>
                <w:noProof/>
                <w:webHidden/>
              </w:rPr>
              <w:tab/>
            </w:r>
            <w:r w:rsidR="00422CEF">
              <w:rPr>
                <w:noProof/>
                <w:webHidden/>
              </w:rPr>
              <w:fldChar w:fldCharType="begin"/>
            </w:r>
            <w:r w:rsidR="00422CEF">
              <w:rPr>
                <w:noProof/>
                <w:webHidden/>
              </w:rPr>
              <w:instrText xml:space="preserve"> PAGEREF _Toc90488321 \h </w:instrText>
            </w:r>
            <w:r w:rsidR="00422CEF">
              <w:rPr>
                <w:noProof/>
                <w:webHidden/>
              </w:rPr>
            </w:r>
            <w:r w:rsidR="00422CEF">
              <w:rPr>
                <w:noProof/>
                <w:webHidden/>
              </w:rPr>
              <w:fldChar w:fldCharType="separate"/>
            </w:r>
            <w:r w:rsidR="00422CEF">
              <w:rPr>
                <w:noProof/>
                <w:webHidden/>
              </w:rPr>
              <w:t>16</w:t>
            </w:r>
            <w:r w:rsidR="00422CEF">
              <w:rPr>
                <w:noProof/>
                <w:webHidden/>
              </w:rPr>
              <w:fldChar w:fldCharType="end"/>
            </w:r>
          </w:hyperlink>
        </w:p>
        <w:p w14:paraId="40363A9F" w14:textId="4BCB1F43" w:rsidR="00422CEF" w:rsidRDefault="0062656C">
          <w:pPr>
            <w:pStyle w:val="TOC1"/>
            <w:tabs>
              <w:tab w:val="left" w:pos="440"/>
              <w:tab w:val="right" w:leader="dot" w:pos="10070"/>
            </w:tabs>
            <w:rPr>
              <w:rFonts w:cstheme="minorBidi"/>
              <w:noProof/>
              <w:lang w:val="en-US" w:eastAsia="en-US"/>
            </w:rPr>
          </w:pPr>
          <w:hyperlink w:anchor="_Toc90488322" w:history="1">
            <w:r w:rsidR="00422CEF" w:rsidRPr="00694FB9">
              <w:rPr>
                <w:rStyle w:val="Hyperlink"/>
                <w:noProof/>
              </w:rPr>
              <w:t>8.</w:t>
            </w:r>
            <w:r w:rsidR="00422CEF">
              <w:rPr>
                <w:rFonts w:cstheme="minorBidi"/>
                <w:noProof/>
                <w:lang w:val="en-US" w:eastAsia="en-US"/>
              </w:rPr>
              <w:tab/>
            </w:r>
            <w:r w:rsidR="00422CEF" w:rsidRPr="00694FB9">
              <w:rPr>
                <w:rStyle w:val="Hyperlink"/>
                <w:noProof/>
              </w:rPr>
              <w:t>Data Management System from Mass Screening</w:t>
            </w:r>
            <w:r w:rsidR="00422CEF">
              <w:rPr>
                <w:noProof/>
                <w:webHidden/>
              </w:rPr>
              <w:tab/>
            </w:r>
            <w:r w:rsidR="00422CEF">
              <w:rPr>
                <w:noProof/>
                <w:webHidden/>
              </w:rPr>
              <w:fldChar w:fldCharType="begin"/>
            </w:r>
            <w:r w:rsidR="00422CEF">
              <w:rPr>
                <w:noProof/>
                <w:webHidden/>
              </w:rPr>
              <w:instrText xml:space="preserve"> PAGEREF _Toc90488322 \h </w:instrText>
            </w:r>
            <w:r w:rsidR="00422CEF">
              <w:rPr>
                <w:noProof/>
                <w:webHidden/>
              </w:rPr>
            </w:r>
            <w:r w:rsidR="00422CEF">
              <w:rPr>
                <w:noProof/>
                <w:webHidden/>
              </w:rPr>
              <w:fldChar w:fldCharType="separate"/>
            </w:r>
            <w:r w:rsidR="00422CEF">
              <w:rPr>
                <w:noProof/>
                <w:webHidden/>
              </w:rPr>
              <w:t>16</w:t>
            </w:r>
            <w:r w:rsidR="00422CEF">
              <w:rPr>
                <w:noProof/>
                <w:webHidden/>
              </w:rPr>
              <w:fldChar w:fldCharType="end"/>
            </w:r>
          </w:hyperlink>
        </w:p>
        <w:p w14:paraId="7B73A97E" w14:textId="0D7BBC97" w:rsidR="00422CEF" w:rsidRDefault="0062656C">
          <w:pPr>
            <w:pStyle w:val="TOC2"/>
            <w:rPr>
              <w:rFonts w:cstheme="minorBidi"/>
              <w:noProof/>
              <w:lang w:val="en-US" w:eastAsia="en-US"/>
            </w:rPr>
          </w:pPr>
          <w:hyperlink w:anchor="_Toc90488323" w:history="1">
            <w:r w:rsidR="00422CEF" w:rsidRPr="00694FB9">
              <w:rPr>
                <w:rStyle w:val="Hyperlink"/>
                <w:noProof/>
              </w:rPr>
              <w:t>8.1.</w:t>
            </w:r>
            <w:r w:rsidR="00422CEF">
              <w:rPr>
                <w:rFonts w:cstheme="minorBidi"/>
                <w:noProof/>
                <w:lang w:val="en-US" w:eastAsia="en-US"/>
              </w:rPr>
              <w:tab/>
            </w:r>
            <w:r w:rsidR="00422CEF" w:rsidRPr="00694FB9">
              <w:rPr>
                <w:rStyle w:val="Hyperlink"/>
                <w:noProof/>
              </w:rPr>
              <w:t>Internal data flow</w:t>
            </w:r>
            <w:r w:rsidR="00422CEF">
              <w:rPr>
                <w:noProof/>
                <w:webHidden/>
              </w:rPr>
              <w:tab/>
            </w:r>
            <w:r w:rsidR="00422CEF">
              <w:rPr>
                <w:noProof/>
                <w:webHidden/>
              </w:rPr>
              <w:fldChar w:fldCharType="begin"/>
            </w:r>
            <w:r w:rsidR="00422CEF">
              <w:rPr>
                <w:noProof/>
                <w:webHidden/>
              </w:rPr>
              <w:instrText xml:space="preserve"> PAGEREF _Toc90488323 \h </w:instrText>
            </w:r>
            <w:r w:rsidR="00422CEF">
              <w:rPr>
                <w:noProof/>
                <w:webHidden/>
              </w:rPr>
            </w:r>
            <w:r w:rsidR="00422CEF">
              <w:rPr>
                <w:noProof/>
                <w:webHidden/>
              </w:rPr>
              <w:fldChar w:fldCharType="separate"/>
            </w:r>
            <w:r w:rsidR="00422CEF">
              <w:rPr>
                <w:noProof/>
                <w:webHidden/>
              </w:rPr>
              <w:t>17</w:t>
            </w:r>
            <w:r w:rsidR="00422CEF">
              <w:rPr>
                <w:noProof/>
                <w:webHidden/>
              </w:rPr>
              <w:fldChar w:fldCharType="end"/>
            </w:r>
          </w:hyperlink>
        </w:p>
        <w:p w14:paraId="1F3A4EC5" w14:textId="2AA32E43" w:rsidR="00422CEF" w:rsidRDefault="0062656C">
          <w:pPr>
            <w:pStyle w:val="TOC1"/>
            <w:tabs>
              <w:tab w:val="left" w:pos="440"/>
              <w:tab w:val="right" w:leader="dot" w:pos="10070"/>
            </w:tabs>
            <w:rPr>
              <w:rFonts w:cstheme="minorBidi"/>
              <w:noProof/>
              <w:lang w:val="en-US" w:eastAsia="en-US"/>
            </w:rPr>
          </w:pPr>
          <w:hyperlink w:anchor="_Toc90488324" w:history="1">
            <w:r w:rsidR="00422CEF" w:rsidRPr="00694FB9">
              <w:rPr>
                <w:rStyle w:val="Hyperlink"/>
                <w:noProof/>
              </w:rPr>
              <w:t>9.</w:t>
            </w:r>
            <w:r w:rsidR="00422CEF">
              <w:rPr>
                <w:rFonts w:cstheme="minorBidi"/>
                <w:noProof/>
                <w:lang w:val="en-US" w:eastAsia="en-US"/>
              </w:rPr>
              <w:tab/>
            </w:r>
            <w:r w:rsidR="00422CEF" w:rsidRPr="00694FB9">
              <w:rPr>
                <w:rStyle w:val="Hyperlink"/>
                <w:noProof/>
              </w:rPr>
              <w:t>Referral system of undernourished cases identified during the mass Screening</w:t>
            </w:r>
            <w:r w:rsidR="00422CEF">
              <w:rPr>
                <w:noProof/>
                <w:webHidden/>
              </w:rPr>
              <w:tab/>
            </w:r>
            <w:r w:rsidR="00422CEF">
              <w:rPr>
                <w:noProof/>
                <w:webHidden/>
              </w:rPr>
              <w:fldChar w:fldCharType="begin"/>
            </w:r>
            <w:r w:rsidR="00422CEF">
              <w:rPr>
                <w:noProof/>
                <w:webHidden/>
              </w:rPr>
              <w:instrText xml:space="preserve"> PAGEREF _Toc90488324 \h </w:instrText>
            </w:r>
            <w:r w:rsidR="00422CEF">
              <w:rPr>
                <w:noProof/>
                <w:webHidden/>
              </w:rPr>
            </w:r>
            <w:r w:rsidR="00422CEF">
              <w:rPr>
                <w:noProof/>
                <w:webHidden/>
              </w:rPr>
              <w:fldChar w:fldCharType="separate"/>
            </w:r>
            <w:r w:rsidR="00422CEF">
              <w:rPr>
                <w:noProof/>
                <w:webHidden/>
              </w:rPr>
              <w:t>18</w:t>
            </w:r>
            <w:r w:rsidR="00422CEF">
              <w:rPr>
                <w:noProof/>
                <w:webHidden/>
              </w:rPr>
              <w:fldChar w:fldCharType="end"/>
            </w:r>
          </w:hyperlink>
        </w:p>
        <w:p w14:paraId="1AECA91F" w14:textId="4CB21C34" w:rsidR="00422CEF" w:rsidRDefault="0062656C">
          <w:pPr>
            <w:pStyle w:val="TOC2"/>
            <w:rPr>
              <w:rFonts w:cstheme="minorBidi"/>
              <w:noProof/>
              <w:lang w:val="en-US" w:eastAsia="en-US"/>
            </w:rPr>
          </w:pPr>
          <w:hyperlink w:anchor="_Toc90488325" w:history="1">
            <w:r w:rsidR="00422CEF" w:rsidRPr="00694FB9">
              <w:rPr>
                <w:rStyle w:val="Hyperlink"/>
                <w:noProof/>
              </w:rPr>
              <w:t>9.1.</w:t>
            </w:r>
            <w:r w:rsidR="00422CEF">
              <w:rPr>
                <w:rFonts w:cstheme="minorBidi"/>
                <w:noProof/>
                <w:lang w:val="en-US" w:eastAsia="en-US"/>
              </w:rPr>
              <w:tab/>
            </w:r>
            <w:r w:rsidR="00422CEF" w:rsidRPr="00694FB9">
              <w:rPr>
                <w:rStyle w:val="Hyperlink"/>
                <w:noProof/>
              </w:rPr>
              <w:t>Referral Monitoring data flow</w:t>
            </w:r>
            <w:r w:rsidR="00422CEF">
              <w:rPr>
                <w:noProof/>
                <w:webHidden/>
              </w:rPr>
              <w:tab/>
            </w:r>
            <w:r w:rsidR="00422CEF">
              <w:rPr>
                <w:noProof/>
                <w:webHidden/>
              </w:rPr>
              <w:fldChar w:fldCharType="begin"/>
            </w:r>
            <w:r w:rsidR="00422CEF">
              <w:rPr>
                <w:noProof/>
                <w:webHidden/>
              </w:rPr>
              <w:instrText xml:space="preserve"> PAGEREF _Toc90488325 \h </w:instrText>
            </w:r>
            <w:r w:rsidR="00422CEF">
              <w:rPr>
                <w:noProof/>
                <w:webHidden/>
              </w:rPr>
            </w:r>
            <w:r w:rsidR="00422CEF">
              <w:rPr>
                <w:noProof/>
                <w:webHidden/>
              </w:rPr>
              <w:fldChar w:fldCharType="separate"/>
            </w:r>
            <w:r w:rsidR="00422CEF">
              <w:rPr>
                <w:noProof/>
                <w:webHidden/>
              </w:rPr>
              <w:t>20</w:t>
            </w:r>
            <w:r w:rsidR="00422CEF">
              <w:rPr>
                <w:noProof/>
                <w:webHidden/>
              </w:rPr>
              <w:fldChar w:fldCharType="end"/>
            </w:r>
          </w:hyperlink>
        </w:p>
        <w:p w14:paraId="0420BDAB" w14:textId="577B7F33" w:rsidR="00422CEF" w:rsidRDefault="0062656C">
          <w:pPr>
            <w:pStyle w:val="TOC1"/>
            <w:tabs>
              <w:tab w:val="left" w:pos="660"/>
              <w:tab w:val="right" w:leader="dot" w:pos="10070"/>
            </w:tabs>
            <w:rPr>
              <w:rFonts w:cstheme="minorBidi"/>
              <w:noProof/>
              <w:lang w:val="en-US" w:eastAsia="en-US"/>
            </w:rPr>
          </w:pPr>
          <w:hyperlink w:anchor="_Toc90488326" w:history="1">
            <w:r w:rsidR="00422CEF" w:rsidRPr="00694FB9">
              <w:rPr>
                <w:rStyle w:val="Hyperlink"/>
                <w:noProof/>
              </w:rPr>
              <w:t>10.</w:t>
            </w:r>
            <w:r w:rsidR="00422CEF">
              <w:rPr>
                <w:rFonts w:cstheme="minorBidi"/>
                <w:noProof/>
                <w:lang w:val="en-US" w:eastAsia="en-US"/>
              </w:rPr>
              <w:tab/>
            </w:r>
            <w:r w:rsidR="00422CEF" w:rsidRPr="00694FB9">
              <w:rPr>
                <w:rStyle w:val="Hyperlink"/>
                <w:noProof/>
              </w:rPr>
              <w:t>Principal Consideration to prevent Covid-19</w:t>
            </w:r>
            <w:r w:rsidR="00422CEF">
              <w:rPr>
                <w:noProof/>
                <w:webHidden/>
              </w:rPr>
              <w:tab/>
            </w:r>
            <w:r w:rsidR="00422CEF">
              <w:rPr>
                <w:noProof/>
                <w:webHidden/>
              </w:rPr>
              <w:fldChar w:fldCharType="begin"/>
            </w:r>
            <w:r w:rsidR="00422CEF">
              <w:rPr>
                <w:noProof/>
                <w:webHidden/>
              </w:rPr>
              <w:instrText xml:space="preserve"> PAGEREF _Toc90488326 \h </w:instrText>
            </w:r>
            <w:r w:rsidR="00422CEF">
              <w:rPr>
                <w:noProof/>
                <w:webHidden/>
              </w:rPr>
            </w:r>
            <w:r w:rsidR="00422CEF">
              <w:rPr>
                <w:noProof/>
                <w:webHidden/>
              </w:rPr>
              <w:fldChar w:fldCharType="separate"/>
            </w:r>
            <w:r w:rsidR="00422CEF">
              <w:rPr>
                <w:noProof/>
                <w:webHidden/>
              </w:rPr>
              <w:t>21</w:t>
            </w:r>
            <w:r w:rsidR="00422CEF">
              <w:rPr>
                <w:noProof/>
                <w:webHidden/>
              </w:rPr>
              <w:fldChar w:fldCharType="end"/>
            </w:r>
          </w:hyperlink>
        </w:p>
        <w:p w14:paraId="7718ED75" w14:textId="4D75763B" w:rsidR="00422CEF" w:rsidRDefault="0062656C">
          <w:pPr>
            <w:pStyle w:val="TOC2"/>
            <w:rPr>
              <w:rFonts w:cstheme="minorBidi"/>
              <w:noProof/>
              <w:lang w:val="en-US" w:eastAsia="en-US"/>
            </w:rPr>
          </w:pPr>
          <w:hyperlink w:anchor="_Toc90488327" w:history="1">
            <w:r w:rsidR="00422CEF" w:rsidRPr="00694FB9">
              <w:rPr>
                <w:rStyle w:val="Hyperlink"/>
                <w:noProof/>
              </w:rPr>
              <w:t>10.1.</w:t>
            </w:r>
            <w:r w:rsidR="00422CEF">
              <w:rPr>
                <w:rFonts w:cstheme="minorBidi"/>
                <w:noProof/>
                <w:lang w:val="en-US" w:eastAsia="en-US"/>
              </w:rPr>
              <w:tab/>
            </w:r>
            <w:r w:rsidR="00422CEF" w:rsidRPr="00694FB9">
              <w:rPr>
                <w:rStyle w:val="Hyperlink"/>
                <w:noProof/>
              </w:rPr>
              <w:t>Before launching the Mass Screening</w:t>
            </w:r>
            <w:r w:rsidR="00422CEF">
              <w:rPr>
                <w:noProof/>
                <w:webHidden/>
              </w:rPr>
              <w:tab/>
            </w:r>
            <w:r w:rsidR="00422CEF">
              <w:rPr>
                <w:noProof/>
                <w:webHidden/>
              </w:rPr>
              <w:fldChar w:fldCharType="begin"/>
            </w:r>
            <w:r w:rsidR="00422CEF">
              <w:rPr>
                <w:noProof/>
                <w:webHidden/>
              </w:rPr>
              <w:instrText xml:space="preserve"> PAGEREF _Toc90488327 \h </w:instrText>
            </w:r>
            <w:r w:rsidR="00422CEF">
              <w:rPr>
                <w:noProof/>
                <w:webHidden/>
              </w:rPr>
            </w:r>
            <w:r w:rsidR="00422CEF">
              <w:rPr>
                <w:noProof/>
                <w:webHidden/>
              </w:rPr>
              <w:fldChar w:fldCharType="separate"/>
            </w:r>
            <w:r w:rsidR="00422CEF">
              <w:rPr>
                <w:noProof/>
                <w:webHidden/>
              </w:rPr>
              <w:t>21</w:t>
            </w:r>
            <w:r w:rsidR="00422CEF">
              <w:rPr>
                <w:noProof/>
                <w:webHidden/>
              </w:rPr>
              <w:fldChar w:fldCharType="end"/>
            </w:r>
          </w:hyperlink>
        </w:p>
        <w:p w14:paraId="125AA561" w14:textId="43DBDE86" w:rsidR="00422CEF" w:rsidRDefault="0062656C">
          <w:pPr>
            <w:pStyle w:val="TOC2"/>
            <w:rPr>
              <w:rFonts w:cstheme="minorBidi"/>
              <w:noProof/>
              <w:lang w:val="en-US" w:eastAsia="en-US"/>
            </w:rPr>
          </w:pPr>
          <w:hyperlink w:anchor="_Toc90488328" w:history="1">
            <w:r w:rsidR="00422CEF" w:rsidRPr="00694FB9">
              <w:rPr>
                <w:rStyle w:val="Hyperlink"/>
                <w:noProof/>
              </w:rPr>
              <w:t>10.2.</w:t>
            </w:r>
            <w:r w:rsidR="00422CEF">
              <w:rPr>
                <w:rFonts w:cstheme="minorBidi"/>
                <w:noProof/>
                <w:lang w:val="en-US" w:eastAsia="en-US"/>
              </w:rPr>
              <w:tab/>
            </w:r>
            <w:r w:rsidR="00422CEF" w:rsidRPr="00694FB9">
              <w:rPr>
                <w:rStyle w:val="Hyperlink"/>
                <w:noProof/>
              </w:rPr>
              <w:t>By Staff and CHW/ Volunteer during Mass Screening</w:t>
            </w:r>
            <w:r w:rsidR="00422CEF">
              <w:rPr>
                <w:noProof/>
                <w:webHidden/>
              </w:rPr>
              <w:tab/>
            </w:r>
            <w:r w:rsidR="00422CEF">
              <w:rPr>
                <w:noProof/>
                <w:webHidden/>
              </w:rPr>
              <w:fldChar w:fldCharType="begin"/>
            </w:r>
            <w:r w:rsidR="00422CEF">
              <w:rPr>
                <w:noProof/>
                <w:webHidden/>
              </w:rPr>
              <w:instrText xml:space="preserve"> PAGEREF _Toc90488328 \h </w:instrText>
            </w:r>
            <w:r w:rsidR="00422CEF">
              <w:rPr>
                <w:noProof/>
                <w:webHidden/>
              </w:rPr>
            </w:r>
            <w:r w:rsidR="00422CEF">
              <w:rPr>
                <w:noProof/>
                <w:webHidden/>
              </w:rPr>
              <w:fldChar w:fldCharType="separate"/>
            </w:r>
            <w:r w:rsidR="00422CEF">
              <w:rPr>
                <w:noProof/>
                <w:webHidden/>
              </w:rPr>
              <w:t>21</w:t>
            </w:r>
            <w:r w:rsidR="00422CEF">
              <w:rPr>
                <w:noProof/>
                <w:webHidden/>
              </w:rPr>
              <w:fldChar w:fldCharType="end"/>
            </w:r>
          </w:hyperlink>
        </w:p>
        <w:p w14:paraId="3A874817" w14:textId="02EEA995" w:rsidR="00422CEF" w:rsidRDefault="0062656C">
          <w:pPr>
            <w:pStyle w:val="TOC1"/>
            <w:tabs>
              <w:tab w:val="left" w:pos="660"/>
              <w:tab w:val="right" w:leader="dot" w:pos="10070"/>
            </w:tabs>
            <w:rPr>
              <w:rFonts w:cstheme="minorBidi"/>
              <w:noProof/>
              <w:lang w:val="en-US" w:eastAsia="en-US"/>
            </w:rPr>
          </w:pPr>
          <w:hyperlink w:anchor="_Toc90488329" w:history="1">
            <w:r w:rsidR="00422CEF" w:rsidRPr="00694FB9">
              <w:rPr>
                <w:rStyle w:val="Hyperlink"/>
                <w:noProof/>
              </w:rPr>
              <w:t>11.</w:t>
            </w:r>
            <w:r w:rsidR="00422CEF">
              <w:rPr>
                <w:rFonts w:cstheme="minorBidi"/>
                <w:noProof/>
                <w:lang w:val="en-US" w:eastAsia="en-US"/>
              </w:rPr>
              <w:tab/>
            </w:r>
            <w:r w:rsidR="00422CEF" w:rsidRPr="00694FB9">
              <w:rPr>
                <w:rStyle w:val="Hyperlink"/>
                <w:noProof/>
              </w:rPr>
              <w:t>Human resources</w:t>
            </w:r>
            <w:r w:rsidR="00422CEF">
              <w:rPr>
                <w:noProof/>
                <w:webHidden/>
              </w:rPr>
              <w:tab/>
            </w:r>
            <w:r w:rsidR="00422CEF">
              <w:rPr>
                <w:noProof/>
                <w:webHidden/>
              </w:rPr>
              <w:fldChar w:fldCharType="begin"/>
            </w:r>
            <w:r w:rsidR="00422CEF">
              <w:rPr>
                <w:noProof/>
                <w:webHidden/>
              </w:rPr>
              <w:instrText xml:space="preserve"> PAGEREF _Toc90488329 \h </w:instrText>
            </w:r>
            <w:r w:rsidR="00422CEF">
              <w:rPr>
                <w:noProof/>
                <w:webHidden/>
              </w:rPr>
            </w:r>
            <w:r w:rsidR="00422CEF">
              <w:rPr>
                <w:noProof/>
                <w:webHidden/>
              </w:rPr>
              <w:fldChar w:fldCharType="separate"/>
            </w:r>
            <w:r w:rsidR="00422CEF">
              <w:rPr>
                <w:noProof/>
                <w:webHidden/>
              </w:rPr>
              <w:t>23</w:t>
            </w:r>
            <w:r w:rsidR="00422CEF">
              <w:rPr>
                <w:noProof/>
                <w:webHidden/>
              </w:rPr>
              <w:fldChar w:fldCharType="end"/>
            </w:r>
          </w:hyperlink>
        </w:p>
        <w:p w14:paraId="72E569A0" w14:textId="3869191A" w:rsidR="00422CEF" w:rsidRDefault="0062656C">
          <w:pPr>
            <w:pStyle w:val="TOC2"/>
            <w:rPr>
              <w:rFonts w:cstheme="minorBidi"/>
              <w:noProof/>
              <w:lang w:val="en-US" w:eastAsia="en-US"/>
            </w:rPr>
          </w:pPr>
          <w:hyperlink w:anchor="_Toc90488330" w:history="1">
            <w:r w:rsidR="00422CEF" w:rsidRPr="00694FB9">
              <w:rPr>
                <w:rStyle w:val="Hyperlink"/>
                <w:noProof/>
              </w:rPr>
              <w:t>11.1.</w:t>
            </w:r>
            <w:r w:rsidR="00422CEF">
              <w:rPr>
                <w:rFonts w:cstheme="minorBidi"/>
                <w:noProof/>
                <w:lang w:val="en-US" w:eastAsia="en-US"/>
              </w:rPr>
              <w:tab/>
            </w:r>
            <w:r w:rsidR="00422CEF" w:rsidRPr="00694FB9">
              <w:rPr>
                <w:rStyle w:val="Hyperlink"/>
                <w:noProof/>
              </w:rPr>
              <w:t xml:space="preserve">Personnel in charge </w:t>
            </w:r>
            <w:r w:rsidR="00422CEF">
              <w:rPr>
                <w:noProof/>
                <w:webHidden/>
              </w:rPr>
              <w:tab/>
            </w:r>
            <w:r w:rsidR="00422CEF">
              <w:rPr>
                <w:noProof/>
                <w:webHidden/>
              </w:rPr>
              <w:fldChar w:fldCharType="begin"/>
            </w:r>
            <w:r w:rsidR="00422CEF">
              <w:rPr>
                <w:noProof/>
                <w:webHidden/>
              </w:rPr>
              <w:instrText xml:space="preserve"> PAGEREF _Toc90488330 \h </w:instrText>
            </w:r>
            <w:r w:rsidR="00422CEF">
              <w:rPr>
                <w:noProof/>
                <w:webHidden/>
              </w:rPr>
            </w:r>
            <w:r w:rsidR="00422CEF">
              <w:rPr>
                <w:noProof/>
                <w:webHidden/>
              </w:rPr>
              <w:fldChar w:fldCharType="separate"/>
            </w:r>
            <w:r w:rsidR="00422CEF">
              <w:rPr>
                <w:noProof/>
                <w:webHidden/>
              </w:rPr>
              <w:t>23</w:t>
            </w:r>
            <w:r w:rsidR="00422CEF">
              <w:rPr>
                <w:noProof/>
                <w:webHidden/>
              </w:rPr>
              <w:fldChar w:fldCharType="end"/>
            </w:r>
          </w:hyperlink>
        </w:p>
        <w:p w14:paraId="66122612" w14:textId="5C7FFCA1" w:rsidR="00422CEF" w:rsidRDefault="0062656C">
          <w:pPr>
            <w:pStyle w:val="TOC2"/>
            <w:rPr>
              <w:rFonts w:cstheme="minorBidi"/>
              <w:noProof/>
              <w:lang w:val="en-US" w:eastAsia="en-US"/>
            </w:rPr>
          </w:pPr>
          <w:hyperlink w:anchor="_Toc90488331" w:history="1">
            <w:r w:rsidR="00422CEF" w:rsidRPr="00694FB9">
              <w:rPr>
                <w:rStyle w:val="Hyperlink"/>
                <w:noProof/>
              </w:rPr>
              <w:t>11.2.</w:t>
            </w:r>
            <w:r w:rsidR="00422CEF">
              <w:rPr>
                <w:rFonts w:cstheme="minorBidi"/>
                <w:noProof/>
                <w:lang w:val="en-US" w:eastAsia="en-US"/>
              </w:rPr>
              <w:tab/>
            </w:r>
            <w:r w:rsidR="00422CEF" w:rsidRPr="00694FB9">
              <w:rPr>
                <w:rStyle w:val="Hyperlink"/>
                <w:noProof/>
              </w:rPr>
              <w:t>Recruitment and Capacity Building</w:t>
            </w:r>
            <w:r w:rsidR="00422CEF">
              <w:rPr>
                <w:noProof/>
                <w:webHidden/>
              </w:rPr>
              <w:tab/>
            </w:r>
            <w:r w:rsidR="00422CEF">
              <w:rPr>
                <w:noProof/>
                <w:webHidden/>
              </w:rPr>
              <w:fldChar w:fldCharType="begin"/>
            </w:r>
            <w:r w:rsidR="00422CEF">
              <w:rPr>
                <w:noProof/>
                <w:webHidden/>
              </w:rPr>
              <w:instrText xml:space="preserve"> PAGEREF _Toc90488331 \h </w:instrText>
            </w:r>
            <w:r w:rsidR="00422CEF">
              <w:rPr>
                <w:noProof/>
                <w:webHidden/>
              </w:rPr>
            </w:r>
            <w:r w:rsidR="00422CEF">
              <w:rPr>
                <w:noProof/>
                <w:webHidden/>
              </w:rPr>
              <w:fldChar w:fldCharType="separate"/>
            </w:r>
            <w:r w:rsidR="00422CEF">
              <w:rPr>
                <w:noProof/>
                <w:webHidden/>
              </w:rPr>
              <w:t>23</w:t>
            </w:r>
            <w:r w:rsidR="00422CEF">
              <w:rPr>
                <w:noProof/>
                <w:webHidden/>
              </w:rPr>
              <w:fldChar w:fldCharType="end"/>
            </w:r>
          </w:hyperlink>
        </w:p>
        <w:p w14:paraId="614B5F9F" w14:textId="53B8A160" w:rsidR="00422CEF" w:rsidRDefault="0062656C">
          <w:pPr>
            <w:pStyle w:val="TOC2"/>
            <w:rPr>
              <w:rFonts w:cstheme="minorBidi"/>
              <w:noProof/>
              <w:lang w:val="en-US" w:eastAsia="en-US"/>
            </w:rPr>
          </w:pPr>
          <w:hyperlink w:anchor="_Toc90488332" w:history="1">
            <w:r w:rsidR="00422CEF" w:rsidRPr="00694FB9">
              <w:rPr>
                <w:rStyle w:val="Hyperlink"/>
                <w:noProof/>
              </w:rPr>
              <w:t>11.3.</w:t>
            </w:r>
            <w:r w:rsidR="00422CEF">
              <w:rPr>
                <w:rFonts w:cstheme="minorBidi"/>
                <w:noProof/>
                <w:lang w:val="en-US" w:eastAsia="en-US"/>
              </w:rPr>
              <w:tab/>
            </w:r>
            <w:r w:rsidR="00422CEF" w:rsidRPr="00694FB9">
              <w:rPr>
                <w:rStyle w:val="Hyperlink"/>
                <w:noProof/>
              </w:rPr>
              <w:t>Management of community health workers and outreach Volunteers</w:t>
            </w:r>
            <w:r w:rsidR="00422CEF">
              <w:rPr>
                <w:noProof/>
                <w:webHidden/>
              </w:rPr>
              <w:tab/>
            </w:r>
            <w:r w:rsidR="00422CEF">
              <w:rPr>
                <w:noProof/>
                <w:webHidden/>
              </w:rPr>
              <w:fldChar w:fldCharType="begin"/>
            </w:r>
            <w:r w:rsidR="00422CEF">
              <w:rPr>
                <w:noProof/>
                <w:webHidden/>
              </w:rPr>
              <w:instrText xml:space="preserve"> PAGEREF _Toc90488332 \h </w:instrText>
            </w:r>
            <w:r w:rsidR="00422CEF">
              <w:rPr>
                <w:noProof/>
                <w:webHidden/>
              </w:rPr>
            </w:r>
            <w:r w:rsidR="00422CEF">
              <w:rPr>
                <w:noProof/>
                <w:webHidden/>
              </w:rPr>
              <w:fldChar w:fldCharType="separate"/>
            </w:r>
            <w:r w:rsidR="00422CEF">
              <w:rPr>
                <w:noProof/>
                <w:webHidden/>
              </w:rPr>
              <w:t>23</w:t>
            </w:r>
            <w:r w:rsidR="00422CEF">
              <w:rPr>
                <w:noProof/>
                <w:webHidden/>
              </w:rPr>
              <w:fldChar w:fldCharType="end"/>
            </w:r>
          </w:hyperlink>
        </w:p>
        <w:p w14:paraId="23A043DC" w14:textId="18EE60FD" w:rsidR="00422CEF" w:rsidRDefault="0062656C">
          <w:pPr>
            <w:pStyle w:val="TOC2"/>
            <w:rPr>
              <w:rFonts w:cstheme="minorBidi"/>
              <w:noProof/>
              <w:lang w:val="en-US" w:eastAsia="en-US"/>
            </w:rPr>
          </w:pPr>
          <w:hyperlink w:anchor="_Toc90488333" w:history="1">
            <w:r w:rsidR="00422CEF" w:rsidRPr="00694FB9">
              <w:rPr>
                <w:rStyle w:val="Hyperlink"/>
                <w:noProof/>
              </w:rPr>
              <w:t>11.4.</w:t>
            </w:r>
            <w:r w:rsidR="00422CEF">
              <w:rPr>
                <w:rFonts w:cstheme="minorBidi"/>
                <w:noProof/>
                <w:lang w:val="en-US" w:eastAsia="en-US"/>
              </w:rPr>
              <w:tab/>
            </w:r>
            <w:r w:rsidR="00422CEF" w:rsidRPr="00694FB9">
              <w:rPr>
                <w:rStyle w:val="Hyperlink"/>
                <w:noProof/>
              </w:rPr>
              <w:t>Conduction of mass screening campaign at field level</w:t>
            </w:r>
            <w:r w:rsidR="00422CEF">
              <w:rPr>
                <w:noProof/>
                <w:webHidden/>
              </w:rPr>
              <w:tab/>
            </w:r>
            <w:r w:rsidR="00422CEF">
              <w:rPr>
                <w:noProof/>
                <w:webHidden/>
              </w:rPr>
              <w:fldChar w:fldCharType="begin"/>
            </w:r>
            <w:r w:rsidR="00422CEF">
              <w:rPr>
                <w:noProof/>
                <w:webHidden/>
              </w:rPr>
              <w:instrText xml:space="preserve"> PAGEREF _Toc90488333 \h </w:instrText>
            </w:r>
            <w:r w:rsidR="00422CEF">
              <w:rPr>
                <w:noProof/>
                <w:webHidden/>
              </w:rPr>
            </w:r>
            <w:r w:rsidR="00422CEF">
              <w:rPr>
                <w:noProof/>
                <w:webHidden/>
              </w:rPr>
              <w:fldChar w:fldCharType="separate"/>
            </w:r>
            <w:r w:rsidR="00422CEF">
              <w:rPr>
                <w:noProof/>
                <w:webHidden/>
              </w:rPr>
              <w:t>24</w:t>
            </w:r>
            <w:r w:rsidR="00422CEF">
              <w:rPr>
                <w:noProof/>
                <w:webHidden/>
              </w:rPr>
              <w:fldChar w:fldCharType="end"/>
            </w:r>
          </w:hyperlink>
        </w:p>
        <w:p w14:paraId="56581461" w14:textId="511F00B6" w:rsidR="00422CEF" w:rsidRDefault="0062656C">
          <w:pPr>
            <w:pStyle w:val="TOC1"/>
            <w:tabs>
              <w:tab w:val="left" w:pos="660"/>
              <w:tab w:val="right" w:leader="dot" w:pos="10070"/>
            </w:tabs>
            <w:rPr>
              <w:rFonts w:cstheme="minorBidi"/>
              <w:noProof/>
              <w:lang w:val="en-US" w:eastAsia="en-US"/>
            </w:rPr>
          </w:pPr>
          <w:hyperlink w:anchor="_Toc90488334" w:history="1">
            <w:r w:rsidR="00422CEF" w:rsidRPr="00694FB9">
              <w:rPr>
                <w:rStyle w:val="Hyperlink"/>
                <w:noProof/>
              </w:rPr>
              <w:t>12.</w:t>
            </w:r>
            <w:r w:rsidR="00422CEF">
              <w:rPr>
                <w:rFonts w:cstheme="minorBidi"/>
                <w:noProof/>
                <w:lang w:val="en-US" w:eastAsia="en-US"/>
              </w:rPr>
              <w:tab/>
            </w:r>
            <w:r w:rsidR="00422CEF" w:rsidRPr="00694FB9">
              <w:rPr>
                <w:rStyle w:val="Hyperlink"/>
                <w:noProof/>
              </w:rPr>
              <w:t>Logistic and Financial Flow</w:t>
            </w:r>
            <w:r w:rsidR="00422CEF">
              <w:rPr>
                <w:noProof/>
                <w:webHidden/>
              </w:rPr>
              <w:tab/>
            </w:r>
            <w:r w:rsidR="00422CEF">
              <w:rPr>
                <w:noProof/>
                <w:webHidden/>
              </w:rPr>
              <w:fldChar w:fldCharType="begin"/>
            </w:r>
            <w:r w:rsidR="00422CEF">
              <w:rPr>
                <w:noProof/>
                <w:webHidden/>
              </w:rPr>
              <w:instrText xml:space="preserve"> PAGEREF _Toc90488334 \h </w:instrText>
            </w:r>
            <w:r w:rsidR="00422CEF">
              <w:rPr>
                <w:noProof/>
                <w:webHidden/>
              </w:rPr>
            </w:r>
            <w:r w:rsidR="00422CEF">
              <w:rPr>
                <w:noProof/>
                <w:webHidden/>
              </w:rPr>
              <w:fldChar w:fldCharType="separate"/>
            </w:r>
            <w:r w:rsidR="00422CEF">
              <w:rPr>
                <w:noProof/>
                <w:webHidden/>
              </w:rPr>
              <w:t>24</w:t>
            </w:r>
            <w:r w:rsidR="00422CEF">
              <w:rPr>
                <w:noProof/>
                <w:webHidden/>
              </w:rPr>
              <w:fldChar w:fldCharType="end"/>
            </w:r>
          </w:hyperlink>
        </w:p>
        <w:p w14:paraId="0C12B5B1" w14:textId="2DA5A038" w:rsidR="00422CEF" w:rsidRDefault="0062656C">
          <w:pPr>
            <w:pStyle w:val="TOC1"/>
            <w:tabs>
              <w:tab w:val="left" w:pos="660"/>
              <w:tab w:val="right" w:leader="dot" w:pos="10070"/>
            </w:tabs>
            <w:rPr>
              <w:rFonts w:cstheme="minorBidi"/>
              <w:noProof/>
              <w:lang w:val="en-US" w:eastAsia="en-US"/>
            </w:rPr>
          </w:pPr>
          <w:hyperlink w:anchor="_Toc90488335" w:history="1">
            <w:r w:rsidR="00422CEF" w:rsidRPr="00694FB9">
              <w:rPr>
                <w:rStyle w:val="Hyperlink"/>
                <w:noProof/>
              </w:rPr>
              <w:t>13.</w:t>
            </w:r>
            <w:r w:rsidR="00422CEF">
              <w:rPr>
                <w:rFonts w:cstheme="minorBidi"/>
                <w:noProof/>
                <w:lang w:val="en-US" w:eastAsia="en-US"/>
              </w:rPr>
              <w:tab/>
            </w:r>
            <w:r w:rsidR="00422CEF" w:rsidRPr="00694FB9">
              <w:rPr>
                <w:rStyle w:val="Hyperlink"/>
                <w:noProof/>
              </w:rPr>
              <w:t>Annexes</w:t>
            </w:r>
            <w:r w:rsidR="00422CEF">
              <w:rPr>
                <w:noProof/>
                <w:webHidden/>
              </w:rPr>
              <w:tab/>
            </w:r>
            <w:r w:rsidR="00422CEF">
              <w:rPr>
                <w:noProof/>
                <w:webHidden/>
              </w:rPr>
              <w:fldChar w:fldCharType="begin"/>
            </w:r>
            <w:r w:rsidR="00422CEF">
              <w:rPr>
                <w:noProof/>
                <w:webHidden/>
              </w:rPr>
              <w:instrText xml:space="preserve"> PAGEREF _Toc90488335 \h </w:instrText>
            </w:r>
            <w:r w:rsidR="00422CEF">
              <w:rPr>
                <w:noProof/>
                <w:webHidden/>
              </w:rPr>
            </w:r>
            <w:r w:rsidR="00422CEF">
              <w:rPr>
                <w:noProof/>
                <w:webHidden/>
              </w:rPr>
              <w:fldChar w:fldCharType="separate"/>
            </w:r>
            <w:r w:rsidR="00422CEF">
              <w:rPr>
                <w:noProof/>
                <w:webHidden/>
              </w:rPr>
              <w:t>25</w:t>
            </w:r>
            <w:r w:rsidR="00422CEF">
              <w:rPr>
                <w:noProof/>
                <w:webHidden/>
              </w:rPr>
              <w:fldChar w:fldCharType="end"/>
            </w:r>
          </w:hyperlink>
        </w:p>
        <w:p w14:paraId="39704DB5" w14:textId="44D102B8" w:rsidR="007C088A" w:rsidRDefault="007C088A" w:rsidP="007C088A">
          <w:pPr>
            <w:rPr>
              <w:noProof/>
              <w:sz w:val="20"/>
              <w:szCs w:val="20"/>
            </w:rPr>
          </w:pPr>
          <w:r w:rsidRPr="00CB18A1">
            <w:rPr>
              <w:noProof/>
              <w:sz w:val="20"/>
              <w:szCs w:val="20"/>
            </w:rPr>
            <w:fldChar w:fldCharType="end"/>
          </w:r>
        </w:p>
      </w:sdtContent>
    </w:sdt>
    <w:p w14:paraId="038A3AE7" w14:textId="77777777" w:rsidR="00491555" w:rsidRDefault="00491555" w:rsidP="007C088A">
      <w:pPr>
        <w:rPr>
          <w:noProof/>
          <w:sz w:val="20"/>
          <w:szCs w:val="20"/>
        </w:rPr>
      </w:pPr>
    </w:p>
    <w:p w14:paraId="1A24FCF4" w14:textId="74FD8505" w:rsidR="00491555" w:rsidRDefault="00491555" w:rsidP="007C088A">
      <w:pPr>
        <w:rPr>
          <w:noProof/>
          <w:sz w:val="20"/>
          <w:szCs w:val="20"/>
        </w:rPr>
      </w:pPr>
    </w:p>
    <w:p w14:paraId="3CE4F4C5" w14:textId="368F0F65" w:rsidR="00491555" w:rsidRDefault="00491555" w:rsidP="007C088A">
      <w:pPr>
        <w:rPr>
          <w:noProof/>
          <w:sz w:val="20"/>
          <w:szCs w:val="20"/>
        </w:rPr>
      </w:pPr>
    </w:p>
    <w:p w14:paraId="294E69C3" w14:textId="54C6C4F5" w:rsidR="00491555" w:rsidRDefault="00491555" w:rsidP="007C088A">
      <w:pPr>
        <w:rPr>
          <w:noProof/>
          <w:sz w:val="20"/>
          <w:szCs w:val="20"/>
        </w:rPr>
      </w:pPr>
    </w:p>
    <w:p w14:paraId="687EDE2B" w14:textId="1091C11B" w:rsidR="00BD0480" w:rsidRDefault="00BD0480" w:rsidP="007C088A">
      <w:pPr>
        <w:rPr>
          <w:noProof/>
          <w:sz w:val="20"/>
          <w:szCs w:val="20"/>
        </w:rPr>
      </w:pPr>
    </w:p>
    <w:p w14:paraId="42A9E0DB" w14:textId="1CF1AD66" w:rsidR="00BD0480" w:rsidRDefault="00BD0480" w:rsidP="007C088A">
      <w:pPr>
        <w:rPr>
          <w:noProof/>
          <w:sz w:val="20"/>
          <w:szCs w:val="20"/>
        </w:rPr>
      </w:pPr>
    </w:p>
    <w:p w14:paraId="7E95D6CD" w14:textId="412695E7" w:rsidR="00BD0480" w:rsidRDefault="00BD0480" w:rsidP="007C088A">
      <w:pPr>
        <w:rPr>
          <w:noProof/>
          <w:sz w:val="20"/>
          <w:szCs w:val="20"/>
        </w:rPr>
      </w:pPr>
    </w:p>
    <w:p w14:paraId="0051867B" w14:textId="52A0BBB4" w:rsidR="00321CEC" w:rsidRDefault="00321CEC" w:rsidP="007C088A">
      <w:pPr>
        <w:rPr>
          <w:noProof/>
          <w:sz w:val="20"/>
          <w:szCs w:val="20"/>
        </w:rPr>
      </w:pPr>
    </w:p>
    <w:p w14:paraId="7B4DC9DF" w14:textId="5E487E84" w:rsidR="00321CEC" w:rsidRDefault="00321CEC" w:rsidP="007C088A">
      <w:pPr>
        <w:rPr>
          <w:noProof/>
          <w:sz w:val="20"/>
          <w:szCs w:val="20"/>
        </w:rPr>
      </w:pPr>
    </w:p>
    <w:p w14:paraId="1E2A744F" w14:textId="45312C6D" w:rsidR="00321CEC" w:rsidRDefault="00321CEC" w:rsidP="007C088A">
      <w:pPr>
        <w:rPr>
          <w:noProof/>
          <w:sz w:val="20"/>
          <w:szCs w:val="20"/>
        </w:rPr>
      </w:pPr>
    </w:p>
    <w:p w14:paraId="0A82370E" w14:textId="492C2437" w:rsidR="00321CEC" w:rsidRDefault="00321CEC" w:rsidP="007C088A">
      <w:pPr>
        <w:rPr>
          <w:noProof/>
          <w:sz w:val="20"/>
          <w:szCs w:val="20"/>
        </w:rPr>
      </w:pPr>
    </w:p>
    <w:p w14:paraId="3D763B55" w14:textId="77777777" w:rsidR="00321CEC" w:rsidRDefault="00321CEC" w:rsidP="007C088A">
      <w:pPr>
        <w:rPr>
          <w:noProof/>
          <w:sz w:val="20"/>
          <w:szCs w:val="20"/>
        </w:rPr>
      </w:pPr>
    </w:p>
    <w:p w14:paraId="5A2C2ACE" w14:textId="77777777" w:rsidR="007C088A" w:rsidRPr="00422B5A" w:rsidRDefault="007C088A" w:rsidP="007C088A">
      <w:pPr>
        <w:pStyle w:val="Heading1"/>
        <w:rPr>
          <w:rFonts w:asciiTheme="minorHAnsi" w:hAnsiTheme="minorHAnsi" w:cstheme="minorHAnsi"/>
          <w:sz w:val="32"/>
          <w:szCs w:val="32"/>
        </w:rPr>
      </w:pPr>
      <w:bookmarkStart w:id="1" w:name="_Toc90488298"/>
      <w:r w:rsidRPr="00422B5A">
        <w:rPr>
          <w:rFonts w:asciiTheme="minorHAnsi" w:hAnsiTheme="minorHAnsi" w:cstheme="minorHAnsi"/>
          <w:sz w:val="32"/>
          <w:szCs w:val="32"/>
        </w:rPr>
        <w:t>Abbreviations and Acronyms</w:t>
      </w:r>
      <w:bookmarkEnd w:id="1"/>
      <w:r w:rsidRPr="00422B5A">
        <w:rPr>
          <w:rFonts w:asciiTheme="minorHAnsi" w:hAnsiTheme="minorHAnsi" w:cstheme="minorHAnsi"/>
          <w:sz w:val="32"/>
          <w:szCs w:val="32"/>
        </w:rPr>
        <w:t xml:space="preserve"> </w:t>
      </w:r>
    </w:p>
    <w:p w14:paraId="6B730A7C" w14:textId="6EE6DA9F" w:rsidR="007C088A" w:rsidRDefault="007C088A" w:rsidP="007C088A">
      <w:pPr>
        <w:spacing w:after="60"/>
        <w:ind w:left="1080" w:hanging="1080"/>
      </w:pPr>
      <w:r w:rsidRPr="0054056F">
        <w:t>A</w:t>
      </w:r>
      <w:r w:rsidR="00802E60">
        <w:t>CF</w:t>
      </w:r>
      <w:r>
        <w:tab/>
      </w:r>
      <w:r w:rsidRPr="0054056F">
        <w:t>A</w:t>
      </w:r>
      <w:r w:rsidR="00802E60">
        <w:t xml:space="preserve">ction </w:t>
      </w:r>
      <w:proofErr w:type="spellStart"/>
      <w:r w:rsidR="00802E60">
        <w:t>Contre</w:t>
      </w:r>
      <w:proofErr w:type="spellEnd"/>
      <w:r w:rsidR="00802E60">
        <w:t xml:space="preserve"> la </w:t>
      </w:r>
      <w:proofErr w:type="spellStart"/>
      <w:r w:rsidR="00802E60">
        <w:t>Faim</w:t>
      </w:r>
      <w:proofErr w:type="spellEnd"/>
      <w:r w:rsidR="00802E60">
        <w:t xml:space="preserve"> | Action Against Hunger</w:t>
      </w:r>
    </w:p>
    <w:p w14:paraId="295E01C5" w14:textId="0D0727E4" w:rsidR="00E4256C" w:rsidRDefault="00E4256C" w:rsidP="007C088A">
      <w:pPr>
        <w:spacing w:after="60"/>
        <w:ind w:left="1080" w:hanging="1080"/>
      </w:pPr>
      <w:r>
        <w:t>AIM-TWG</w:t>
      </w:r>
      <w:r>
        <w:tab/>
        <w:t>Assessment and Information Management Technical Working Group</w:t>
      </w:r>
    </w:p>
    <w:p w14:paraId="62495EB5" w14:textId="3CBC82DE" w:rsidR="007C088A" w:rsidRPr="0054056F" w:rsidRDefault="007C088A" w:rsidP="007C088A">
      <w:pPr>
        <w:spacing w:after="60"/>
        <w:ind w:left="1080" w:hanging="1080"/>
      </w:pPr>
      <w:r>
        <w:t>BHS</w:t>
      </w:r>
      <w:r>
        <w:tab/>
        <w:t>Basic Health Staff</w:t>
      </w:r>
      <w:r w:rsidR="00491555">
        <w:t xml:space="preserve"> </w:t>
      </w:r>
      <w:r>
        <w:t>(health staffs of MOHS such as midwife, public health supervisor)</w:t>
      </w:r>
    </w:p>
    <w:p w14:paraId="27C7E38A" w14:textId="727E35E7" w:rsidR="00E4256C" w:rsidRPr="0054056F" w:rsidRDefault="00E4256C" w:rsidP="007C088A">
      <w:pPr>
        <w:spacing w:after="60"/>
        <w:ind w:left="1080" w:hanging="1080"/>
      </w:pPr>
      <w:r>
        <w:t>CDC</w:t>
      </w:r>
      <w:r>
        <w:tab/>
        <w:t>Center for Disease Control and Prevention, USA</w:t>
      </w:r>
    </w:p>
    <w:p w14:paraId="451088A0" w14:textId="310AE00B" w:rsidR="007C088A" w:rsidRDefault="007C088A" w:rsidP="007C088A">
      <w:pPr>
        <w:spacing w:after="60"/>
        <w:ind w:left="1080" w:hanging="1080"/>
      </w:pPr>
      <w:r>
        <w:t>CHW</w:t>
      </w:r>
      <w:r>
        <w:tab/>
      </w:r>
      <w:r w:rsidRPr="0054056F">
        <w:t>Community health worker</w:t>
      </w:r>
      <w:r w:rsidR="00491555">
        <w:t xml:space="preserve"> </w:t>
      </w:r>
      <w:r>
        <w:t>(also known as a volunteer)</w:t>
      </w:r>
    </w:p>
    <w:p w14:paraId="578BEA47" w14:textId="585CBF64" w:rsidR="007C088A" w:rsidRDefault="007C088A" w:rsidP="007C088A">
      <w:pPr>
        <w:spacing w:after="60"/>
        <w:ind w:left="1080" w:hanging="1080"/>
      </w:pPr>
      <w:r>
        <w:t>COVID-19</w:t>
      </w:r>
      <w:r>
        <w:tab/>
        <w:t>Corona Virus Disease-2019</w:t>
      </w:r>
    </w:p>
    <w:p w14:paraId="79275377" w14:textId="3E01F61D" w:rsidR="00C63F9A" w:rsidRPr="0054056F" w:rsidRDefault="00C63F9A" w:rsidP="007C088A">
      <w:pPr>
        <w:spacing w:after="60"/>
        <w:ind w:left="1080" w:hanging="1080"/>
      </w:pPr>
      <w:r>
        <w:t>DHS</w:t>
      </w:r>
      <w:r>
        <w:tab/>
        <w:t>Demography Health Survey</w:t>
      </w:r>
    </w:p>
    <w:p w14:paraId="2DA78AB9" w14:textId="67FB5C25" w:rsidR="007C088A" w:rsidRDefault="007C088A" w:rsidP="007C088A">
      <w:pPr>
        <w:spacing w:after="60"/>
        <w:ind w:left="1080" w:hanging="1080"/>
      </w:pPr>
      <w:r>
        <w:t>EPI</w:t>
      </w:r>
      <w:r>
        <w:tab/>
      </w:r>
      <w:r w:rsidRPr="0054056F">
        <w:t xml:space="preserve">Expanded Programme </w:t>
      </w:r>
      <w:r w:rsidR="00491555">
        <w:t>on</w:t>
      </w:r>
      <w:r w:rsidRPr="0054056F">
        <w:t xml:space="preserve"> </w:t>
      </w:r>
      <w:r w:rsidR="00491555" w:rsidRPr="0054056F">
        <w:t>Immunization</w:t>
      </w:r>
      <w:r w:rsidRPr="0054056F">
        <w:t xml:space="preserve"> </w:t>
      </w:r>
    </w:p>
    <w:p w14:paraId="0F81A863" w14:textId="77777777" w:rsidR="007C088A" w:rsidRDefault="007C088A" w:rsidP="007C088A">
      <w:pPr>
        <w:spacing w:after="60"/>
        <w:ind w:left="1080" w:hanging="1080"/>
      </w:pPr>
      <w:r>
        <w:t>HF</w:t>
      </w:r>
      <w:r>
        <w:tab/>
        <w:t>Health Facility</w:t>
      </w:r>
    </w:p>
    <w:p w14:paraId="48CDA7C6" w14:textId="77777777" w:rsidR="007C088A" w:rsidRPr="0054056F" w:rsidRDefault="007C088A" w:rsidP="007C088A">
      <w:pPr>
        <w:spacing w:after="60"/>
        <w:ind w:left="1080" w:hanging="1080"/>
      </w:pPr>
      <w:r>
        <w:t>IMAM</w:t>
      </w:r>
      <w:r>
        <w:tab/>
      </w:r>
      <w:r w:rsidRPr="0054056F">
        <w:t xml:space="preserve">Integrated Management of Acute Malnutrition </w:t>
      </w:r>
    </w:p>
    <w:p w14:paraId="6062C422" w14:textId="77777777" w:rsidR="007C088A" w:rsidRPr="0054056F" w:rsidRDefault="007C088A" w:rsidP="007C088A">
      <w:pPr>
        <w:spacing w:after="60"/>
        <w:ind w:left="1080" w:hanging="1080"/>
      </w:pPr>
      <w:r>
        <w:t>INC</w:t>
      </w:r>
      <w:r>
        <w:tab/>
        <w:t>Integrated Nutrition Center</w:t>
      </w:r>
    </w:p>
    <w:p w14:paraId="480B35ED" w14:textId="77777777" w:rsidR="007C088A" w:rsidRPr="0054056F" w:rsidRDefault="007C088A" w:rsidP="007C088A">
      <w:pPr>
        <w:spacing w:after="60"/>
        <w:ind w:left="1080" w:hanging="1080"/>
      </w:pPr>
      <w:r>
        <w:t>IYCF</w:t>
      </w:r>
      <w:r>
        <w:tab/>
      </w:r>
      <w:r w:rsidRPr="0054056F">
        <w:t xml:space="preserve">Infant and young child feeding </w:t>
      </w:r>
    </w:p>
    <w:p w14:paraId="6F380D36" w14:textId="77777777" w:rsidR="007C088A" w:rsidRPr="0054056F" w:rsidRDefault="007C088A" w:rsidP="007C088A">
      <w:pPr>
        <w:spacing w:after="60"/>
        <w:ind w:left="1080" w:hanging="1080"/>
      </w:pPr>
      <w:r>
        <w:t>MAM</w:t>
      </w:r>
      <w:r>
        <w:tab/>
      </w:r>
      <w:r w:rsidRPr="0054056F">
        <w:t xml:space="preserve">Moderate acute malnutrition </w:t>
      </w:r>
    </w:p>
    <w:p w14:paraId="783198C2" w14:textId="0D86372A" w:rsidR="007C088A" w:rsidRDefault="007C088A" w:rsidP="007C088A">
      <w:pPr>
        <w:spacing w:after="60"/>
        <w:ind w:left="1080" w:hanging="1080"/>
      </w:pPr>
      <w:r>
        <w:t>MEAL</w:t>
      </w:r>
      <w:r>
        <w:tab/>
        <w:t xml:space="preserve">Monitoring, Evaluation, Accountability and Learning Department </w:t>
      </w:r>
    </w:p>
    <w:p w14:paraId="70FEEEF1" w14:textId="00A5D173" w:rsidR="00802E60" w:rsidRPr="0054056F" w:rsidRDefault="00802E60" w:rsidP="007C088A">
      <w:pPr>
        <w:spacing w:after="60"/>
        <w:ind w:left="1080" w:hanging="1080"/>
      </w:pPr>
      <w:r>
        <w:t>MHAA</w:t>
      </w:r>
      <w:r>
        <w:tab/>
        <w:t>Myanmar Health Assistant Association (NGO)</w:t>
      </w:r>
    </w:p>
    <w:p w14:paraId="21BE436A" w14:textId="77777777" w:rsidR="007C088A" w:rsidRPr="0054056F" w:rsidRDefault="007C088A" w:rsidP="007C088A">
      <w:pPr>
        <w:spacing w:after="60"/>
        <w:ind w:left="1080" w:hanging="1080"/>
      </w:pPr>
      <w:r>
        <w:t>MHNT</w:t>
      </w:r>
      <w:r>
        <w:tab/>
      </w:r>
      <w:r w:rsidRPr="0054056F">
        <w:t xml:space="preserve">Mobile health and nutrition team </w:t>
      </w:r>
    </w:p>
    <w:p w14:paraId="1B2CF394" w14:textId="77777777" w:rsidR="007C088A" w:rsidRDefault="007C088A" w:rsidP="007C088A">
      <w:pPr>
        <w:spacing w:after="60"/>
        <w:ind w:left="1080" w:hanging="1080"/>
      </w:pPr>
      <w:r>
        <w:t>MN</w:t>
      </w:r>
      <w:r>
        <w:tab/>
      </w:r>
      <w:r w:rsidRPr="0054056F">
        <w:t>Micronutrients</w:t>
      </w:r>
    </w:p>
    <w:p w14:paraId="268945D7" w14:textId="77777777" w:rsidR="007C088A" w:rsidRDefault="007C088A" w:rsidP="007C088A">
      <w:pPr>
        <w:spacing w:after="60"/>
        <w:ind w:left="1080" w:hanging="1080"/>
      </w:pPr>
      <w:r>
        <w:t>MOHS</w:t>
      </w:r>
      <w:r>
        <w:tab/>
        <w:t>Ministry of Health and Sport</w:t>
      </w:r>
    </w:p>
    <w:p w14:paraId="7B49111C" w14:textId="77777777" w:rsidR="007C088A" w:rsidRDefault="007C088A" w:rsidP="007C088A">
      <w:pPr>
        <w:spacing w:after="60"/>
        <w:ind w:left="1080" w:hanging="1080"/>
      </w:pPr>
      <w:r>
        <w:t>MUAC</w:t>
      </w:r>
      <w:r>
        <w:tab/>
        <w:t xml:space="preserve">Mid Upper Arm Circumference </w:t>
      </w:r>
    </w:p>
    <w:p w14:paraId="682534E7" w14:textId="77777777" w:rsidR="007C088A" w:rsidRDefault="007C088A" w:rsidP="007C088A">
      <w:pPr>
        <w:spacing w:after="60"/>
        <w:ind w:left="1080" w:hanging="1080"/>
      </w:pPr>
      <w:r>
        <w:t>OTP</w:t>
      </w:r>
      <w:r>
        <w:tab/>
        <w:t>Out-patient Therapeutic Program</w:t>
      </w:r>
    </w:p>
    <w:p w14:paraId="766B6A11" w14:textId="77777777" w:rsidR="007C088A" w:rsidRDefault="007C088A" w:rsidP="007C088A">
      <w:pPr>
        <w:spacing w:after="60"/>
        <w:ind w:left="1080" w:hanging="1080"/>
      </w:pPr>
      <w:r>
        <w:t>PLW</w:t>
      </w:r>
      <w:r>
        <w:tab/>
        <w:t>Pregnant and Lactating Woman</w:t>
      </w:r>
    </w:p>
    <w:p w14:paraId="11D0FA73" w14:textId="77777777" w:rsidR="007C088A" w:rsidRDefault="007C088A" w:rsidP="007C088A">
      <w:pPr>
        <w:spacing w:after="60"/>
        <w:ind w:left="1080" w:hanging="1080"/>
      </w:pPr>
      <w:r>
        <w:t>RHC</w:t>
      </w:r>
      <w:r>
        <w:tab/>
        <w:t>Rural Health Center</w:t>
      </w:r>
    </w:p>
    <w:p w14:paraId="1924D363" w14:textId="77777777" w:rsidR="007C088A" w:rsidRDefault="007C088A" w:rsidP="007C088A">
      <w:pPr>
        <w:spacing w:after="60"/>
        <w:ind w:left="1080" w:hanging="1080"/>
      </w:pPr>
      <w:r>
        <w:t>SAM</w:t>
      </w:r>
      <w:r>
        <w:tab/>
        <w:t>Severe Acute Malnutrition</w:t>
      </w:r>
    </w:p>
    <w:p w14:paraId="34CE4CFD" w14:textId="3D202ED0" w:rsidR="007C088A" w:rsidRDefault="007C088A" w:rsidP="007C088A">
      <w:pPr>
        <w:spacing w:after="60"/>
        <w:ind w:left="1080" w:hanging="1080"/>
      </w:pPr>
      <w:r>
        <w:t>SFP</w:t>
      </w:r>
      <w:r>
        <w:tab/>
        <w:t>Supplementary Feeding Program</w:t>
      </w:r>
    </w:p>
    <w:p w14:paraId="16B0BC74" w14:textId="0766455B" w:rsidR="00802E60" w:rsidRDefault="00802E60" w:rsidP="007C088A">
      <w:pPr>
        <w:spacing w:after="60"/>
        <w:ind w:left="1080" w:hanging="1080"/>
      </w:pPr>
      <w:r>
        <w:t>SMART</w:t>
      </w:r>
      <w:r>
        <w:tab/>
        <w:t>Standardized Monitoring and</w:t>
      </w:r>
      <w:r w:rsidR="00E4256C">
        <w:t xml:space="preserve"> Assessment for Relief and Transitions</w:t>
      </w:r>
    </w:p>
    <w:p w14:paraId="696C5F72" w14:textId="77777777" w:rsidR="007C088A" w:rsidRDefault="007C088A" w:rsidP="007C088A">
      <w:pPr>
        <w:spacing w:after="60"/>
        <w:ind w:left="1080" w:hanging="1080"/>
      </w:pPr>
      <w:r>
        <w:t>TFP</w:t>
      </w:r>
      <w:r>
        <w:tab/>
        <w:t>Therapeutic Feeding Program</w:t>
      </w:r>
    </w:p>
    <w:p w14:paraId="7D969AF0" w14:textId="1EE62EFD" w:rsidR="007C088A" w:rsidRDefault="007C088A" w:rsidP="007C088A">
      <w:pPr>
        <w:spacing w:after="60"/>
        <w:ind w:left="1080" w:hanging="1080"/>
      </w:pPr>
      <w:r>
        <w:t>THD</w:t>
      </w:r>
      <w:r>
        <w:tab/>
        <w:t xml:space="preserve">Township Health Department </w:t>
      </w:r>
    </w:p>
    <w:p w14:paraId="7FA56630" w14:textId="78B11930" w:rsidR="00802E60" w:rsidRDefault="00802E60" w:rsidP="007C088A">
      <w:pPr>
        <w:spacing w:after="60"/>
        <w:ind w:left="1080" w:hanging="1080"/>
      </w:pPr>
      <w:r>
        <w:t>UNICEF</w:t>
      </w:r>
      <w:r>
        <w:tab/>
        <w:t>United National Children Organization</w:t>
      </w:r>
    </w:p>
    <w:p w14:paraId="15C2D310" w14:textId="77777777" w:rsidR="007C088A" w:rsidRDefault="007C088A" w:rsidP="007C088A">
      <w:pPr>
        <w:spacing w:after="60"/>
        <w:ind w:left="1080" w:hanging="1080"/>
      </w:pPr>
      <w:r>
        <w:t>WHO</w:t>
      </w:r>
      <w:r>
        <w:tab/>
        <w:t>World Health Organization</w:t>
      </w:r>
    </w:p>
    <w:p w14:paraId="6E27D99D" w14:textId="7460E444" w:rsidR="007C088A" w:rsidRDefault="007C088A" w:rsidP="007C088A">
      <w:pPr>
        <w:spacing w:after="60"/>
        <w:ind w:left="1080" w:hanging="1080"/>
      </w:pPr>
      <w:r>
        <w:t>WHZ</w:t>
      </w:r>
      <w:r>
        <w:tab/>
        <w:t>Weigh for Height-Z Score</w:t>
      </w:r>
    </w:p>
    <w:p w14:paraId="44220D73" w14:textId="14FF3D7A" w:rsidR="00802E60" w:rsidRDefault="00802E60" w:rsidP="007C088A">
      <w:pPr>
        <w:spacing w:after="60"/>
        <w:ind w:left="1080" w:hanging="1080"/>
      </w:pPr>
      <w:r>
        <w:t>WV</w:t>
      </w:r>
      <w:r>
        <w:tab/>
        <w:t>World Vision</w:t>
      </w:r>
    </w:p>
    <w:p w14:paraId="646C7F5C" w14:textId="77777777" w:rsidR="007C088A" w:rsidRDefault="007C088A" w:rsidP="005A1780">
      <w:pPr>
        <w:ind w:right="-450"/>
        <w:rPr>
          <w:b/>
          <w:bCs/>
          <w:sz w:val="28"/>
          <w:szCs w:val="28"/>
        </w:rPr>
      </w:pPr>
    </w:p>
    <w:p w14:paraId="345047BD" w14:textId="661DF86D" w:rsidR="00322E77" w:rsidRDefault="00322E77" w:rsidP="005A1780">
      <w:pPr>
        <w:ind w:right="-450"/>
        <w:rPr>
          <w:b/>
          <w:bCs/>
          <w:sz w:val="28"/>
          <w:szCs w:val="28"/>
        </w:rPr>
      </w:pPr>
    </w:p>
    <w:p w14:paraId="26D06183" w14:textId="6D1B2759" w:rsidR="00BD0480" w:rsidRDefault="00BD0480" w:rsidP="005A1780">
      <w:pPr>
        <w:ind w:right="-450"/>
        <w:rPr>
          <w:b/>
          <w:bCs/>
          <w:sz w:val="28"/>
          <w:szCs w:val="28"/>
        </w:rPr>
      </w:pPr>
    </w:p>
    <w:p w14:paraId="45C1758C" w14:textId="6EA714B9" w:rsidR="00BD0480" w:rsidRDefault="00BD0480" w:rsidP="005A1780">
      <w:pPr>
        <w:ind w:right="-450"/>
        <w:rPr>
          <w:b/>
          <w:bCs/>
          <w:sz w:val="28"/>
          <w:szCs w:val="28"/>
        </w:rPr>
      </w:pPr>
    </w:p>
    <w:p w14:paraId="25D1F66A" w14:textId="5A06073B" w:rsidR="00253411" w:rsidRPr="00422B5A" w:rsidRDefault="005A1780" w:rsidP="005A1B7A">
      <w:pPr>
        <w:pStyle w:val="Heading1"/>
        <w:numPr>
          <w:ilvl w:val="0"/>
          <w:numId w:val="3"/>
        </w:numPr>
        <w:ind w:left="540" w:hanging="360"/>
        <w:rPr>
          <w:rFonts w:asciiTheme="minorHAnsi" w:hAnsiTheme="minorHAnsi" w:cstheme="minorHAnsi"/>
          <w:sz w:val="32"/>
          <w:szCs w:val="32"/>
        </w:rPr>
      </w:pPr>
      <w:bookmarkStart w:id="2" w:name="_Toc90488299"/>
      <w:r w:rsidRPr="00422B5A">
        <w:rPr>
          <w:rFonts w:asciiTheme="minorHAnsi" w:hAnsiTheme="minorHAnsi" w:cstheme="minorHAnsi"/>
          <w:sz w:val="32"/>
          <w:szCs w:val="32"/>
        </w:rPr>
        <w:t>Introduction and Background:</w:t>
      </w:r>
      <w:bookmarkEnd w:id="2"/>
    </w:p>
    <w:p w14:paraId="236029A6" w14:textId="062A168A" w:rsidR="00E05277" w:rsidRPr="00E05277" w:rsidRDefault="00E05277" w:rsidP="00E05277">
      <w:pPr>
        <w:spacing w:before="120" w:after="0" w:line="300" w:lineRule="auto"/>
        <w:jc w:val="both"/>
        <w:rPr>
          <w:rFonts w:cstheme="minorHAnsi"/>
        </w:rPr>
      </w:pPr>
      <w:r w:rsidRPr="00E05277">
        <w:rPr>
          <w:rFonts w:cstheme="minorHAnsi"/>
        </w:rPr>
        <w:t xml:space="preserve">Data is quite scarce in Myanmar. The </w:t>
      </w:r>
      <w:r w:rsidR="009A03B2">
        <w:rPr>
          <w:rFonts w:cstheme="minorHAnsi"/>
        </w:rPr>
        <w:t>most recent</w:t>
      </w:r>
      <w:r w:rsidRPr="00E05277">
        <w:rPr>
          <w:rFonts w:cstheme="minorHAnsi"/>
        </w:rPr>
        <w:t xml:space="preserve"> national level </w:t>
      </w:r>
      <w:r w:rsidR="009A03B2">
        <w:rPr>
          <w:rFonts w:cstheme="minorHAnsi"/>
        </w:rPr>
        <w:t>Demographic and Health Survey (</w:t>
      </w:r>
      <w:r w:rsidRPr="00E05277">
        <w:rPr>
          <w:rFonts w:cstheme="minorHAnsi"/>
        </w:rPr>
        <w:t>DHS</w:t>
      </w:r>
      <w:r w:rsidR="009A03B2">
        <w:rPr>
          <w:rFonts w:cstheme="minorHAnsi"/>
        </w:rPr>
        <w:t>)</w:t>
      </w:r>
      <w:r w:rsidRPr="00E05277">
        <w:rPr>
          <w:rFonts w:cstheme="minorHAnsi"/>
        </w:rPr>
        <w:t xml:space="preserve"> was conducted in 2015-16 and </w:t>
      </w:r>
      <w:r w:rsidR="009A03B2">
        <w:rPr>
          <w:rFonts w:cstheme="minorHAnsi"/>
        </w:rPr>
        <w:t xml:space="preserve">the </w:t>
      </w:r>
      <w:r w:rsidRPr="00E05277">
        <w:rPr>
          <w:rFonts w:cstheme="minorHAnsi"/>
        </w:rPr>
        <w:t xml:space="preserve">National Micronutrient &amp; Food Consumption survey </w:t>
      </w:r>
      <w:r w:rsidR="009A03B2">
        <w:rPr>
          <w:rFonts w:cstheme="minorHAnsi"/>
        </w:rPr>
        <w:t xml:space="preserve">was </w:t>
      </w:r>
      <w:r w:rsidRPr="00E05277">
        <w:rPr>
          <w:rFonts w:cstheme="minorHAnsi"/>
        </w:rPr>
        <w:t xml:space="preserve">conducted in 2017-18. Since then, no population level </w:t>
      </w:r>
      <w:proofErr w:type="gramStart"/>
      <w:r w:rsidRPr="00E05277">
        <w:rPr>
          <w:rFonts w:cstheme="minorHAnsi"/>
        </w:rPr>
        <w:t>surveys</w:t>
      </w:r>
      <w:proofErr w:type="gramEnd"/>
      <w:r w:rsidRPr="00E05277">
        <w:rPr>
          <w:rFonts w:cstheme="minorHAnsi"/>
        </w:rPr>
        <w:t xml:space="preserve"> or assessment</w:t>
      </w:r>
      <w:r w:rsidR="009A03B2">
        <w:rPr>
          <w:rFonts w:cstheme="minorHAnsi"/>
        </w:rPr>
        <w:t>s have been</w:t>
      </w:r>
      <w:r w:rsidRPr="00E05277">
        <w:rPr>
          <w:rFonts w:cstheme="minorHAnsi"/>
        </w:rPr>
        <w:t xml:space="preserve"> conducted in the country. </w:t>
      </w:r>
      <w:r w:rsidR="009F047F">
        <w:rPr>
          <w:rFonts w:cstheme="minorHAnsi"/>
        </w:rPr>
        <w:t>Previously</w:t>
      </w:r>
      <w:r w:rsidR="009A03B2">
        <w:rPr>
          <w:rFonts w:cstheme="minorHAnsi"/>
        </w:rPr>
        <w:t xml:space="preserve"> </w:t>
      </w:r>
      <w:r w:rsidRPr="00E05277">
        <w:rPr>
          <w:rFonts w:cstheme="minorHAnsi"/>
        </w:rPr>
        <w:t xml:space="preserve">NGOs and </w:t>
      </w:r>
      <w:r w:rsidR="009A03B2">
        <w:rPr>
          <w:rFonts w:cstheme="minorHAnsi"/>
        </w:rPr>
        <w:t xml:space="preserve">the </w:t>
      </w:r>
      <w:r w:rsidRPr="00E05277">
        <w:rPr>
          <w:rFonts w:cstheme="minorHAnsi"/>
        </w:rPr>
        <w:t xml:space="preserve">UN </w:t>
      </w:r>
      <w:r w:rsidR="009A03B2">
        <w:rPr>
          <w:rFonts w:cstheme="minorHAnsi"/>
        </w:rPr>
        <w:t>had</w:t>
      </w:r>
      <w:r w:rsidRPr="00E05277">
        <w:rPr>
          <w:rFonts w:cstheme="minorHAnsi"/>
        </w:rPr>
        <w:t xml:space="preserve"> support</w:t>
      </w:r>
      <w:r w:rsidR="009A03B2">
        <w:rPr>
          <w:rFonts w:cstheme="minorHAnsi"/>
        </w:rPr>
        <w:t>ed</w:t>
      </w:r>
      <w:r w:rsidRPr="00E05277">
        <w:rPr>
          <w:rFonts w:cstheme="minorHAnsi"/>
        </w:rPr>
        <w:t xml:space="preserve"> and implemented different small scale nutrition surveys </w:t>
      </w:r>
      <w:r w:rsidR="009A03B2">
        <w:rPr>
          <w:rFonts w:cstheme="minorHAnsi"/>
        </w:rPr>
        <w:t>such as</w:t>
      </w:r>
      <w:r w:rsidRPr="00E05277">
        <w:rPr>
          <w:rFonts w:cstheme="minorHAnsi"/>
        </w:rPr>
        <w:t xml:space="preserve"> SMART, Barrier Analysis, IYCF KAP etc. at township and camp level but after 2016, there ha</w:t>
      </w:r>
      <w:r w:rsidR="009F047F">
        <w:rPr>
          <w:rFonts w:cstheme="minorHAnsi"/>
        </w:rPr>
        <w:t>ve</w:t>
      </w:r>
      <w:r w:rsidRPr="00E05277">
        <w:rPr>
          <w:rFonts w:cstheme="minorHAnsi"/>
        </w:rPr>
        <w:t xml:space="preserve"> been no SMART nutrition surveys conducted in Myanmar that can provide key nutrition information like GAM, </w:t>
      </w:r>
      <w:proofErr w:type="gramStart"/>
      <w:r w:rsidRPr="00E05277">
        <w:rPr>
          <w:rFonts w:cstheme="minorHAnsi"/>
        </w:rPr>
        <w:t>MAM</w:t>
      </w:r>
      <w:proofErr w:type="gramEnd"/>
      <w:r w:rsidRPr="00E05277">
        <w:rPr>
          <w:rFonts w:cstheme="minorHAnsi"/>
        </w:rPr>
        <w:t xml:space="preserve"> or SAM rates. </w:t>
      </w:r>
    </w:p>
    <w:p w14:paraId="3B2A8FB6" w14:textId="77649E70" w:rsidR="00E05277" w:rsidRPr="00E05277" w:rsidRDefault="00E05277" w:rsidP="00E05277">
      <w:pPr>
        <w:spacing w:before="120" w:after="0" w:line="300" w:lineRule="auto"/>
        <w:jc w:val="both"/>
        <w:rPr>
          <w:rFonts w:cstheme="minorHAnsi"/>
        </w:rPr>
      </w:pPr>
      <w:r w:rsidRPr="00E05277">
        <w:rPr>
          <w:rFonts w:cstheme="minorHAnsi"/>
        </w:rPr>
        <w:t>Humanitarian partners in Myanmar faced several challenges in conducting nutrition assessment</w:t>
      </w:r>
      <w:r w:rsidR="009F047F">
        <w:rPr>
          <w:rFonts w:cstheme="minorHAnsi"/>
        </w:rPr>
        <w:t>s</w:t>
      </w:r>
      <w:r w:rsidRPr="00E05277">
        <w:rPr>
          <w:rFonts w:cstheme="minorHAnsi"/>
        </w:rPr>
        <w:t xml:space="preserve"> due to sensitivities around population level surveys as well as the long and bureaucratic approval process from the respective government agencies. Even the 2020 national level planned Myanmar DHS survey has not yet been started which is considered the most important health and nutrition survey for country. </w:t>
      </w:r>
    </w:p>
    <w:p w14:paraId="6AD7FAC1" w14:textId="285E027B" w:rsidR="00E05277" w:rsidRDefault="00E05277" w:rsidP="00E05277">
      <w:pPr>
        <w:spacing w:before="120" w:after="0" w:line="300" w:lineRule="auto"/>
        <w:jc w:val="both"/>
        <w:rPr>
          <w:rFonts w:cstheme="minorHAnsi"/>
        </w:rPr>
      </w:pPr>
      <w:r w:rsidRPr="00E05277">
        <w:rPr>
          <w:rFonts w:cstheme="minorHAnsi"/>
        </w:rPr>
        <w:t xml:space="preserve">Due to lack of most recent and population representative assessment data in Myanmar, </w:t>
      </w:r>
      <w:r w:rsidR="009F047F">
        <w:rPr>
          <w:rFonts w:cstheme="minorHAnsi"/>
        </w:rPr>
        <w:t xml:space="preserve">the </w:t>
      </w:r>
      <w:r w:rsidRPr="00E05277">
        <w:rPr>
          <w:rFonts w:cstheme="minorHAnsi"/>
        </w:rPr>
        <w:t>Nutrition Cluster and other nutrition programme implementing partners (</w:t>
      </w:r>
      <w:proofErr w:type="gramStart"/>
      <w:r w:rsidRPr="00E05277">
        <w:rPr>
          <w:rFonts w:cstheme="minorHAnsi"/>
        </w:rPr>
        <w:t>e.g.</w:t>
      </w:r>
      <w:proofErr w:type="gramEnd"/>
      <w:r w:rsidRPr="00E05277">
        <w:rPr>
          <w:rFonts w:cstheme="minorHAnsi"/>
        </w:rPr>
        <w:t xml:space="preserve"> NGOs) are still basing their programme planning and implementation based on the old data and it’s projections. However, cluster and humanitarian partners are still collecting limited routine programme data like monthly children U5 MUAC/Oedema screening</w:t>
      </w:r>
      <w:r w:rsidR="009F047F">
        <w:rPr>
          <w:rFonts w:cstheme="minorHAnsi"/>
        </w:rPr>
        <w:t xml:space="preserve"> and the</w:t>
      </w:r>
      <w:r w:rsidRPr="00E05277">
        <w:rPr>
          <w:rFonts w:cstheme="minorHAnsi"/>
        </w:rPr>
        <w:t xml:space="preserve"> number of admission and discharges in OTP/TSFP wherever active IMAM nutrition programmes are ongoing.</w:t>
      </w:r>
      <w:r w:rsidR="005251DF">
        <w:rPr>
          <w:rFonts w:cstheme="minorHAnsi"/>
        </w:rPr>
        <w:t xml:space="preserve"> To capitalize this opportunity and further improve the quality of routine programme MUAC/ Oedema screening, </w:t>
      </w:r>
      <w:r w:rsidR="009F047F">
        <w:rPr>
          <w:rFonts w:cstheme="minorHAnsi"/>
        </w:rPr>
        <w:t xml:space="preserve">the </w:t>
      </w:r>
      <w:r w:rsidR="005251DF">
        <w:rPr>
          <w:rFonts w:cstheme="minorHAnsi"/>
        </w:rPr>
        <w:t>nutrition cluster is keen to pilot</w:t>
      </w:r>
      <w:r w:rsidR="009F047F">
        <w:rPr>
          <w:rFonts w:cstheme="minorHAnsi"/>
        </w:rPr>
        <w:t xml:space="preserve"> the</w:t>
      </w:r>
      <w:r w:rsidR="005251DF">
        <w:rPr>
          <w:rFonts w:cstheme="minorHAnsi"/>
        </w:rPr>
        <w:t xml:space="preserve"> CDC/SMART MUAC screening assessment tool in the selected locations of Myanmar with </w:t>
      </w:r>
      <w:r w:rsidR="009F047F">
        <w:rPr>
          <w:rFonts w:cstheme="minorHAnsi"/>
        </w:rPr>
        <w:t xml:space="preserve">a </w:t>
      </w:r>
      <w:r w:rsidR="005251DF">
        <w:rPr>
          <w:rFonts w:cstheme="minorHAnsi"/>
        </w:rPr>
        <w:t>few nutrition implementing partners.</w:t>
      </w:r>
    </w:p>
    <w:p w14:paraId="7EA4E401" w14:textId="2F60F868" w:rsidR="00841EB1" w:rsidRDefault="00E03ED8" w:rsidP="00A97952">
      <w:pPr>
        <w:spacing w:before="120" w:after="0" w:line="300" w:lineRule="auto"/>
        <w:jc w:val="both"/>
        <w:rPr>
          <w:rFonts w:cstheme="minorHAnsi"/>
        </w:rPr>
      </w:pPr>
      <w:r>
        <w:rPr>
          <w:rFonts w:cstheme="minorHAnsi"/>
        </w:rPr>
        <w:t xml:space="preserve">The MUAC Screening Tool was initially developed under the guidance of CDC and then branded under The SMART Initiative. It was developed for the Tigray emergency response during August 2021 in Ethiopia to assist partners conducting active and passive screening amid the challenges of not being able to </w:t>
      </w:r>
      <w:r w:rsidR="009F047F">
        <w:rPr>
          <w:rFonts w:cstheme="minorHAnsi"/>
        </w:rPr>
        <w:t>implement</w:t>
      </w:r>
      <w:r>
        <w:rPr>
          <w:rFonts w:cstheme="minorHAnsi"/>
        </w:rPr>
        <w:t xml:space="preserve"> any population representative nutrition surveys. The SMART Initiative hosted by Action Against Hunger Canada </w:t>
      </w:r>
      <w:proofErr w:type="gramStart"/>
      <w:r>
        <w:rPr>
          <w:rFonts w:cstheme="minorHAnsi"/>
        </w:rPr>
        <w:t>later on</w:t>
      </w:r>
      <w:proofErr w:type="gramEnd"/>
      <w:r>
        <w:rPr>
          <w:rFonts w:cstheme="minorHAnsi"/>
        </w:rPr>
        <w:t xml:space="preserve"> expanded the scope of MUAC Screening Tool</w:t>
      </w:r>
      <w:r w:rsidR="000F33F9">
        <w:rPr>
          <w:rFonts w:cstheme="minorHAnsi"/>
        </w:rPr>
        <w:t xml:space="preserve"> and start assisting partners in other similar contexts to improve the quality of community screening data as well as a better representation of nutrition situation monitored through routine IMAM programm</w:t>
      </w:r>
      <w:r w:rsidR="00D475ED">
        <w:rPr>
          <w:rFonts w:cstheme="minorHAnsi"/>
        </w:rPr>
        <w:t>ing</w:t>
      </w:r>
      <w:r w:rsidR="000F33F9">
        <w:rPr>
          <w:rFonts w:cstheme="minorHAnsi"/>
        </w:rPr>
        <w:t>.</w:t>
      </w:r>
    </w:p>
    <w:p w14:paraId="5FAAA759" w14:textId="326FCD77" w:rsidR="00C87D40" w:rsidRDefault="00C87D40" w:rsidP="00841EB1">
      <w:pPr>
        <w:spacing w:before="120" w:after="0" w:line="300" w:lineRule="auto"/>
        <w:jc w:val="both"/>
      </w:pPr>
      <w:r w:rsidRPr="00871C9A">
        <w:t>T</w:t>
      </w:r>
      <w:r>
        <w:t>he mass screening of</w:t>
      </w:r>
      <w:r w:rsidRPr="00871C9A">
        <w:t xml:space="preserve"> targeted age groups </w:t>
      </w:r>
      <w:r>
        <w:t xml:space="preserve">of children between 6-59 months old and pregnant and lactating women </w:t>
      </w:r>
      <w:r w:rsidRPr="00871C9A">
        <w:t xml:space="preserve">is </w:t>
      </w:r>
      <w:r w:rsidR="00491555" w:rsidRPr="00871C9A">
        <w:t>organized</w:t>
      </w:r>
      <w:r w:rsidRPr="00871C9A">
        <w:t xml:space="preserve"> periodically, usually every month to every quarter. Mass screenings may be combined with the delivery of other health and nutrition interventions, such as vitamin A supplementation, deworming program</w:t>
      </w:r>
      <w:r w:rsidR="00D475ED">
        <w:t>me</w:t>
      </w:r>
      <w:r w:rsidRPr="00871C9A">
        <w:t xml:space="preserve">s, or the distribution of micronutrient powders for home fortification. Measurements are done in the households, either in small groups or by door-to-door visits. </w:t>
      </w:r>
      <w:r>
        <w:t>Due to the</w:t>
      </w:r>
      <w:r w:rsidRPr="00871C9A">
        <w:t xml:space="preserve"> workload</w:t>
      </w:r>
      <w:r>
        <w:t xml:space="preserve"> and operational complexity</w:t>
      </w:r>
      <w:r w:rsidRPr="00871C9A">
        <w:t xml:space="preserve">, </w:t>
      </w:r>
      <w:r w:rsidR="00D475ED">
        <w:t>case detection</w:t>
      </w:r>
      <w:r w:rsidRPr="00871C9A">
        <w:t xml:space="preserve"> using MUAC</w:t>
      </w:r>
      <w:r>
        <w:t xml:space="preserve"> and checking the presence of bilateral pitting oedema</w:t>
      </w:r>
      <w:r w:rsidRPr="00871C9A">
        <w:t xml:space="preserve"> </w:t>
      </w:r>
      <w:r>
        <w:t>are</w:t>
      </w:r>
      <w:r w:rsidRPr="00871C9A">
        <w:t xml:space="preserve"> common in the field, </w:t>
      </w:r>
      <w:r>
        <w:t>while</w:t>
      </w:r>
      <w:r w:rsidRPr="00871C9A">
        <w:t xml:space="preserve"> other anthropometric measurements such as height </w:t>
      </w:r>
      <w:r>
        <w:t xml:space="preserve">and </w:t>
      </w:r>
      <w:r w:rsidRPr="00871C9A">
        <w:t>weight are not systematically collected.</w:t>
      </w:r>
    </w:p>
    <w:p w14:paraId="7F67CCDF" w14:textId="15FB77B7" w:rsidR="005A1780" w:rsidRDefault="005A1780" w:rsidP="005A1780">
      <w:pPr>
        <w:ind w:right="-450"/>
        <w:rPr>
          <w:b/>
          <w:bCs/>
          <w:sz w:val="28"/>
          <w:szCs w:val="28"/>
        </w:rPr>
      </w:pPr>
    </w:p>
    <w:p w14:paraId="6B2C7747" w14:textId="77777777" w:rsidR="00D51580" w:rsidRDefault="00D51580" w:rsidP="005A1780">
      <w:pPr>
        <w:ind w:right="-450"/>
        <w:rPr>
          <w:b/>
          <w:bCs/>
          <w:sz w:val="28"/>
          <w:szCs w:val="28"/>
        </w:rPr>
      </w:pPr>
    </w:p>
    <w:p w14:paraId="41A542EC" w14:textId="68052E8E" w:rsidR="000F33F9" w:rsidRPr="000F33F9" w:rsidRDefault="000F33F9" w:rsidP="005A1B7A">
      <w:pPr>
        <w:pStyle w:val="Heading1"/>
        <w:numPr>
          <w:ilvl w:val="0"/>
          <w:numId w:val="3"/>
        </w:numPr>
        <w:ind w:left="540" w:hanging="360"/>
        <w:rPr>
          <w:rFonts w:asciiTheme="minorHAnsi" w:hAnsiTheme="minorHAnsi" w:cstheme="minorHAnsi"/>
          <w:sz w:val="32"/>
          <w:szCs w:val="32"/>
        </w:rPr>
      </w:pPr>
      <w:bookmarkStart w:id="3" w:name="_Toc90488300"/>
      <w:r w:rsidRPr="000F33F9">
        <w:rPr>
          <w:rFonts w:asciiTheme="minorHAnsi" w:hAnsiTheme="minorHAnsi" w:cstheme="minorHAnsi"/>
          <w:sz w:val="32"/>
          <w:szCs w:val="32"/>
        </w:rPr>
        <w:t>RATIONALE OF PILOTING:</w:t>
      </w:r>
      <w:bookmarkEnd w:id="3"/>
    </w:p>
    <w:p w14:paraId="2DA297ED" w14:textId="2EE1EDDD" w:rsidR="000F33F9" w:rsidRDefault="0069611E" w:rsidP="000F33F9">
      <w:pPr>
        <w:spacing w:before="120" w:after="0" w:line="300" w:lineRule="auto"/>
        <w:jc w:val="both"/>
        <w:rPr>
          <w:rFonts w:cstheme="minorHAnsi"/>
        </w:rPr>
      </w:pPr>
      <w:r w:rsidRPr="0069611E">
        <w:rPr>
          <w:rFonts w:cstheme="minorHAnsi"/>
        </w:rPr>
        <w:t>Below</w:t>
      </w:r>
      <w:r>
        <w:rPr>
          <w:rFonts w:cstheme="minorHAnsi"/>
        </w:rPr>
        <w:t xml:space="preserve"> here are some key rationales of piloting</w:t>
      </w:r>
      <w:r w:rsidR="00D475ED">
        <w:rPr>
          <w:rFonts w:cstheme="minorHAnsi"/>
        </w:rPr>
        <w:t xml:space="preserve"> the </w:t>
      </w:r>
      <w:r>
        <w:rPr>
          <w:rFonts w:cstheme="minorHAnsi"/>
        </w:rPr>
        <w:t>SMART MUAC Screening tool-</w:t>
      </w:r>
    </w:p>
    <w:p w14:paraId="442E994C" w14:textId="3F948298" w:rsidR="0069611E" w:rsidRDefault="0069611E" w:rsidP="0069611E">
      <w:pPr>
        <w:pStyle w:val="ListParagraph"/>
        <w:numPr>
          <w:ilvl w:val="0"/>
          <w:numId w:val="22"/>
        </w:numPr>
        <w:spacing w:before="120" w:after="0" w:line="300" w:lineRule="auto"/>
        <w:jc w:val="both"/>
        <w:rPr>
          <w:rFonts w:cstheme="minorHAnsi"/>
        </w:rPr>
      </w:pPr>
      <w:r>
        <w:rPr>
          <w:rFonts w:cstheme="minorHAnsi"/>
        </w:rPr>
        <w:t xml:space="preserve">Conventional surveys and assessments </w:t>
      </w:r>
      <w:r w:rsidR="00D475ED">
        <w:rPr>
          <w:rFonts w:cstheme="minorHAnsi"/>
        </w:rPr>
        <w:t xml:space="preserve">that provide population representative and more reliable data </w:t>
      </w:r>
      <w:r>
        <w:rPr>
          <w:rFonts w:cstheme="minorHAnsi"/>
        </w:rPr>
        <w:t xml:space="preserve">are currently not possible to implement in Myanmar </w:t>
      </w:r>
    </w:p>
    <w:p w14:paraId="5C36CB0E" w14:textId="1BF21C44" w:rsidR="0069611E" w:rsidRDefault="00A13F9B" w:rsidP="0069611E">
      <w:pPr>
        <w:pStyle w:val="ListParagraph"/>
        <w:numPr>
          <w:ilvl w:val="0"/>
          <w:numId w:val="22"/>
        </w:numPr>
        <w:spacing w:before="120" w:after="0" w:line="300" w:lineRule="auto"/>
        <w:jc w:val="both"/>
        <w:rPr>
          <w:rFonts w:cstheme="minorHAnsi"/>
        </w:rPr>
      </w:pPr>
      <w:r>
        <w:rPr>
          <w:rFonts w:cstheme="minorHAnsi"/>
        </w:rPr>
        <w:t>Active and passive nutrition screening (mostly MUAC and Oedema) are ongoing by nutrition partners implementing CMAM programme</w:t>
      </w:r>
    </w:p>
    <w:p w14:paraId="0AF8703A" w14:textId="53714E81" w:rsidR="00A13F9B" w:rsidRPr="00C63F9A" w:rsidRDefault="00A13F9B" w:rsidP="00C63F9A">
      <w:pPr>
        <w:pStyle w:val="ListParagraph"/>
        <w:numPr>
          <w:ilvl w:val="0"/>
          <w:numId w:val="22"/>
        </w:numPr>
        <w:spacing w:before="120" w:after="0" w:line="300" w:lineRule="auto"/>
        <w:jc w:val="both"/>
        <w:rPr>
          <w:rFonts w:cstheme="minorHAnsi"/>
        </w:rPr>
      </w:pPr>
      <w:r>
        <w:rPr>
          <w:rFonts w:cstheme="minorHAnsi"/>
        </w:rPr>
        <w:t>Heterogeneity exists among partners in terms of conducting screening that includes screening cycle, area coverage, children age groups, data collection and reporting methods etc.</w:t>
      </w:r>
      <w:r w:rsidR="00C63F9A">
        <w:rPr>
          <w:rFonts w:cstheme="minorHAnsi"/>
        </w:rPr>
        <w:t xml:space="preserve"> </w:t>
      </w:r>
      <w:r w:rsidR="002C52A0" w:rsidRPr="00C63F9A">
        <w:rPr>
          <w:rFonts w:cstheme="minorHAnsi"/>
        </w:rPr>
        <w:t>Hence, implementing a harmonized and standardize nutritional screening method and tool will improve the comparability of data as well as aggregation across the areas.</w:t>
      </w:r>
    </w:p>
    <w:p w14:paraId="02137339" w14:textId="574AC291" w:rsidR="002C52A0" w:rsidRDefault="002C52A0" w:rsidP="0069611E">
      <w:pPr>
        <w:pStyle w:val="ListParagraph"/>
        <w:numPr>
          <w:ilvl w:val="0"/>
          <w:numId w:val="22"/>
        </w:numPr>
        <w:spacing w:before="120" w:after="0" w:line="300" w:lineRule="auto"/>
        <w:jc w:val="both"/>
        <w:rPr>
          <w:rFonts w:cstheme="minorHAnsi"/>
        </w:rPr>
      </w:pPr>
      <w:r>
        <w:rPr>
          <w:rFonts w:cstheme="minorHAnsi"/>
        </w:rPr>
        <w:t xml:space="preserve">Starting with </w:t>
      </w:r>
      <w:r w:rsidR="00D475ED">
        <w:rPr>
          <w:rFonts w:cstheme="minorHAnsi"/>
        </w:rPr>
        <w:t xml:space="preserve">a </w:t>
      </w:r>
      <w:r>
        <w:rPr>
          <w:rFonts w:cstheme="minorHAnsi"/>
        </w:rPr>
        <w:t>few selected partners for piloting will provide an opportunity to document key lesson</w:t>
      </w:r>
      <w:r w:rsidR="00D475ED">
        <w:rPr>
          <w:rFonts w:cstheme="minorHAnsi"/>
        </w:rPr>
        <w:t>s</w:t>
      </w:r>
      <w:r>
        <w:rPr>
          <w:rFonts w:cstheme="minorHAnsi"/>
        </w:rPr>
        <w:t xml:space="preserve"> learned and operational experiences through close monitoring and supervision. This will also allow further tailoring and contextualization of the global tool </w:t>
      </w:r>
      <w:r w:rsidR="00D475ED">
        <w:rPr>
          <w:rFonts w:cstheme="minorHAnsi"/>
        </w:rPr>
        <w:t>for</w:t>
      </w:r>
      <w:r>
        <w:rPr>
          <w:rFonts w:cstheme="minorHAnsi"/>
        </w:rPr>
        <w:t xml:space="preserve"> a local context.</w:t>
      </w:r>
    </w:p>
    <w:p w14:paraId="7F761549" w14:textId="17CE5740" w:rsidR="002C52A0" w:rsidRDefault="002C52A0" w:rsidP="0069611E">
      <w:pPr>
        <w:pStyle w:val="ListParagraph"/>
        <w:numPr>
          <w:ilvl w:val="0"/>
          <w:numId w:val="22"/>
        </w:numPr>
        <w:spacing w:before="120" w:after="0" w:line="300" w:lineRule="auto"/>
        <w:jc w:val="both"/>
        <w:rPr>
          <w:rFonts w:cstheme="minorHAnsi"/>
        </w:rPr>
      </w:pPr>
      <w:r>
        <w:rPr>
          <w:rFonts w:cstheme="minorHAnsi"/>
        </w:rPr>
        <w:t>Moreover, The SMART MUAC Screening tool will allow calculating proxy GAM, MAM and SAM rates in a more systematic and reliable way compared to current heterogenous practices.</w:t>
      </w:r>
    </w:p>
    <w:p w14:paraId="26335988" w14:textId="51639749" w:rsidR="002C52A0" w:rsidRDefault="002C52A0" w:rsidP="0069611E">
      <w:pPr>
        <w:pStyle w:val="ListParagraph"/>
        <w:numPr>
          <w:ilvl w:val="0"/>
          <w:numId w:val="22"/>
        </w:numPr>
        <w:spacing w:before="120" w:after="0" w:line="300" w:lineRule="auto"/>
        <w:jc w:val="both"/>
        <w:rPr>
          <w:rFonts w:cstheme="minorHAnsi"/>
        </w:rPr>
      </w:pPr>
      <w:r>
        <w:rPr>
          <w:rFonts w:cstheme="minorHAnsi"/>
        </w:rPr>
        <w:t>Global level technical support and backstopping</w:t>
      </w:r>
      <w:r w:rsidR="00D475ED">
        <w:rPr>
          <w:rFonts w:cstheme="minorHAnsi"/>
        </w:rPr>
        <w:t xml:space="preserve"> are</w:t>
      </w:r>
      <w:r>
        <w:rPr>
          <w:rFonts w:cstheme="minorHAnsi"/>
        </w:rPr>
        <w:t xml:space="preserve"> available to help partners build their capacity</w:t>
      </w:r>
      <w:r w:rsidR="006A4178">
        <w:rPr>
          <w:rFonts w:cstheme="minorHAnsi"/>
        </w:rPr>
        <w:t xml:space="preserve"> including advance</w:t>
      </w:r>
      <w:r w:rsidR="00D475ED">
        <w:rPr>
          <w:rFonts w:cstheme="minorHAnsi"/>
        </w:rPr>
        <w:t>d</w:t>
      </w:r>
      <w:r w:rsidR="006A4178">
        <w:rPr>
          <w:rFonts w:cstheme="minorHAnsi"/>
        </w:rPr>
        <w:t xml:space="preserve"> analysis of screening data in a systematic way that will inform further improvement and capacity building of the outreach staff and volunteers.</w:t>
      </w:r>
    </w:p>
    <w:p w14:paraId="41749DD6" w14:textId="6A1717BB" w:rsidR="00ED7670" w:rsidRDefault="00D475ED" w:rsidP="0069611E">
      <w:pPr>
        <w:pStyle w:val="ListParagraph"/>
        <w:numPr>
          <w:ilvl w:val="0"/>
          <w:numId w:val="22"/>
        </w:numPr>
        <w:spacing w:before="120" w:after="0" w:line="300" w:lineRule="auto"/>
        <w:jc w:val="both"/>
        <w:rPr>
          <w:rFonts w:cstheme="minorHAnsi"/>
        </w:rPr>
      </w:pPr>
      <w:r>
        <w:rPr>
          <w:rFonts w:cstheme="minorHAnsi"/>
        </w:rPr>
        <w:t>Where the</w:t>
      </w:r>
      <w:r w:rsidR="00ED7670">
        <w:rPr>
          <w:rFonts w:cstheme="minorHAnsi"/>
        </w:rPr>
        <w:t xml:space="preserve"> necessary</w:t>
      </w:r>
      <w:r>
        <w:rPr>
          <w:rFonts w:cstheme="minorHAnsi"/>
        </w:rPr>
        <w:t xml:space="preserve"> level of</w:t>
      </w:r>
      <w:r w:rsidR="00ED7670">
        <w:rPr>
          <w:rFonts w:cstheme="minorHAnsi"/>
        </w:rPr>
        <w:t xml:space="preserve"> quality </w:t>
      </w:r>
      <w:r>
        <w:rPr>
          <w:rFonts w:cstheme="minorHAnsi"/>
        </w:rPr>
        <w:t xml:space="preserve">is </w:t>
      </w:r>
      <w:r w:rsidR="00ED7670">
        <w:rPr>
          <w:rFonts w:cstheme="minorHAnsi"/>
        </w:rPr>
        <w:t xml:space="preserve">met, the screening data will provide </w:t>
      </w:r>
      <w:r>
        <w:rPr>
          <w:rFonts w:cstheme="minorHAnsi"/>
        </w:rPr>
        <w:t xml:space="preserve">a </w:t>
      </w:r>
      <w:r w:rsidR="00ED7670">
        <w:rPr>
          <w:rFonts w:cstheme="minorHAnsi"/>
        </w:rPr>
        <w:t xml:space="preserve">proxy indication of the wasting situation in the selected pilot areas that can be used by nutrition clusters, partners, </w:t>
      </w:r>
      <w:proofErr w:type="gramStart"/>
      <w:r w:rsidR="00ED7670">
        <w:rPr>
          <w:rFonts w:cstheme="minorHAnsi"/>
        </w:rPr>
        <w:t>donors</w:t>
      </w:r>
      <w:proofErr w:type="gramEnd"/>
      <w:r w:rsidR="00ED7670">
        <w:rPr>
          <w:rFonts w:cstheme="minorHAnsi"/>
        </w:rPr>
        <w:t xml:space="preserve"> and other stakeholders. Hence, this can contribute to annual HNO and HRP exercise for better targeting and planning.</w:t>
      </w:r>
    </w:p>
    <w:p w14:paraId="4AD8663F" w14:textId="23B23B43" w:rsidR="00FD02EA" w:rsidRPr="0069611E" w:rsidRDefault="00FD02EA" w:rsidP="0069611E">
      <w:pPr>
        <w:pStyle w:val="ListParagraph"/>
        <w:numPr>
          <w:ilvl w:val="0"/>
          <w:numId w:val="22"/>
        </w:numPr>
        <w:spacing w:before="120" w:after="0" w:line="300" w:lineRule="auto"/>
        <w:jc w:val="both"/>
        <w:rPr>
          <w:rFonts w:cstheme="minorHAnsi"/>
        </w:rPr>
      </w:pPr>
      <w:r>
        <w:rPr>
          <w:rFonts w:cstheme="minorHAnsi"/>
        </w:rPr>
        <w:t>Good quality and representative monthly MUAC and Oedema screening data will serve as nutrition surveillance system with possible indication of seasonality and peak of malnutrition. This will help cluster and partners to effectively monitor the nutrition situation including necessary contingency planning and supply provision.</w:t>
      </w:r>
    </w:p>
    <w:p w14:paraId="558611E4" w14:textId="37D6D20E" w:rsidR="00BD0480" w:rsidRDefault="00BD0480" w:rsidP="00BD0480">
      <w:pPr>
        <w:ind w:right="-450"/>
        <w:rPr>
          <w:b/>
          <w:bCs/>
          <w:sz w:val="28"/>
          <w:szCs w:val="28"/>
        </w:rPr>
      </w:pPr>
    </w:p>
    <w:p w14:paraId="474521E0" w14:textId="244DE91F" w:rsidR="00BD0480" w:rsidRDefault="00841EB1" w:rsidP="00841EB1">
      <w:pPr>
        <w:pStyle w:val="Heading1"/>
        <w:numPr>
          <w:ilvl w:val="0"/>
          <w:numId w:val="3"/>
        </w:numPr>
        <w:ind w:left="540" w:hanging="360"/>
        <w:rPr>
          <w:sz w:val="32"/>
          <w:szCs w:val="32"/>
        </w:rPr>
      </w:pPr>
      <w:bookmarkStart w:id="4" w:name="_Toc90488301"/>
      <w:r w:rsidRPr="00841EB1">
        <w:rPr>
          <w:sz w:val="32"/>
          <w:szCs w:val="32"/>
        </w:rPr>
        <w:t>Pilot location and timeline</w:t>
      </w:r>
      <w:bookmarkEnd w:id="4"/>
    </w:p>
    <w:p w14:paraId="53C1B6D1" w14:textId="12F63FB9" w:rsidR="00841EB1" w:rsidRDefault="00D859A2" w:rsidP="00841EB1">
      <w:pPr>
        <w:jc w:val="lowKashida"/>
      </w:pPr>
      <w:r>
        <w:t>T</w:t>
      </w:r>
      <w:r w:rsidR="00841EB1">
        <w:t>hree organizations namely Action Against Hunger Myanmar, MHAA and World Vision Myanmar will be taking part in the pilot project starting from December 2021 while the actual screening process will start form 1</w:t>
      </w:r>
      <w:r w:rsidR="00841EB1" w:rsidRPr="00841EB1">
        <w:rPr>
          <w:vertAlign w:val="superscript"/>
        </w:rPr>
        <w:t>st</w:t>
      </w:r>
      <w:r w:rsidR="00841EB1">
        <w:t xml:space="preserve"> January 2022. Below here are the geographic locations by partners where the MUAC screening tool will be operationalize –</w:t>
      </w:r>
    </w:p>
    <w:tbl>
      <w:tblPr>
        <w:tblStyle w:val="TableGrid"/>
        <w:tblW w:w="0" w:type="auto"/>
        <w:tblLook w:val="04A0" w:firstRow="1" w:lastRow="0" w:firstColumn="1" w:lastColumn="0" w:noHBand="0" w:noVBand="1"/>
      </w:tblPr>
      <w:tblGrid>
        <w:gridCol w:w="2014"/>
        <w:gridCol w:w="2014"/>
        <w:gridCol w:w="2014"/>
        <w:gridCol w:w="2014"/>
        <w:gridCol w:w="2014"/>
      </w:tblGrid>
      <w:tr w:rsidR="00841EB1" w14:paraId="2D4110DB" w14:textId="77777777" w:rsidTr="00841EB1">
        <w:tc>
          <w:tcPr>
            <w:tcW w:w="2014" w:type="dxa"/>
            <w:shd w:val="clear" w:color="auto" w:fill="00B0F0"/>
          </w:tcPr>
          <w:p w14:paraId="6E4115C4" w14:textId="52CD2195" w:rsidR="00841EB1" w:rsidRPr="00841EB1" w:rsidRDefault="00841EB1" w:rsidP="00841EB1">
            <w:pPr>
              <w:jc w:val="center"/>
              <w:rPr>
                <w:b/>
                <w:bCs/>
              </w:rPr>
            </w:pPr>
            <w:r w:rsidRPr="00841EB1">
              <w:rPr>
                <w:b/>
                <w:bCs/>
              </w:rPr>
              <w:t>State</w:t>
            </w:r>
          </w:p>
        </w:tc>
        <w:tc>
          <w:tcPr>
            <w:tcW w:w="2014" w:type="dxa"/>
            <w:shd w:val="clear" w:color="auto" w:fill="00B0F0"/>
          </w:tcPr>
          <w:p w14:paraId="51ECFFCE" w14:textId="1A5D5D07" w:rsidR="00841EB1" w:rsidRPr="00841EB1" w:rsidRDefault="00841EB1" w:rsidP="00841EB1">
            <w:pPr>
              <w:jc w:val="center"/>
              <w:rPr>
                <w:b/>
                <w:bCs/>
              </w:rPr>
            </w:pPr>
            <w:proofErr w:type="spellStart"/>
            <w:r w:rsidRPr="00841EB1">
              <w:rPr>
                <w:b/>
                <w:bCs/>
              </w:rPr>
              <w:t>Region</w:t>
            </w:r>
            <w:proofErr w:type="spellEnd"/>
          </w:p>
        </w:tc>
        <w:tc>
          <w:tcPr>
            <w:tcW w:w="2014" w:type="dxa"/>
            <w:shd w:val="clear" w:color="auto" w:fill="00B0F0"/>
          </w:tcPr>
          <w:p w14:paraId="0C1E6891" w14:textId="4A7F43F8" w:rsidR="00841EB1" w:rsidRPr="00841EB1" w:rsidRDefault="00841EB1" w:rsidP="00841EB1">
            <w:pPr>
              <w:jc w:val="center"/>
              <w:rPr>
                <w:b/>
                <w:bCs/>
              </w:rPr>
            </w:pPr>
            <w:r w:rsidRPr="00841EB1">
              <w:rPr>
                <w:b/>
                <w:bCs/>
              </w:rPr>
              <w:t>Township</w:t>
            </w:r>
          </w:p>
        </w:tc>
        <w:tc>
          <w:tcPr>
            <w:tcW w:w="2014" w:type="dxa"/>
            <w:shd w:val="clear" w:color="auto" w:fill="00B0F0"/>
          </w:tcPr>
          <w:p w14:paraId="059E3748" w14:textId="58301996" w:rsidR="00841EB1" w:rsidRPr="00841EB1" w:rsidRDefault="00841EB1" w:rsidP="00841EB1">
            <w:pPr>
              <w:jc w:val="center"/>
              <w:rPr>
                <w:b/>
                <w:bCs/>
              </w:rPr>
            </w:pPr>
            <w:r w:rsidRPr="00841EB1">
              <w:rPr>
                <w:b/>
                <w:bCs/>
              </w:rPr>
              <w:t>Village</w:t>
            </w:r>
          </w:p>
        </w:tc>
        <w:tc>
          <w:tcPr>
            <w:tcW w:w="2014" w:type="dxa"/>
            <w:shd w:val="clear" w:color="auto" w:fill="00B0F0"/>
          </w:tcPr>
          <w:p w14:paraId="21BB65E7" w14:textId="5F2AF35C" w:rsidR="00841EB1" w:rsidRPr="00841EB1" w:rsidRDefault="00841EB1" w:rsidP="00841EB1">
            <w:pPr>
              <w:jc w:val="center"/>
              <w:rPr>
                <w:b/>
                <w:bCs/>
              </w:rPr>
            </w:pPr>
            <w:r w:rsidRPr="00841EB1">
              <w:rPr>
                <w:b/>
                <w:bCs/>
              </w:rPr>
              <w:t>Respective Part</w:t>
            </w:r>
            <w:r w:rsidR="00D859A2">
              <w:rPr>
                <w:b/>
                <w:bCs/>
              </w:rPr>
              <w:t>n</w:t>
            </w:r>
            <w:r w:rsidRPr="00841EB1">
              <w:rPr>
                <w:b/>
                <w:bCs/>
              </w:rPr>
              <w:t>er</w:t>
            </w:r>
          </w:p>
        </w:tc>
      </w:tr>
      <w:tr w:rsidR="00243A6B" w14:paraId="6E3C31EB" w14:textId="77777777" w:rsidTr="00243A6B">
        <w:tc>
          <w:tcPr>
            <w:tcW w:w="2014" w:type="dxa"/>
            <w:vMerge w:val="restart"/>
            <w:vAlign w:val="center"/>
          </w:tcPr>
          <w:p w14:paraId="34307568" w14:textId="645F7EE4" w:rsidR="00243A6B" w:rsidRDefault="006B1D13" w:rsidP="00243A6B">
            <w:pPr>
              <w:jc w:val="center"/>
            </w:pPr>
            <w:r>
              <w:lastRenderedPageBreak/>
              <w:t>NRS</w:t>
            </w:r>
          </w:p>
        </w:tc>
        <w:tc>
          <w:tcPr>
            <w:tcW w:w="2014" w:type="dxa"/>
          </w:tcPr>
          <w:p w14:paraId="4214D413" w14:textId="77777777" w:rsidR="00243A6B" w:rsidRDefault="00243A6B" w:rsidP="007350A4">
            <w:pPr>
              <w:jc w:val="lowKashida"/>
            </w:pPr>
          </w:p>
        </w:tc>
        <w:tc>
          <w:tcPr>
            <w:tcW w:w="2014" w:type="dxa"/>
            <w:vAlign w:val="bottom"/>
          </w:tcPr>
          <w:p w14:paraId="3418A6B5" w14:textId="4DEDEF6F" w:rsidR="00243A6B" w:rsidRDefault="00243A6B" w:rsidP="007350A4">
            <w:pPr>
              <w:jc w:val="center"/>
            </w:pPr>
            <w:proofErr w:type="spellStart"/>
            <w:r>
              <w:rPr>
                <w:rFonts w:ascii="Calibri" w:hAnsi="Calibri" w:cs="Calibri"/>
                <w:color w:val="000000"/>
              </w:rPr>
              <w:t>Kyauktaw</w:t>
            </w:r>
            <w:proofErr w:type="spellEnd"/>
          </w:p>
        </w:tc>
        <w:tc>
          <w:tcPr>
            <w:tcW w:w="2014" w:type="dxa"/>
          </w:tcPr>
          <w:p w14:paraId="30C0445F" w14:textId="6BB03D90" w:rsidR="00243A6B" w:rsidRDefault="00243A6B" w:rsidP="007350A4">
            <w:pPr>
              <w:jc w:val="lowKashida"/>
            </w:pPr>
            <w:r>
              <w:t>11 villages</w:t>
            </w:r>
          </w:p>
        </w:tc>
        <w:tc>
          <w:tcPr>
            <w:tcW w:w="2014" w:type="dxa"/>
            <w:vMerge w:val="restart"/>
            <w:vAlign w:val="center"/>
          </w:tcPr>
          <w:p w14:paraId="5B0BC973" w14:textId="221B6596" w:rsidR="00243A6B" w:rsidRDefault="00243A6B" w:rsidP="00243A6B">
            <w:pPr>
              <w:jc w:val="center"/>
            </w:pPr>
            <w:r>
              <w:t>ACF</w:t>
            </w:r>
          </w:p>
        </w:tc>
      </w:tr>
      <w:tr w:rsidR="00243A6B" w14:paraId="0E3E4915" w14:textId="77777777" w:rsidTr="006F4957">
        <w:tc>
          <w:tcPr>
            <w:tcW w:w="2014" w:type="dxa"/>
            <w:vMerge/>
          </w:tcPr>
          <w:p w14:paraId="1653E8DA" w14:textId="77777777" w:rsidR="00243A6B" w:rsidRDefault="00243A6B" w:rsidP="007350A4">
            <w:pPr>
              <w:jc w:val="lowKashida"/>
            </w:pPr>
          </w:p>
        </w:tc>
        <w:tc>
          <w:tcPr>
            <w:tcW w:w="2014" w:type="dxa"/>
          </w:tcPr>
          <w:p w14:paraId="2C18BD00" w14:textId="77777777" w:rsidR="00243A6B" w:rsidRDefault="00243A6B" w:rsidP="007350A4">
            <w:pPr>
              <w:jc w:val="lowKashida"/>
            </w:pPr>
          </w:p>
        </w:tc>
        <w:tc>
          <w:tcPr>
            <w:tcW w:w="2014" w:type="dxa"/>
            <w:vAlign w:val="bottom"/>
          </w:tcPr>
          <w:p w14:paraId="4C177F9E" w14:textId="3C0741D4" w:rsidR="00243A6B" w:rsidRDefault="00243A6B" w:rsidP="007350A4">
            <w:pPr>
              <w:jc w:val="center"/>
            </w:pPr>
            <w:proofErr w:type="spellStart"/>
            <w:r>
              <w:rPr>
                <w:rFonts w:ascii="Calibri" w:hAnsi="Calibri" w:cs="Calibri"/>
                <w:color w:val="000000"/>
              </w:rPr>
              <w:t>Minbya</w:t>
            </w:r>
            <w:proofErr w:type="spellEnd"/>
          </w:p>
        </w:tc>
        <w:tc>
          <w:tcPr>
            <w:tcW w:w="2014" w:type="dxa"/>
          </w:tcPr>
          <w:p w14:paraId="3C87A957" w14:textId="5715EE80" w:rsidR="00243A6B" w:rsidRDefault="00243A6B" w:rsidP="007350A4">
            <w:pPr>
              <w:jc w:val="lowKashida"/>
            </w:pPr>
            <w:r>
              <w:t>14 villages</w:t>
            </w:r>
          </w:p>
        </w:tc>
        <w:tc>
          <w:tcPr>
            <w:tcW w:w="2014" w:type="dxa"/>
            <w:vMerge/>
          </w:tcPr>
          <w:p w14:paraId="3B783962" w14:textId="77777777" w:rsidR="00243A6B" w:rsidRDefault="00243A6B" w:rsidP="007350A4">
            <w:pPr>
              <w:jc w:val="lowKashida"/>
            </w:pPr>
          </w:p>
        </w:tc>
      </w:tr>
      <w:tr w:rsidR="00243A6B" w14:paraId="41675AFF" w14:textId="77777777" w:rsidTr="006F4957">
        <w:tc>
          <w:tcPr>
            <w:tcW w:w="2014" w:type="dxa"/>
            <w:vMerge/>
          </w:tcPr>
          <w:p w14:paraId="0686745D" w14:textId="77777777" w:rsidR="00243A6B" w:rsidRDefault="00243A6B" w:rsidP="007350A4">
            <w:pPr>
              <w:jc w:val="lowKashida"/>
            </w:pPr>
          </w:p>
        </w:tc>
        <w:tc>
          <w:tcPr>
            <w:tcW w:w="2014" w:type="dxa"/>
          </w:tcPr>
          <w:p w14:paraId="6F2ABD11" w14:textId="77777777" w:rsidR="00243A6B" w:rsidRDefault="00243A6B" w:rsidP="007350A4">
            <w:pPr>
              <w:jc w:val="lowKashida"/>
            </w:pPr>
          </w:p>
        </w:tc>
        <w:tc>
          <w:tcPr>
            <w:tcW w:w="2014" w:type="dxa"/>
            <w:vAlign w:val="bottom"/>
          </w:tcPr>
          <w:p w14:paraId="55A43899" w14:textId="7D7526F2" w:rsidR="00243A6B" w:rsidRDefault="00243A6B" w:rsidP="007350A4">
            <w:pPr>
              <w:jc w:val="center"/>
            </w:pPr>
            <w:proofErr w:type="spellStart"/>
            <w:r>
              <w:rPr>
                <w:rFonts w:ascii="Calibri" w:hAnsi="Calibri" w:cs="Calibri"/>
                <w:color w:val="000000"/>
              </w:rPr>
              <w:t>Mruak</w:t>
            </w:r>
            <w:proofErr w:type="spellEnd"/>
            <w:r>
              <w:rPr>
                <w:rFonts w:ascii="Calibri" w:hAnsi="Calibri" w:cs="Calibri"/>
                <w:color w:val="000000"/>
              </w:rPr>
              <w:t>-U</w:t>
            </w:r>
          </w:p>
        </w:tc>
        <w:tc>
          <w:tcPr>
            <w:tcW w:w="2014" w:type="dxa"/>
          </w:tcPr>
          <w:p w14:paraId="181C3680" w14:textId="1461E494" w:rsidR="00243A6B" w:rsidRDefault="00243A6B" w:rsidP="007350A4">
            <w:pPr>
              <w:jc w:val="lowKashida"/>
            </w:pPr>
            <w:r>
              <w:t>15 villages</w:t>
            </w:r>
          </w:p>
        </w:tc>
        <w:tc>
          <w:tcPr>
            <w:tcW w:w="2014" w:type="dxa"/>
            <w:vMerge/>
          </w:tcPr>
          <w:p w14:paraId="0D639C14" w14:textId="77777777" w:rsidR="00243A6B" w:rsidRDefault="00243A6B" w:rsidP="007350A4">
            <w:pPr>
              <w:jc w:val="lowKashida"/>
            </w:pPr>
          </w:p>
        </w:tc>
      </w:tr>
      <w:tr w:rsidR="00243A6B" w14:paraId="528D1AE8" w14:textId="77777777" w:rsidTr="006F4957">
        <w:tc>
          <w:tcPr>
            <w:tcW w:w="2014" w:type="dxa"/>
            <w:vMerge/>
          </w:tcPr>
          <w:p w14:paraId="21D72FC7" w14:textId="77777777" w:rsidR="00243A6B" w:rsidRDefault="00243A6B" w:rsidP="007350A4">
            <w:pPr>
              <w:jc w:val="lowKashida"/>
            </w:pPr>
          </w:p>
        </w:tc>
        <w:tc>
          <w:tcPr>
            <w:tcW w:w="2014" w:type="dxa"/>
          </w:tcPr>
          <w:p w14:paraId="5750AE92" w14:textId="77777777" w:rsidR="00243A6B" w:rsidRDefault="00243A6B" w:rsidP="007350A4">
            <w:pPr>
              <w:jc w:val="lowKashida"/>
            </w:pPr>
          </w:p>
        </w:tc>
        <w:tc>
          <w:tcPr>
            <w:tcW w:w="2014" w:type="dxa"/>
            <w:vAlign w:val="bottom"/>
          </w:tcPr>
          <w:p w14:paraId="4D46099B" w14:textId="12641651" w:rsidR="00243A6B" w:rsidRDefault="00243A6B" w:rsidP="007350A4">
            <w:pPr>
              <w:jc w:val="center"/>
            </w:pPr>
            <w:r>
              <w:rPr>
                <w:rFonts w:ascii="Calibri" w:hAnsi="Calibri" w:cs="Calibri"/>
                <w:color w:val="000000"/>
              </w:rPr>
              <w:t>RTD</w:t>
            </w:r>
          </w:p>
        </w:tc>
        <w:tc>
          <w:tcPr>
            <w:tcW w:w="2014" w:type="dxa"/>
          </w:tcPr>
          <w:p w14:paraId="12EB4EBC" w14:textId="3FF86348" w:rsidR="00243A6B" w:rsidRDefault="00243A6B" w:rsidP="007350A4">
            <w:pPr>
              <w:jc w:val="lowKashida"/>
            </w:pPr>
            <w:r>
              <w:t>12 villages</w:t>
            </w:r>
          </w:p>
        </w:tc>
        <w:tc>
          <w:tcPr>
            <w:tcW w:w="2014" w:type="dxa"/>
            <w:vMerge/>
          </w:tcPr>
          <w:p w14:paraId="68384A73" w14:textId="77777777" w:rsidR="00243A6B" w:rsidRDefault="00243A6B" w:rsidP="007350A4">
            <w:pPr>
              <w:jc w:val="lowKashida"/>
            </w:pPr>
          </w:p>
        </w:tc>
      </w:tr>
      <w:tr w:rsidR="00243A6B" w14:paraId="3C28F741" w14:textId="77777777" w:rsidTr="006F4957">
        <w:tc>
          <w:tcPr>
            <w:tcW w:w="2014" w:type="dxa"/>
          </w:tcPr>
          <w:p w14:paraId="456C093C" w14:textId="77777777" w:rsidR="00243A6B" w:rsidRDefault="00243A6B" w:rsidP="007350A4">
            <w:pPr>
              <w:jc w:val="lowKashida"/>
            </w:pPr>
          </w:p>
        </w:tc>
        <w:tc>
          <w:tcPr>
            <w:tcW w:w="2014" w:type="dxa"/>
          </w:tcPr>
          <w:p w14:paraId="5CAB16A4" w14:textId="77777777" w:rsidR="00243A6B" w:rsidRDefault="00243A6B" w:rsidP="007350A4">
            <w:pPr>
              <w:jc w:val="lowKashida"/>
            </w:pPr>
          </w:p>
        </w:tc>
        <w:tc>
          <w:tcPr>
            <w:tcW w:w="2014" w:type="dxa"/>
            <w:vAlign w:val="bottom"/>
          </w:tcPr>
          <w:p w14:paraId="2A90753C" w14:textId="77777777" w:rsidR="00243A6B" w:rsidRDefault="00243A6B" w:rsidP="007350A4">
            <w:pPr>
              <w:jc w:val="center"/>
              <w:rPr>
                <w:rFonts w:ascii="Calibri" w:hAnsi="Calibri" w:cs="Calibri"/>
                <w:color w:val="000000"/>
              </w:rPr>
            </w:pPr>
          </w:p>
        </w:tc>
        <w:tc>
          <w:tcPr>
            <w:tcW w:w="2014" w:type="dxa"/>
          </w:tcPr>
          <w:p w14:paraId="02EE489B" w14:textId="77777777" w:rsidR="00243A6B" w:rsidRDefault="00243A6B" w:rsidP="007350A4">
            <w:pPr>
              <w:jc w:val="lowKashida"/>
            </w:pPr>
          </w:p>
        </w:tc>
        <w:tc>
          <w:tcPr>
            <w:tcW w:w="2014" w:type="dxa"/>
          </w:tcPr>
          <w:p w14:paraId="0A641291" w14:textId="77777777" w:rsidR="00243A6B" w:rsidRDefault="00243A6B" w:rsidP="007350A4">
            <w:pPr>
              <w:jc w:val="lowKashida"/>
            </w:pPr>
          </w:p>
        </w:tc>
      </w:tr>
      <w:tr w:rsidR="00243A6B" w14:paraId="67453B42" w14:textId="77777777" w:rsidTr="006F4957">
        <w:tc>
          <w:tcPr>
            <w:tcW w:w="2014" w:type="dxa"/>
          </w:tcPr>
          <w:p w14:paraId="17D6155B" w14:textId="77777777" w:rsidR="00243A6B" w:rsidRDefault="00243A6B" w:rsidP="007350A4">
            <w:pPr>
              <w:jc w:val="lowKashida"/>
            </w:pPr>
          </w:p>
        </w:tc>
        <w:tc>
          <w:tcPr>
            <w:tcW w:w="2014" w:type="dxa"/>
          </w:tcPr>
          <w:p w14:paraId="0AFDF4D7" w14:textId="77777777" w:rsidR="00243A6B" w:rsidRDefault="00243A6B" w:rsidP="007350A4">
            <w:pPr>
              <w:jc w:val="lowKashida"/>
            </w:pPr>
          </w:p>
        </w:tc>
        <w:tc>
          <w:tcPr>
            <w:tcW w:w="2014" w:type="dxa"/>
            <w:vAlign w:val="bottom"/>
          </w:tcPr>
          <w:p w14:paraId="4BA69919" w14:textId="77777777" w:rsidR="00243A6B" w:rsidRDefault="00243A6B" w:rsidP="007350A4">
            <w:pPr>
              <w:jc w:val="center"/>
              <w:rPr>
                <w:rFonts w:ascii="Calibri" w:hAnsi="Calibri" w:cs="Calibri"/>
                <w:color w:val="000000"/>
              </w:rPr>
            </w:pPr>
          </w:p>
        </w:tc>
        <w:tc>
          <w:tcPr>
            <w:tcW w:w="2014" w:type="dxa"/>
          </w:tcPr>
          <w:p w14:paraId="514C2860" w14:textId="77777777" w:rsidR="00243A6B" w:rsidRDefault="00243A6B" w:rsidP="007350A4">
            <w:pPr>
              <w:jc w:val="lowKashida"/>
            </w:pPr>
          </w:p>
        </w:tc>
        <w:tc>
          <w:tcPr>
            <w:tcW w:w="2014" w:type="dxa"/>
          </w:tcPr>
          <w:p w14:paraId="71B5D1F9" w14:textId="77777777" w:rsidR="00243A6B" w:rsidRDefault="00243A6B" w:rsidP="007350A4">
            <w:pPr>
              <w:jc w:val="lowKashida"/>
            </w:pPr>
          </w:p>
        </w:tc>
      </w:tr>
    </w:tbl>
    <w:p w14:paraId="6F6CE082" w14:textId="4F1C96C8" w:rsidR="00841EB1" w:rsidRDefault="00841EB1" w:rsidP="00841EB1">
      <w:pPr>
        <w:jc w:val="lowKashida"/>
      </w:pPr>
    </w:p>
    <w:p w14:paraId="38D31388" w14:textId="77777777" w:rsidR="00AA39E3" w:rsidRDefault="00AA39E3" w:rsidP="00D94FB0">
      <w:pPr>
        <w:rPr>
          <w:rStyle w:val="IntenseReference"/>
          <w:sz w:val="22"/>
        </w:rPr>
      </w:pPr>
    </w:p>
    <w:p w14:paraId="16D161CE" w14:textId="4D16D448" w:rsidR="00D94FB0" w:rsidRDefault="00D94FB0" w:rsidP="00D94FB0">
      <w:pPr>
        <w:rPr>
          <w:rStyle w:val="IntenseReference"/>
          <w:sz w:val="22"/>
        </w:rPr>
      </w:pPr>
      <w:r w:rsidRPr="00D94FB0">
        <w:rPr>
          <w:rStyle w:val="IntenseReference"/>
          <w:sz w:val="22"/>
        </w:rPr>
        <w:t>Timeline</w:t>
      </w:r>
    </w:p>
    <w:p w14:paraId="7FDAA9DD" w14:textId="0719682B" w:rsidR="00495768" w:rsidRDefault="008E0C05" w:rsidP="00D94FB0">
      <w:pPr>
        <w:rPr>
          <w:rStyle w:val="IntenseReference"/>
          <w:sz w:val="22"/>
        </w:rPr>
      </w:pPr>
      <w:r>
        <w:t>The initial p</w:t>
      </w:r>
      <w:r w:rsidR="00495768">
        <w:t xml:space="preserve">iloting of the </w:t>
      </w:r>
      <w:r>
        <w:t>CDC/</w:t>
      </w:r>
      <w:r w:rsidR="00495768">
        <w:t xml:space="preserve">SMART MUAC screening tool will be carried out </w:t>
      </w:r>
      <w:r>
        <w:t>over</w:t>
      </w:r>
      <w:r w:rsidR="00495768">
        <w:t xml:space="preserve"> a period of four months. After all the preparatory work in December, actual data collection and reporting will be done from January to April 2022. After </w:t>
      </w:r>
      <w:r w:rsidR="00F73EEF">
        <w:t>this four month of implementation</w:t>
      </w:r>
      <w:r w:rsidR="00495768">
        <w:t xml:space="preserve"> with 3 selected partners, an evaluation and comparison will be carried out</w:t>
      </w:r>
      <w:r w:rsidR="003055F8">
        <w:t xml:space="preserve"> (towards May-June 2022)</w:t>
      </w:r>
      <w:r w:rsidR="00495768">
        <w:t xml:space="preserve"> to see whether there are any improvement</w:t>
      </w:r>
      <w:r>
        <w:t>s</w:t>
      </w:r>
      <w:r w:rsidR="00495768">
        <w:t xml:space="preserve"> </w:t>
      </w:r>
      <w:r>
        <w:t>in the</w:t>
      </w:r>
      <w:r w:rsidR="00495768">
        <w:t xml:space="preserve"> data as well as nutrition situation monitoring in the pilot location.</w:t>
      </w:r>
    </w:p>
    <w:p w14:paraId="6BE12750" w14:textId="2E8DD2FD" w:rsidR="00D94FB0" w:rsidRPr="00D94FB0" w:rsidRDefault="00D94FB0" w:rsidP="00495768">
      <w:pPr>
        <w:jc w:val="center"/>
        <w:rPr>
          <w:rStyle w:val="IntenseReference"/>
          <w:sz w:val="22"/>
        </w:rPr>
      </w:pPr>
      <w:r>
        <w:rPr>
          <w:b/>
          <w:bCs/>
          <w:noProof/>
          <w:color w:val="ED7D31" w:themeColor="accent2"/>
          <w:spacing w:val="5"/>
        </w:rPr>
        <w:drawing>
          <wp:inline distT="0" distB="0" distL="0" distR="0" wp14:anchorId="11E3F15B" wp14:editId="3D56B8F8">
            <wp:extent cx="6297930" cy="1767840"/>
            <wp:effectExtent l="19050" t="0" r="26670" b="381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BF50228" w14:textId="1DA05B24" w:rsidR="00841EB1" w:rsidRDefault="00841EB1" w:rsidP="00841EB1">
      <w:pPr>
        <w:pStyle w:val="Sous-titreLatoB"/>
      </w:pPr>
    </w:p>
    <w:p w14:paraId="2BD53E7C" w14:textId="77777777" w:rsidR="00594EC5" w:rsidRPr="00841EB1" w:rsidRDefault="00594EC5" w:rsidP="00841EB1">
      <w:pPr>
        <w:pStyle w:val="Sous-titreLatoB"/>
      </w:pPr>
    </w:p>
    <w:p w14:paraId="21C82E30" w14:textId="77777777" w:rsidR="00536E92" w:rsidRPr="00ED3B6C" w:rsidRDefault="00536E92" w:rsidP="00536E92">
      <w:pPr>
        <w:pStyle w:val="Heading1"/>
        <w:numPr>
          <w:ilvl w:val="0"/>
          <w:numId w:val="3"/>
        </w:numPr>
        <w:ind w:left="540" w:hanging="360"/>
        <w:rPr>
          <w:sz w:val="32"/>
          <w:szCs w:val="32"/>
        </w:rPr>
      </w:pPr>
      <w:bookmarkStart w:id="5" w:name="_Toc90488302"/>
      <w:r w:rsidRPr="00ED3B6C">
        <w:rPr>
          <w:sz w:val="32"/>
          <w:szCs w:val="32"/>
        </w:rPr>
        <w:t>Objectives</w:t>
      </w:r>
      <w:bookmarkEnd w:id="5"/>
      <w:r w:rsidRPr="00ED3B6C">
        <w:rPr>
          <w:sz w:val="32"/>
          <w:szCs w:val="32"/>
        </w:rPr>
        <w:t xml:space="preserve"> </w:t>
      </w:r>
    </w:p>
    <w:p w14:paraId="4983A12E" w14:textId="44638F78" w:rsidR="00536E92" w:rsidRDefault="00536E92" w:rsidP="00536E92">
      <w:pPr>
        <w:jc w:val="lowKashida"/>
      </w:pPr>
      <w:r>
        <w:t>The primary purpose of MUAC screening is to find and refer the children (as well as PLWs) eligible for nutrition treatment. The secondary purpose is to use screening data to better understand nutrition situation in the area.</w:t>
      </w:r>
    </w:p>
    <w:p w14:paraId="0777F3C7" w14:textId="77777777" w:rsidR="00536E92" w:rsidRPr="003F1CB4" w:rsidRDefault="00536E92" w:rsidP="00536E92">
      <w:r w:rsidRPr="003F1CB4">
        <w:t xml:space="preserve">Specific Objectives are: </w:t>
      </w:r>
    </w:p>
    <w:p w14:paraId="1FCFD5D6" w14:textId="77777777" w:rsidR="00536E92" w:rsidRDefault="00536E92" w:rsidP="00536E92">
      <w:r w:rsidRPr="00415757">
        <w:rPr>
          <w:b/>
          <w:color w:val="ED7D31" w:themeColor="accent2"/>
        </w:rPr>
        <w:t>SO1:</w:t>
      </w:r>
      <w:r>
        <w:t xml:space="preserve"> To detect early cases of acute malnutrition and to refer for early treatment, and therefore diminish the potential negative consequences of undernutrition</w:t>
      </w:r>
    </w:p>
    <w:p w14:paraId="034B4398" w14:textId="77777777" w:rsidR="00536E92" w:rsidRDefault="00536E92" w:rsidP="00536E92">
      <w:r w:rsidRPr="00415757">
        <w:rPr>
          <w:b/>
          <w:color w:val="ED7D31" w:themeColor="accent2"/>
        </w:rPr>
        <w:t>SO2</w:t>
      </w:r>
      <w:r w:rsidRPr="00252633">
        <w:rPr>
          <w:b/>
        </w:rPr>
        <w:t>:</w:t>
      </w:r>
      <w:r>
        <w:t xml:space="preserve"> To know better the undernutrition situation (</w:t>
      </w:r>
      <w:proofErr w:type="gramStart"/>
      <w:r>
        <w:t>e.g.</w:t>
      </w:r>
      <w:proofErr w:type="gramEnd"/>
      <w:r>
        <w:t xml:space="preserve"> proxy GAM rate) in the program coverage area and adapt our program and advocacy axes accordingly</w:t>
      </w:r>
    </w:p>
    <w:p w14:paraId="7730E5C4" w14:textId="4EFE2370" w:rsidR="002319BD" w:rsidRDefault="00536E92" w:rsidP="002319BD">
      <w:r w:rsidRPr="00415757">
        <w:rPr>
          <w:b/>
          <w:color w:val="ED7D31" w:themeColor="accent2"/>
        </w:rPr>
        <w:t>SO3</w:t>
      </w:r>
      <w:r>
        <w:t>: To increase awareness of the population in communities with regards to undernutrition and available services</w:t>
      </w:r>
    </w:p>
    <w:p w14:paraId="478B34F3" w14:textId="464DF3C1" w:rsidR="002319BD" w:rsidRDefault="002319BD" w:rsidP="002319BD">
      <w:pPr>
        <w:spacing w:after="0" w:line="264" w:lineRule="auto"/>
      </w:pPr>
    </w:p>
    <w:p w14:paraId="378D0802" w14:textId="2ECADCAF" w:rsidR="003D2282" w:rsidRDefault="003D2282" w:rsidP="002319BD">
      <w:pPr>
        <w:spacing w:after="0" w:line="264" w:lineRule="auto"/>
      </w:pPr>
    </w:p>
    <w:p w14:paraId="378103E9" w14:textId="757DD4E9" w:rsidR="00594EC5" w:rsidRDefault="00594EC5" w:rsidP="002319BD">
      <w:pPr>
        <w:spacing w:after="0" w:line="264" w:lineRule="auto"/>
      </w:pPr>
    </w:p>
    <w:p w14:paraId="775DD43F" w14:textId="77777777" w:rsidR="00594EC5" w:rsidRDefault="00594EC5" w:rsidP="002319BD">
      <w:pPr>
        <w:spacing w:after="0" w:line="264" w:lineRule="auto"/>
      </w:pPr>
    </w:p>
    <w:p w14:paraId="427B21D3" w14:textId="77777777" w:rsidR="002319BD" w:rsidRPr="00ED3B6C" w:rsidRDefault="002319BD" w:rsidP="002319BD">
      <w:pPr>
        <w:pStyle w:val="Heading1"/>
        <w:numPr>
          <w:ilvl w:val="0"/>
          <w:numId w:val="3"/>
        </w:numPr>
        <w:ind w:left="540" w:hanging="360"/>
        <w:rPr>
          <w:sz w:val="32"/>
          <w:szCs w:val="32"/>
        </w:rPr>
      </w:pPr>
      <w:bookmarkStart w:id="6" w:name="_Toc90488303"/>
      <w:r w:rsidRPr="00ED3B6C">
        <w:rPr>
          <w:sz w:val="32"/>
          <w:szCs w:val="32"/>
        </w:rPr>
        <w:t>Key definitions</w:t>
      </w:r>
      <w:bookmarkEnd w:id="6"/>
    </w:p>
    <w:p w14:paraId="08CD6370" w14:textId="77777777" w:rsidR="002319BD" w:rsidRPr="00ED3B6C" w:rsidRDefault="002319BD" w:rsidP="00C87254">
      <w:pPr>
        <w:pStyle w:val="Heading2"/>
        <w:numPr>
          <w:ilvl w:val="1"/>
          <w:numId w:val="3"/>
        </w:numPr>
        <w:ind w:left="900" w:hanging="540"/>
        <w:rPr>
          <w:sz w:val="28"/>
          <w:szCs w:val="28"/>
        </w:rPr>
      </w:pPr>
      <w:bookmarkStart w:id="7" w:name="_Toc90488304"/>
      <w:r>
        <w:rPr>
          <w:sz w:val="28"/>
          <w:szCs w:val="28"/>
        </w:rPr>
        <w:t>Acute undernutrition</w:t>
      </w:r>
      <w:bookmarkEnd w:id="7"/>
    </w:p>
    <w:p w14:paraId="4A6C739D" w14:textId="18287181" w:rsidR="002319BD" w:rsidRDefault="002319BD" w:rsidP="002319BD">
      <w:r w:rsidRPr="008E2DD7">
        <w:t xml:space="preserve">Acute </w:t>
      </w:r>
      <w:r>
        <w:t>under</w:t>
      </w:r>
      <w:r w:rsidRPr="008E2DD7">
        <w:t xml:space="preserve">nutrition is a form of </w:t>
      </w:r>
      <w:r>
        <w:t>malnutrition</w:t>
      </w:r>
      <w:r w:rsidRPr="008E2DD7">
        <w:t xml:space="preserve"> caused by </w:t>
      </w:r>
      <w:r>
        <w:t xml:space="preserve">an inadequate food intake (quantity, </w:t>
      </w:r>
      <w:proofErr w:type="gramStart"/>
      <w:r>
        <w:t>quality</w:t>
      </w:r>
      <w:proofErr w:type="gramEnd"/>
      <w:r>
        <w:t xml:space="preserve"> and </w:t>
      </w:r>
      <w:r w:rsidR="009030F1">
        <w:t>utilization</w:t>
      </w:r>
      <w:r>
        <w:t xml:space="preserve">) </w:t>
      </w:r>
      <w:r w:rsidRPr="008E2DD7">
        <w:t>and/or illness that results in sudden weight loss or oedema (fluid retention)</w:t>
      </w:r>
      <w:r>
        <w:t>, coupled with other underlying and primary causes</w:t>
      </w:r>
      <w:r w:rsidRPr="008E2DD7">
        <w:t xml:space="preserve">. </w:t>
      </w:r>
    </w:p>
    <w:p w14:paraId="3D9C2327" w14:textId="5D1013E6" w:rsidR="002319BD" w:rsidRDefault="002319BD" w:rsidP="002319BD">
      <w:r w:rsidRPr="008E2DD7">
        <w:t xml:space="preserve">Acute </w:t>
      </w:r>
      <w:r>
        <w:t>under</w:t>
      </w:r>
      <w:r w:rsidRPr="008E2DD7">
        <w:t>nutrition is classified into Severe Acute Malnutrition (SAM) and Moderate Acute Malnutrition (MAM) according to the presence or absence of bilateral pitting oedema, Mid Upper Arm Circumference (MUAC)</w:t>
      </w:r>
      <w:r>
        <w:t xml:space="preserve"> thresholds</w:t>
      </w:r>
      <w:r w:rsidRPr="008E2DD7">
        <w:t xml:space="preserve"> and Weight for Height Z Score. See Table below.</w:t>
      </w:r>
    </w:p>
    <w:p w14:paraId="4CD85205" w14:textId="77777777" w:rsidR="007D4D47" w:rsidRPr="008E2DD7" w:rsidRDefault="007D4D47" w:rsidP="002319B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2229"/>
        <w:gridCol w:w="2230"/>
      </w:tblGrid>
      <w:tr w:rsidR="002319BD" w14:paraId="0B46FC68" w14:textId="77777777" w:rsidTr="00D25B8F">
        <w:trPr>
          <w:jc w:val="center"/>
        </w:trPr>
        <w:tc>
          <w:tcPr>
            <w:tcW w:w="4320" w:type="dxa"/>
            <w:shd w:val="clear" w:color="auto" w:fill="00B0F0"/>
            <w:vAlign w:val="center"/>
          </w:tcPr>
          <w:p w14:paraId="29FD7632" w14:textId="77777777" w:rsidR="002319BD" w:rsidRPr="00D25B8F" w:rsidRDefault="002319BD" w:rsidP="00D25B8F">
            <w:pPr>
              <w:spacing w:after="0"/>
              <w:jc w:val="center"/>
              <w:rPr>
                <w:rFonts w:cs="MinionPro-Regular"/>
                <w:b/>
                <w:bCs/>
                <w:sz w:val="24"/>
                <w:szCs w:val="18"/>
              </w:rPr>
            </w:pPr>
            <w:r w:rsidRPr="00D25B8F">
              <w:rPr>
                <w:rFonts w:cs="MinionPro-Regular"/>
                <w:b/>
                <w:bCs/>
                <w:sz w:val="24"/>
                <w:szCs w:val="18"/>
              </w:rPr>
              <w:t>Indicators</w:t>
            </w:r>
          </w:p>
        </w:tc>
        <w:tc>
          <w:tcPr>
            <w:tcW w:w="2229" w:type="dxa"/>
            <w:shd w:val="clear" w:color="auto" w:fill="00B0F0"/>
            <w:vAlign w:val="center"/>
          </w:tcPr>
          <w:p w14:paraId="7BAC2CA2" w14:textId="77777777" w:rsidR="002319BD" w:rsidRPr="00D25B8F" w:rsidRDefault="002319BD" w:rsidP="00D25B8F">
            <w:pPr>
              <w:spacing w:after="0"/>
              <w:jc w:val="center"/>
              <w:rPr>
                <w:rFonts w:cs="MinionPro-Regular"/>
                <w:b/>
                <w:bCs/>
                <w:sz w:val="24"/>
                <w:szCs w:val="18"/>
              </w:rPr>
            </w:pPr>
            <w:r w:rsidRPr="00D25B8F">
              <w:rPr>
                <w:rFonts w:cs="MinionPro-Regular"/>
                <w:b/>
                <w:bCs/>
                <w:sz w:val="24"/>
                <w:szCs w:val="18"/>
              </w:rPr>
              <w:t>Moderate acute malnutrition</w:t>
            </w:r>
          </w:p>
        </w:tc>
        <w:tc>
          <w:tcPr>
            <w:tcW w:w="2230" w:type="dxa"/>
            <w:shd w:val="clear" w:color="auto" w:fill="00B0F0"/>
            <w:vAlign w:val="center"/>
          </w:tcPr>
          <w:p w14:paraId="17394634" w14:textId="77777777" w:rsidR="002319BD" w:rsidRPr="00D25B8F" w:rsidRDefault="002319BD" w:rsidP="00D25B8F">
            <w:pPr>
              <w:spacing w:after="0"/>
              <w:jc w:val="center"/>
              <w:rPr>
                <w:rFonts w:cs="MinionPro-Regular"/>
                <w:b/>
                <w:bCs/>
                <w:sz w:val="24"/>
                <w:szCs w:val="18"/>
              </w:rPr>
            </w:pPr>
            <w:r w:rsidRPr="00D25B8F">
              <w:rPr>
                <w:rFonts w:cs="MinionPro-Regular"/>
                <w:b/>
                <w:bCs/>
                <w:sz w:val="24"/>
                <w:szCs w:val="18"/>
              </w:rPr>
              <w:t>Severe acute malnutrition</w:t>
            </w:r>
          </w:p>
        </w:tc>
      </w:tr>
      <w:tr w:rsidR="002319BD" w14:paraId="7389228D" w14:textId="77777777" w:rsidTr="00D25B8F">
        <w:trPr>
          <w:jc w:val="center"/>
        </w:trPr>
        <w:tc>
          <w:tcPr>
            <w:tcW w:w="4320" w:type="dxa"/>
            <w:vAlign w:val="center"/>
          </w:tcPr>
          <w:p w14:paraId="3D4DC825" w14:textId="77777777" w:rsidR="002319BD" w:rsidRPr="00252633" w:rsidRDefault="002319BD" w:rsidP="00D25B8F">
            <w:pPr>
              <w:spacing w:after="0"/>
              <w:rPr>
                <w:rFonts w:cs="MinionPro-Regular"/>
                <w:color w:val="7B7B7B" w:themeColor="accent3" w:themeShade="BF"/>
                <w:szCs w:val="18"/>
              </w:rPr>
            </w:pPr>
            <w:r w:rsidRPr="00252633">
              <w:rPr>
                <w:rFonts w:cs="MinionPro-Regular"/>
                <w:color w:val="7B7B7B" w:themeColor="accent3" w:themeShade="BF"/>
                <w:szCs w:val="18"/>
              </w:rPr>
              <w:t>Bilateral pitting oedema</w:t>
            </w:r>
          </w:p>
        </w:tc>
        <w:tc>
          <w:tcPr>
            <w:tcW w:w="2229" w:type="dxa"/>
            <w:vAlign w:val="center"/>
          </w:tcPr>
          <w:p w14:paraId="6C040D47" w14:textId="77777777" w:rsidR="002319BD" w:rsidRPr="00252633" w:rsidRDefault="002319BD" w:rsidP="00D25B8F">
            <w:pPr>
              <w:spacing w:after="0"/>
              <w:jc w:val="center"/>
              <w:rPr>
                <w:rFonts w:cs="MinionPro-Regular"/>
                <w:color w:val="7B7B7B" w:themeColor="accent3" w:themeShade="BF"/>
                <w:szCs w:val="18"/>
              </w:rPr>
            </w:pPr>
            <w:r w:rsidRPr="00252633">
              <w:rPr>
                <w:rFonts w:cs="MinionPro-Regular"/>
                <w:color w:val="7B7B7B" w:themeColor="accent3" w:themeShade="BF"/>
                <w:szCs w:val="18"/>
              </w:rPr>
              <w:t>Absent</w:t>
            </w:r>
          </w:p>
        </w:tc>
        <w:tc>
          <w:tcPr>
            <w:tcW w:w="2230" w:type="dxa"/>
            <w:vAlign w:val="center"/>
          </w:tcPr>
          <w:p w14:paraId="727E54D3" w14:textId="77777777" w:rsidR="002319BD" w:rsidRPr="00252633" w:rsidRDefault="002319BD" w:rsidP="00D25B8F">
            <w:pPr>
              <w:spacing w:after="0"/>
              <w:jc w:val="center"/>
              <w:rPr>
                <w:rFonts w:cs="MinionPro-Regular"/>
                <w:color w:val="7B7B7B" w:themeColor="accent3" w:themeShade="BF"/>
                <w:szCs w:val="18"/>
              </w:rPr>
            </w:pPr>
            <w:r w:rsidRPr="00252633">
              <w:rPr>
                <w:rFonts w:cs="MinionPro-Regular"/>
                <w:color w:val="7B7B7B" w:themeColor="accent3" w:themeShade="BF"/>
                <w:szCs w:val="18"/>
              </w:rPr>
              <w:t>Present</w:t>
            </w:r>
          </w:p>
        </w:tc>
      </w:tr>
      <w:tr w:rsidR="002319BD" w14:paraId="48421CFB" w14:textId="77777777" w:rsidTr="00D25B8F">
        <w:trPr>
          <w:jc w:val="center"/>
        </w:trPr>
        <w:tc>
          <w:tcPr>
            <w:tcW w:w="4320" w:type="dxa"/>
            <w:vAlign w:val="center"/>
          </w:tcPr>
          <w:p w14:paraId="6EFF7DD2" w14:textId="77777777" w:rsidR="002319BD" w:rsidRPr="00252633" w:rsidRDefault="002319BD" w:rsidP="00D25B8F">
            <w:pPr>
              <w:spacing w:after="0"/>
              <w:rPr>
                <w:rFonts w:cs="MinionPro-Regular"/>
                <w:color w:val="7B7B7B" w:themeColor="accent3" w:themeShade="BF"/>
                <w:szCs w:val="18"/>
              </w:rPr>
            </w:pPr>
            <w:r w:rsidRPr="00252633">
              <w:rPr>
                <w:rFonts w:cs="MinionPro-Regular"/>
                <w:color w:val="7B7B7B" w:themeColor="accent3" w:themeShade="BF"/>
                <w:szCs w:val="18"/>
              </w:rPr>
              <w:t>Mid Upper Arm Circumference (MUAC) for children 6 to 59 months old</w:t>
            </w:r>
          </w:p>
        </w:tc>
        <w:tc>
          <w:tcPr>
            <w:tcW w:w="2229" w:type="dxa"/>
            <w:vAlign w:val="center"/>
          </w:tcPr>
          <w:p w14:paraId="5A8AD234" w14:textId="77777777" w:rsidR="002319BD" w:rsidRPr="00252633" w:rsidRDefault="002319BD" w:rsidP="00D25B8F">
            <w:pPr>
              <w:spacing w:after="0"/>
              <w:jc w:val="center"/>
              <w:rPr>
                <w:rFonts w:cs="MinionPro-Regular"/>
                <w:color w:val="7B7B7B" w:themeColor="accent3" w:themeShade="BF"/>
                <w:szCs w:val="18"/>
              </w:rPr>
            </w:pPr>
            <w:r w:rsidRPr="00252633">
              <w:rPr>
                <w:rFonts w:cs="MinionPro-Regular"/>
                <w:color w:val="7B7B7B" w:themeColor="accent3" w:themeShade="BF"/>
                <w:szCs w:val="18"/>
              </w:rPr>
              <w:t>≥ 115 and &lt; 125 mm</w:t>
            </w:r>
          </w:p>
        </w:tc>
        <w:tc>
          <w:tcPr>
            <w:tcW w:w="2230" w:type="dxa"/>
            <w:vAlign w:val="center"/>
          </w:tcPr>
          <w:p w14:paraId="1AAF0AE8" w14:textId="77777777" w:rsidR="002319BD" w:rsidRPr="00252633" w:rsidRDefault="002319BD" w:rsidP="00D25B8F">
            <w:pPr>
              <w:spacing w:after="0"/>
              <w:jc w:val="center"/>
              <w:rPr>
                <w:rFonts w:cs="MinionPro-Regular"/>
                <w:color w:val="7B7B7B" w:themeColor="accent3" w:themeShade="BF"/>
                <w:szCs w:val="18"/>
              </w:rPr>
            </w:pPr>
            <w:r w:rsidRPr="00252633">
              <w:rPr>
                <w:rFonts w:cs="MinionPro-Regular"/>
                <w:color w:val="7B7B7B" w:themeColor="accent3" w:themeShade="BF"/>
                <w:szCs w:val="18"/>
              </w:rPr>
              <w:t>&lt; 115 mm</w:t>
            </w:r>
          </w:p>
        </w:tc>
      </w:tr>
      <w:tr w:rsidR="002319BD" w14:paraId="1CEC90F3" w14:textId="77777777" w:rsidTr="00D25B8F">
        <w:trPr>
          <w:jc w:val="center"/>
        </w:trPr>
        <w:tc>
          <w:tcPr>
            <w:tcW w:w="4320" w:type="dxa"/>
            <w:vAlign w:val="center"/>
          </w:tcPr>
          <w:p w14:paraId="2B5E9397" w14:textId="2FEC77EC" w:rsidR="002319BD" w:rsidRPr="00252633" w:rsidRDefault="002319BD" w:rsidP="00D25B8F">
            <w:pPr>
              <w:spacing w:after="0"/>
              <w:rPr>
                <w:rFonts w:cs="MinionPro-Regular"/>
                <w:color w:val="7B7B7B" w:themeColor="accent3" w:themeShade="BF"/>
                <w:szCs w:val="18"/>
              </w:rPr>
            </w:pPr>
            <w:r w:rsidRPr="00252633">
              <w:rPr>
                <w:rFonts w:cs="MinionPro-Regular"/>
                <w:color w:val="7B7B7B" w:themeColor="accent3" w:themeShade="BF"/>
                <w:szCs w:val="18"/>
              </w:rPr>
              <w:t>Weight for Height-Z score/Weight for Length (W/H) for children under five</w:t>
            </w:r>
          </w:p>
        </w:tc>
        <w:tc>
          <w:tcPr>
            <w:tcW w:w="2229" w:type="dxa"/>
            <w:vAlign w:val="center"/>
          </w:tcPr>
          <w:p w14:paraId="6650C97E" w14:textId="77777777" w:rsidR="002319BD" w:rsidRPr="00252633" w:rsidRDefault="002319BD" w:rsidP="00D25B8F">
            <w:pPr>
              <w:spacing w:after="0"/>
              <w:jc w:val="center"/>
              <w:rPr>
                <w:rFonts w:cs="MinionPro-Regular"/>
                <w:color w:val="7B7B7B" w:themeColor="accent3" w:themeShade="BF"/>
                <w:szCs w:val="18"/>
              </w:rPr>
            </w:pPr>
            <w:r w:rsidRPr="00252633">
              <w:rPr>
                <w:rFonts w:cs="MinionPro-Regular"/>
                <w:color w:val="7B7B7B" w:themeColor="accent3" w:themeShade="BF"/>
                <w:szCs w:val="18"/>
              </w:rPr>
              <w:t>≥-3 Z score and &lt;-2 Z score</w:t>
            </w:r>
          </w:p>
        </w:tc>
        <w:tc>
          <w:tcPr>
            <w:tcW w:w="2230" w:type="dxa"/>
            <w:vAlign w:val="center"/>
          </w:tcPr>
          <w:p w14:paraId="444EC51C" w14:textId="77777777" w:rsidR="002319BD" w:rsidRPr="00252633" w:rsidRDefault="002319BD" w:rsidP="00D25B8F">
            <w:pPr>
              <w:spacing w:after="0"/>
              <w:jc w:val="center"/>
              <w:rPr>
                <w:rFonts w:cs="MinionPro-Regular"/>
                <w:color w:val="7B7B7B" w:themeColor="accent3" w:themeShade="BF"/>
                <w:szCs w:val="18"/>
              </w:rPr>
            </w:pPr>
            <w:r w:rsidRPr="00252633">
              <w:rPr>
                <w:rFonts w:cs="MinionPro-Regular"/>
                <w:color w:val="7B7B7B" w:themeColor="accent3" w:themeShade="BF"/>
                <w:szCs w:val="18"/>
              </w:rPr>
              <w:t>&lt; -3 Z score</w:t>
            </w:r>
          </w:p>
        </w:tc>
      </w:tr>
      <w:tr w:rsidR="002319BD" w14:paraId="2F6540BD" w14:textId="77777777" w:rsidTr="00D25B8F">
        <w:trPr>
          <w:jc w:val="center"/>
        </w:trPr>
        <w:tc>
          <w:tcPr>
            <w:tcW w:w="4320" w:type="dxa"/>
            <w:vAlign w:val="center"/>
          </w:tcPr>
          <w:p w14:paraId="3A818295" w14:textId="77777777" w:rsidR="002319BD" w:rsidRPr="00252633" w:rsidRDefault="002319BD" w:rsidP="00D25B8F">
            <w:pPr>
              <w:spacing w:after="0"/>
              <w:rPr>
                <w:rFonts w:cs="MinionPro-Regular"/>
                <w:color w:val="7B7B7B" w:themeColor="accent3" w:themeShade="BF"/>
                <w:szCs w:val="18"/>
              </w:rPr>
            </w:pPr>
            <w:r w:rsidRPr="00252633">
              <w:rPr>
                <w:rFonts w:cs="MinionPro-Regular"/>
                <w:color w:val="7B7B7B" w:themeColor="accent3" w:themeShade="BF"/>
                <w:szCs w:val="18"/>
              </w:rPr>
              <w:t>Mid Upper Arm Circumference (MUAC) for PLW</w:t>
            </w:r>
          </w:p>
        </w:tc>
        <w:tc>
          <w:tcPr>
            <w:tcW w:w="2229" w:type="dxa"/>
            <w:vAlign w:val="center"/>
          </w:tcPr>
          <w:p w14:paraId="157B72D6" w14:textId="77777777" w:rsidR="002319BD" w:rsidRPr="00252633" w:rsidRDefault="002319BD" w:rsidP="00D25B8F">
            <w:pPr>
              <w:spacing w:after="0"/>
              <w:jc w:val="center"/>
              <w:rPr>
                <w:rFonts w:cs="MinionPro-Regular"/>
                <w:color w:val="7B7B7B" w:themeColor="accent3" w:themeShade="BF"/>
                <w:szCs w:val="18"/>
              </w:rPr>
            </w:pPr>
            <w:r w:rsidRPr="00252633">
              <w:rPr>
                <w:rFonts w:cs="MinionPro-Regular"/>
                <w:color w:val="7B7B7B" w:themeColor="accent3" w:themeShade="BF"/>
                <w:szCs w:val="18"/>
              </w:rPr>
              <w:t>&lt;210 mm</w:t>
            </w:r>
          </w:p>
        </w:tc>
        <w:tc>
          <w:tcPr>
            <w:tcW w:w="2230" w:type="dxa"/>
            <w:vAlign w:val="center"/>
          </w:tcPr>
          <w:p w14:paraId="3BF13404" w14:textId="77777777" w:rsidR="002319BD" w:rsidRPr="00252633" w:rsidRDefault="002319BD" w:rsidP="00D25B8F">
            <w:pPr>
              <w:spacing w:after="0"/>
              <w:jc w:val="center"/>
              <w:rPr>
                <w:rFonts w:cs="MinionPro-Regular"/>
                <w:color w:val="7B7B7B" w:themeColor="accent3" w:themeShade="BF"/>
                <w:szCs w:val="18"/>
              </w:rPr>
            </w:pPr>
          </w:p>
        </w:tc>
      </w:tr>
    </w:tbl>
    <w:p w14:paraId="5A7170D8" w14:textId="0AA89108" w:rsidR="002319BD" w:rsidRDefault="002319BD" w:rsidP="002B7B7C">
      <w:pPr>
        <w:ind w:firstLine="720"/>
      </w:pPr>
      <w:r>
        <w:rPr>
          <w:rFonts w:cs="MinionPro-Regular"/>
          <w:sz w:val="20"/>
          <w:szCs w:val="18"/>
        </w:rPr>
        <w:t>*</w:t>
      </w:r>
      <w:r w:rsidRPr="006B4224">
        <w:t xml:space="preserve"> </w:t>
      </w:r>
      <w:r>
        <w:t>MUAC cut-off point for PLW is according to Myanmar IMAM guidelines.</w:t>
      </w:r>
    </w:p>
    <w:p w14:paraId="7FD085F7" w14:textId="77777777" w:rsidR="00C87D40" w:rsidRDefault="00C87D40" w:rsidP="002319BD">
      <w:pPr>
        <w:rPr>
          <w:rFonts w:cs="MinionPro-Regular"/>
          <w:sz w:val="20"/>
          <w:szCs w:val="18"/>
        </w:rPr>
      </w:pPr>
    </w:p>
    <w:p w14:paraId="05713B09" w14:textId="77777777" w:rsidR="002319BD" w:rsidRPr="00ED3B6C" w:rsidRDefault="002319BD" w:rsidP="00C87254">
      <w:pPr>
        <w:pStyle w:val="Heading2"/>
        <w:numPr>
          <w:ilvl w:val="1"/>
          <w:numId w:val="3"/>
        </w:numPr>
        <w:ind w:left="900" w:hanging="540"/>
        <w:rPr>
          <w:sz w:val="28"/>
          <w:szCs w:val="28"/>
        </w:rPr>
      </w:pPr>
      <w:bookmarkStart w:id="8" w:name="_Toc90488305"/>
      <w:r>
        <w:rPr>
          <w:sz w:val="28"/>
          <w:szCs w:val="28"/>
        </w:rPr>
        <w:t xml:space="preserve">Targeted </w:t>
      </w:r>
      <w:r w:rsidRPr="00ED3B6C">
        <w:rPr>
          <w:sz w:val="28"/>
          <w:szCs w:val="28"/>
        </w:rPr>
        <w:t>Supplementary Feeding Programme</w:t>
      </w:r>
      <w:bookmarkEnd w:id="8"/>
    </w:p>
    <w:p w14:paraId="63F285DC" w14:textId="29313B1B" w:rsidR="002319BD" w:rsidRDefault="002319BD" w:rsidP="00C32A7B">
      <w:pPr>
        <w:jc w:val="both"/>
      </w:pPr>
      <w:r w:rsidRPr="000E6625">
        <w:t xml:space="preserve">The children with Moderate Acute Malnutrition are provided with Ready to Use Supplementary Food (RUSF) or Fortified Blended Food (FBF) until their MUAC reach 125 mm and above. This service </w:t>
      </w:r>
      <w:r>
        <w:t>is</w:t>
      </w:r>
      <w:r w:rsidRPr="000E6625">
        <w:t xml:space="preserve"> provided in the community by</w:t>
      </w:r>
      <w:r>
        <w:t xml:space="preserve"> </w:t>
      </w:r>
      <w:r w:rsidR="00C87D40">
        <w:t>NGO</w:t>
      </w:r>
      <w:r>
        <w:t xml:space="preserve"> run Integrated Nutrition Centers (INC),</w:t>
      </w:r>
      <w:r w:rsidRPr="000E6625">
        <w:t xml:space="preserve"> B</w:t>
      </w:r>
      <w:r>
        <w:t xml:space="preserve">asic </w:t>
      </w:r>
      <w:r w:rsidRPr="000E6625">
        <w:t>H</w:t>
      </w:r>
      <w:r>
        <w:t xml:space="preserve">ealth </w:t>
      </w:r>
      <w:r w:rsidRPr="000E6625">
        <w:t>S</w:t>
      </w:r>
      <w:r>
        <w:t>taff (BHS)</w:t>
      </w:r>
      <w:r w:rsidRPr="000E6625">
        <w:t xml:space="preserve"> as Fixed</w:t>
      </w:r>
      <w:r>
        <w:t xml:space="preserve"> </w:t>
      </w:r>
      <w:r w:rsidRPr="000E6625">
        <w:t>site service delivery in villages with R</w:t>
      </w:r>
      <w:r>
        <w:t xml:space="preserve">ural </w:t>
      </w:r>
      <w:r w:rsidRPr="000E6625">
        <w:t>H</w:t>
      </w:r>
      <w:r>
        <w:t xml:space="preserve">ealth </w:t>
      </w:r>
      <w:r w:rsidRPr="000E6625">
        <w:t>C</w:t>
      </w:r>
      <w:r>
        <w:t>entre (RHC)</w:t>
      </w:r>
      <w:r w:rsidRPr="000E6625">
        <w:t>/S</w:t>
      </w:r>
      <w:r>
        <w:t xml:space="preserve">ub </w:t>
      </w:r>
      <w:r w:rsidRPr="000E6625">
        <w:t xml:space="preserve">RHC and as Outreach service delivery in villages where there is no health </w:t>
      </w:r>
      <w:proofErr w:type="spellStart"/>
      <w:r w:rsidRPr="000E6625">
        <w:t>centre</w:t>
      </w:r>
      <w:proofErr w:type="spellEnd"/>
      <w:r w:rsidRPr="000E6625">
        <w:t>. Every 2</w:t>
      </w:r>
      <w:r>
        <w:t xml:space="preserve"> w</w:t>
      </w:r>
      <w:r w:rsidRPr="000E6625">
        <w:t>eeks</w:t>
      </w:r>
      <w:r>
        <w:t xml:space="preserve">, </w:t>
      </w:r>
      <w:r w:rsidRPr="000E6625">
        <w:t>follow up is required until the</w:t>
      </w:r>
      <w:r>
        <w:t xml:space="preserve"> admitted cases</w:t>
      </w:r>
      <w:r w:rsidRPr="000E6625">
        <w:t xml:space="preserve"> reach criteria for discharge</w:t>
      </w:r>
      <w:r>
        <w:t xml:space="preserve"> as ‘cured’</w:t>
      </w:r>
      <w:r w:rsidRPr="000E6625">
        <w:t xml:space="preserve">. </w:t>
      </w:r>
    </w:p>
    <w:p w14:paraId="7DFBC27D" w14:textId="77777777" w:rsidR="00C87D40" w:rsidRDefault="00C87D40" w:rsidP="002319BD"/>
    <w:p w14:paraId="6A062E99" w14:textId="77777777" w:rsidR="002319BD" w:rsidRPr="00ED3B6C" w:rsidRDefault="002319BD" w:rsidP="00C87254">
      <w:pPr>
        <w:pStyle w:val="Heading2"/>
        <w:numPr>
          <w:ilvl w:val="1"/>
          <w:numId w:val="3"/>
        </w:numPr>
        <w:ind w:left="900" w:hanging="540"/>
        <w:rPr>
          <w:sz w:val="28"/>
          <w:szCs w:val="28"/>
        </w:rPr>
      </w:pPr>
      <w:bookmarkStart w:id="9" w:name="_Toc90488306"/>
      <w:r w:rsidRPr="00ED3B6C">
        <w:rPr>
          <w:sz w:val="28"/>
          <w:szCs w:val="28"/>
        </w:rPr>
        <w:t xml:space="preserve">Out-patient </w:t>
      </w:r>
      <w:r>
        <w:rPr>
          <w:sz w:val="28"/>
          <w:szCs w:val="28"/>
        </w:rPr>
        <w:t>therapeutic</w:t>
      </w:r>
      <w:r w:rsidRPr="00ED3B6C">
        <w:rPr>
          <w:sz w:val="28"/>
          <w:szCs w:val="28"/>
        </w:rPr>
        <w:t xml:space="preserve"> Programme</w:t>
      </w:r>
      <w:bookmarkEnd w:id="9"/>
    </w:p>
    <w:p w14:paraId="0A369015" w14:textId="0BD60A76" w:rsidR="002319BD" w:rsidRDefault="002319BD" w:rsidP="00C32A7B">
      <w:pPr>
        <w:jc w:val="both"/>
      </w:pPr>
      <w:r w:rsidRPr="000E6625">
        <w:t xml:space="preserve">The children with Severe Acute Malnutrition are treated with Ready to Use Therapeutic Food (RUTF) if they do not have complications until their MUAC is </w:t>
      </w:r>
      <w:r>
        <w:t xml:space="preserve">equal to or </w:t>
      </w:r>
      <w:r w:rsidR="00C32A7B">
        <w:t>less than</w:t>
      </w:r>
      <w:r w:rsidRPr="000E6625">
        <w:t xml:space="preserve"> 115 mm. This service </w:t>
      </w:r>
      <w:r>
        <w:t>is</w:t>
      </w:r>
      <w:r w:rsidRPr="000E6625">
        <w:t xml:space="preserve"> delivered as a Fixed-site service or Outreach service as mentioned above and may be delivered in the hospital as the Recovery Phase of the Inpatient Treatment Programme</w:t>
      </w:r>
      <w:r>
        <w:t xml:space="preserve"> for complicated cases</w:t>
      </w:r>
      <w:r w:rsidRPr="000E6625">
        <w:t>. Weekly follow up is required until the</w:t>
      </w:r>
      <w:r>
        <w:t xml:space="preserve"> admitted cases</w:t>
      </w:r>
      <w:r w:rsidRPr="000E6625">
        <w:t xml:space="preserve"> reach criteria for discharge</w:t>
      </w:r>
      <w:r>
        <w:t xml:space="preserve"> as ‘cured’</w:t>
      </w:r>
      <w:r w:rsidRPr="000E6625">
        <w:t>.</w:t>
      </w:r>
    </w:p>
    <w:p w14:paraId="6A4229B4" w14:textId="03A715BB" w:rsidR="002319BD" w:rsidRDefault="002319BD" w:rsidP="002319BD"/>
    <w:p w14:paraId="3BF95EE8" w14:textId="071BD3D2" w:rsidR="00594EC5" w:rsidRDefault="00594EC5" w:rsidP="002319BD"/>
    <w:p w14:paraId="5199D78F" w14:textId="77777777" w:rsidR="00594EC5" w:rsidRDefault="00594EC5" w:rsidP="002319BD"/>
    <w:p w14:paraId="0746C173" w14:textId="77777777" w:rsidR="002319BD" w:rsidRPr="00ED3B6C" w:rsidRDefault="002319BD" w:rsidP="00C87254">
      <w:pPr>
        <w:pStyle w:val="Heading2"/>
        <w:numPr>
          <w:ilvl w:val="1"/>
          <w:numId w:val="3"/>
        </w:numPr>
        <w:ind w:left="900" w:hanging="540"/>
        <w:rPr>
          <w:sz w:val="28"/>
          <w:szCs w:val="28"/>
        </w:rPr>
      </w:pPr>
      <w:bookmarkStart w:id="10" w:name="_Toc90488307"/>
      <w:r w:rsidRPr="00ED3B6C">
        <w:rPr>
          <w:sz w:val="28"/>
          <w:szCs w:val="28"/>
        </w:rPr>
        <w:t>In-patient Treatment Programme</w:t>
      </w:r>
      <w:bookmarkEnd w:id="10"/>
    </w:p>
    <w:p w14:paraId="40781133" w14:textId="1CB378B5" w:rsidR="002319BD" w:rsidRDefault="002319BD" w:rsidP="00C32A7B">
      <w:pPr>
        <w:jc w:val="both"/>
      </w:pPr>
      <w:r>
        <w:t>Severe Acute Malnutrition p</w:t>
      </w:r>
      <w:r w:rsidRPr="00F51112">
        <w:t>atients</w:t>
      </w:r>
      <w:r>
        <w:t xml:space="preserve"> with a MUAC &lt;115mm</w:t>
      </w:r>
      <w:r w:rsidRPr="00F51112">
        <w:t xml:space="preserve"> measurement, usually require in-patient care and </w:t>
      </w:r>
      <w:r>
        <w:t xml:space="preserve">often </w:t>
      </w:r>
      <w:r w:rsidRPr="00F51112">
        <w:t xml:space="preserve">have a poor appetite. Also, with a combination of </w:t>
      </w:r>
      <w:r>
        <w:t xml:space="preserve">medical </w:t>
      </w:r>
      <w:r w:rsidRPr="00F51112">
        <w:t>complication</w:t>
      </w:r>
      <w:r>
        <w:t>s</w:t>
      </w:r>
      <w:r w:rsidRPr="00F51112">
        <w:t xml:space="preserve"> such as </w:t>
      </w:r>
      <w:proofErr w:type="spellStart"/>
      <w:r w:rsidRPr="00F51112">
        <w:t>diarrhoea</w:t>
      </w:r>
      <w:proofErr w:type="spellEnd"/>
      <w:r w:rsidRPr="00F51112">
        <w:t xml:space="preserve">, dehydration, sepsis, pneumonia, severe </w:t>
      </w:r>
      <w:proofErr w:type="spellStart"/>
      <w:r w:rsidRPr="00F51112">
        <w:t>anaemia</w:t>
      </w:r>
      <w:proofErr w:type="spellEnd"/>
      <w:r w:rsidRPr="00F51112">
        <w:t>, etc. Thus, the patients will often require treatment of both the complication and their routine dietary and medicine section. The management of the complications takes precedence over routine care and may change how the routine care is given; the two sections should be read in conjunction with each other.</w:t>
      </w:r>
    </w:p>
    <w:p w14:paraId="310E3AF4" w14:textId="77777777" w:rsidR="00A97952" w:rsidRPr="00352512" w:rsidRDefault="00A97952" w:rsidP="002319BD"/>
    <w:p w14:paraId="5938A2C0" w14:textId="77777777" w:rsidR="002319BD" w:rsidRPr="00ED3B6C" w:rsidRDefault="002319BD" w:rsidP="00C87254">
      <w:pPr>
        <w:pStyle w:val="Heading2"/>
        <w:numPr>
          <w:ilvl w:val="1"/>
          <w:numId w:val="3"/>
        </w:numPr>
        <w:ind w:left="900" w:hanging="540"/>
        <w:rPr>
          <w:sz w:val="28"/>
          <w:szCs w:val="28"/>
        </w:rPr>
      </w:pPr>
      <w:bookmarkStart w:id="11" w:name="_Toc90488308"/>
      <w:r w:rsidRPr="00ED3B6C">
        <w:rPr>
          <w:sz w:val="28"/>
          <w:szCs w:val="28"/>
        </w:rPr>
        <w:t>COVID-19</w:t>
      </w:r>
      <w:bookmarkEnd w:id="11"/>
      <w:r w:rsidRPr="00ED3B6C">
        <w:rPr>
          <w:sz w:val="28"/>
          <w:szCs w:val="28"/>
        </w:rPr>
        <w:t xml:space="preserve"> </w:t>
      </w:r>
    </w:p>
    <w:p w14:paraId="6CC875B1" w14:textId="306398F5" w:rsidR="002319BD" w:rsidRDefault="002319BD" w:rsidP="00594EC5">
      <w:pPr>
        <w:jc w:val="both"/>
      </w:pPr>
      <w:r>
        <w:t>In the current pandemic context, acknowledging critical definitions related to COVID-19 is of importance. Fieldwork will be adapted to all measures put in place to limit the spread of the COVID-19 virus. Therefore</w:t>
      </w:r>
      <w:r w:rsidR="0078167E">
        <w:t>,</w:t>
      </w:r>
      <w:r>
        <w:t xml:space="preserve"> </w:t>
      </w:r>
      <w:r w:rsidR="0078167E">
        <w:t>NGOs</w:t>
      </w:r>
      <w:r>
        <w:t xml:space="preserve"> will have to adapt its mass screening methodology accordingly. (Source: </w:t>
      </w:r>
      <w:r w:rsidRPr="00744BB8">
        <w:t>WHO COVID-19: Case Definitions)</w:t>
      </w:r>
    </w:p>
    <w:p w14:paraId="1C1CF43F" w14:textId="77777777" w:rsidR="00A97952" w:rsidRDefault="00A97952" w:rsidP="002319BD">
      <w:pPr>
        <w:rPr>
          <w:rStyle w:val="IntenseReference"/>
        </w:rPr>
      </w:pPr>
    </w:p>
    <w:p w14:paraId="6157EE40" w14:textId="09F877EA" w:rsidR="002319BD" w:rsidRPr="00A97952" w:rsidRDefault="002319BD" w:rsidP="002319BD">
      <w:pPr>
        <w:rPr>
          <w:rStyle w:val="IntenseReference"/>
          <w:sz w:val="22"/>
        </w:rPr>
      </w:pPr>
      <w:r w:rsidRPr="00A97952">
        <w:rPr>
          <w:rStyle w:val="IntenseReference"/>
          <w:sz w:val="22"/>
        </w:rPr>
        <w:t>COVID-19 Confirmed cases</w:t>
      </w:r>
    </w:p>
    <w:p w14:paraId="055BFD46" w14:textId="77777777" w:rsidR="002319BD" w:rsidRPr="00EB61BD" w:rsidRDefault="002319BD" w:rsidP="002319BD">
      <w:pPr>
        <w:numPr>
          <w:ilvl w:val="0"/>
          <w:numId w:val="4"/>
        </w:numPr>
        <w:jc w:val="both"/>
      </w:pPr>
      <w:r w:rsidRPr="00EB61BD">
        <w:t xml:space="preserve">A person with a positive Nucleic Acid Amplification Test (NAAT) </w:t>
      </w:r>
    </w:p>
    <w:p w14:paraId="351008BF" w14:textId="77777777" w:rsidR="002319BD" w:rsidRPr="00EB61BD" w:rsidRDefault="002319BD" w:rsidP="002319BD">
      <w:pPr>
        <w:numPr>
          <w:ilvl w:val="0"/>
          <w:numId w:val="4"/>
        </w:numPr>
        <w:jc w:val="both"/>
      </w:pPr>
      <w:r w:rsidRPr="00EB61BD">
        <w:t xml:space="preserve">A person with a positive SARS-CoV-2 Antigen-RDT AND meeting either the probable case definition or suspect criteria A or B </w:t>
      </w:r>
    </w:p>
    <w:p w14:paraId="432C6892" w14:textId="77777777" w:rsidR="002319BD" w:rsidRPr="00EB61BD" w:rsidRDefault="002319BD" w:rsidP="002319BD">
      <w:pPr>
        <w:numPr>
          <w:ilvl w:val="0"/>
          <w:numId w:val="4"/>
        </w:numPr>
        <w:jc w:val="both"/>
      </w:pPr>
      <w:r w:rsidRPr="00EB61BD">
        <w:t>An asymptomatic person with a positive SARS-CoV-2 Antigen-RDT who is a contact of a probable or confirmed case</w:t>
      </w:r>
    </w:p>
    <w:p w14:paraId="2D4DADFA" w14:textId="77777777" w:rsidR="00DA21AF" w:rsidRDefault="00DA21AF" w:rsidP="002319BD">
      <w:pPr>
        <w:rPr>
          <w:rStyle w:val="IntenseReference"/>
          <w:sz w:val="22"/>
        </w:rPr>
      </w:pPr>
    </w:p>
    <w:p w14:paraId="19B47312" w14:textId="6C344BD2" w:rsidR="002319BD" w:rsidRPr="00A97952" w:rsidRDefault="002319BD" w:rsidP="002319BD">
      <w:pPr>
        <w:rPr>
          <w:rStyle w:val="IntenseReference"/>
          <w:sz w:val="22"/>
        </w:rPr>
      </w:pPr>
      <w:r w:rsidRPr="00A97952">
        <w:rPr>
          <w:rStyle w:val="IntenseReference"/>
          <w:sz w:val="22"/>
        </w:rPr>
        <w:t>COVID-19 Suspected cases</w:t>
      </w:r>
    </w:p>
    <w:p w14:paraId="3AAF3EB3" w14:textId="77777777" w:rsidR="002319BD" w:rsidRPr="00EB61BD" w:rsidRDefault="002319BD" w:rsidP="00594EC5">
      <w:pPr>
        <w:numPr>
          <w:ilvl w:val="0"/>
          <w:numId w:val="5"/>
        </w:numPr>
        <w:jc w:val="both"/>
        <w:rPr>
          <w:b/>
        </w:rPr>
      </w:pPr>
      <w:r w:rsidRPr="00EB61BD">
        <w:t xml:space="preserve">A person who meets the clinical criteria </w:t>
      </w:r>
    </w:p>
    <w:p w14:paraId="7005259A" w14:textId="77777777" w:rsidR="002319BD" w:rsidRPr="00EB61BD" w:rsidRDefault="002319BD" w:rsidP="00594EC5">
      <w:pPr>
        <w:jc w:val="both"/>
      </w:pPr>
      <w:r w:rsidRPr="00EB61BD">
        <w:t xml:space="preserve">Clinical Criteria: Acute onset of fever AND cough; OR Acute onset of ANY THREE OR MORE of the following signs or symptoms: fever, cough, general weakness/fatigue1, headache, myalgia, sore throat, coryza, </w:t>
      </w:r>
      <w:proofErr w:type="spellStart"/>
      <w:r w:rsidRPr="00EB61BD">
        <w:t>dyspnoea</w:t>
      </w:r>
      <w:proofErr w:type="spellEnd"/>
      <w:r w:rsidRPr="00EB61BD">
        <w:t xml:space="preserve">, anorexia/nausea/vomiting1, </w:t>
      </w:r>
      <w:proofErr w:type="spellStart"/>
      <w:r w:rsidRPr="00EB61BD">
        <w:t>diarrhoea</w:t>
      </w:r>
      <w:proofErr w:type="spellEnd"/>
      <w:r w:rsidRPr="00EB61BD">
        <w:t>, altered mental status</w:t>
      </w:r>
    </w:p>
    <w:p w14:paraId="10807737" w14:textId="7368FC34" w:rsidR="002319BD" w:rsidRPr="00EB61BD" w:rsidRDefault="002319BD" w:rsidP="00594EC5">
      <w:pPr>
        <w:numPr>
          <w:ilvl w:val="0"/>
          <w:numId w:val="5"/>
        </w:numPr>
        <w:jc w:val="both"/>
        <w:rPr>
          <w:b/>
        </w:rPr>
      </w:pPr>
      <w:r w:rsidRPr="00EB61BD">
        <w:t xml:space="preserve">A patient with severe acute respiratory illness: (SARI: acute respiratory infection with history of fever or measured fever of ≥ 38 C°; and cough; with onset within the last 10 days; and requires </w:t>
      </w:r>
      <w:r w:rsidR="00594EC5" w:rsidRPr="00EB61BD">
        <w:t>hospitalization</w:t>
      </w:r>
      <w:r w:rsidRPr="00EB61BD">
        <w:t>).</w:t>
      </w:r>
    </w:p>
    <w:p w14:paraId="2B6A2C9C" w14:textId="77777777" w:rsidR="002319BD" w:rsidRPr="00EB61BD" w:rsidRDefault="002319BD" w:rsidP="00594EC5">
      <w:pPr>
        <w:numPr>
          <w:ilvl w:val="0"/>
          <w:numId w:val="5"/>
        </w:numPr>
        <w:jc w:val="both"/>
        <w:rPr>
          <w:b/>
        </w:rPr>
      </w:pPr>
      <w:r w:rsidRPr="00EB61BD">
        <w:t>A person who meets the clinical AND epidemiological criteria: Asymptomatic person not meeting epidemiologic criteria with a positive SARS-CoV-2 Antigen-RDT</w:t>
      </w:r>
    </w:p>
    <w:p w14:paraId="70651CB0" w14:textId="77777777" w:rsidR="00DA21AF" w:rsidRDefault="00DA21AF" w:rsidP="002319BD">
      <w:pPr>
        <w:rPr>
          <w:rStyle w:val="IntenseReference"/>
          <w:sz w:val="22"/>
        </w:rPr>
      </w:pPr>
    </w:p>
    <w:p w14:paraId="233E15EB" w14:textId="18181EDF" w:rsidR="002319BD" w:rsidRPr="00A97952" w:rsidRDefault="002319BD" w:rsidP="002319BD">
      <w:pPr>
        <w:rPr>
          <w:rStyle w:val="IntenseReference"/>
          <w:sz w:val="22"/>
        </w:rPr>
      </w:pPr>
      <w:r w:rsidRPr="00A97952">
        <w:rPr>
          <w:rStyle w:val="IntenseReference"/>
          <w:sz w:val="22"/>
        </w:rPr>
        <w:t xml:space="preserve">COVID-19 Contact </w:t>
      </w:r>
      <w:r w:rsidR="00A97952">
        <w:rPr>
          <w:rStyle w:val="IntenseReference"/>
          <w:sz w:val="22"/>
        </w:rPr>
        <w:t>C</w:t>
      </w:r>
      <w:r w:rsidRPr="00A97952">
        <w:rPr>
          <w:rStyle w:val="IntenseReference"/>
          <w:sz w:val="22"/>
        </w:rPr>
        <w:t>ases</w:t>
      </w:r>
    </w:p>
    <w:p w14:paraId="1FDBA985" w14:textId="77777777" w:rsidR="002319BD" w:rsidRDefault="002319BD" w:rsidP="002319BD">
      <w:r w:rsidRPr="005878FF">
        <w:t xml:space="preserve">A COVID-19 contact case is any person who has contact with a positive COVID-19 patient within a timeframe of 48 hours before the onset of symptoms and 14 days after the onset of symptoms. </w:t>
      </w:r>
      <w:r w:rsidRPr="005878FF">
        <w:rPr>
          <w:rFonts w:ascii="Symbol" w:hAnsi="Symbol"/>
        </w:rPr>
        <w:sym w:font="Symbol" w:char="F0DE"/>
      </w:r>
      <w:r w:rsidRPr="005878FF">
        <w:t xml:space="preserve"> If the index case has no </w:t>
      </w:r>
      <w:r w:rsidRPr="005878FF">
        <w:lastRenderedPageBreak/>
        <w:t>symptoms, a contact person is defined as someone who had contact with the patient within a timeframe ranging from 48 hours before the sample was collected, which led to confirmation to 14 days after the sample was taken.</w:t>
      </w:r>
    </w:p>
    <w:p w14:paraId="18475BF5" w14:textId="77777777" w:rsidR="002319BD" w:rsidRPr="00ED3B6C" w:rsidRDefault="002319BD" w:rsidP="00C87254">
      <w:pPr>
        <w:pStyle w:val="Heading2"/>
        <w:numPr>
          <w:ilvl w:val="1"/>
          <w:numId w:val="3"/>
        </w:numPr>
        <w:ind w:left="900" w:hanging="540"/>
        <w:rPr>
          <w:sz w:val="28"/>
          <w:szCs w:val="28"/>
        </w:rPr>
      </w:pPr>
      <w:bookmarkStart w:id="12" w:name="_Toc90488309"/>
      <w:r w:rsidRPr="00ED3B6C">
        <w:rPr>
          <w:sz w:val="28"/>
          <w:szCs w:val="28"/>
        </w:rPr>
        <w:t xml:space="preserve">Screening for </w:t>
      </w:r>
      <w:r>
        <w:rPr>
          <w:sz w:val="28"/>
          <w:szCs w:val="28"/>
        </w:rPr>
        <w:t>a</w:t>
      </w:r>
      <w:r w:rsidRPr="00ED3B6C">
        <w:rPr>
          <w:sz w:val="28"/>
          <w:szCs w:val="28"/>
        </w:rPr>
        <w:t xml:space="preserve">cute </w:t>
      </w:r>
      <w:r>
        <w:rPr>
          <w:sz w:val="28"/>
          <w:szCs w:val="28"/>
        </w:rPr>
        <w:t>undernu</w:t>
      </w:r>
      <w:r w:rsidRPr="00ED3B6C">
        <w:rPr>
          <w:sz w:val="28"/>
          <w:szCs w:val="28"/>
        </w:rPr>
        <w:t>trition among</w:t>
      </w:r>
      <w:r>
        <w:rPr>
          <w:sz w:val="28"/>
          <w:szCs w:val="28"/>
        </w:rPr>
        <w:t xml:space="preserve"> </w:t>
      </w:r>
      <w:r w:rsidRPr="00ED3B6C">
        <w:rPr>
          <w:sz w:val="28"/>
          <w:szCs w:val="28"/>
        </w:rPr>
        <w:t>Children 6-59 months and PLW</w:t>
      </w:r>
      <w:bookmarkEnd w:id="12"/>
    </w:p>
    <w:p w14:paraId="049F8F23" w14:textId="58F449B2" w:rsidR="002319BD" w:rsidRPr="00EB61BD" w:rsidRDefault="002319BD" w:rsidP="00700882">
      <w:pPr>
        <w:spacing w:after="0"/>
        <w:jc w:val="both"/>
      </w:pPr>
      <w:r w:rsidRPr="00E90359">
        <w:t xml:space="preserve">The </w:t>
      </w:r>
      <w:r>
        <w:t>aim</w:t>
      </w:r>
      <w:r w:rsidRPr="00E90359">
        <w:t xml:space="preserve"> is to </w:t>
      </w:r>
      <w:r>
        <w:t>detect</w:t>
      </w:r>
      <w:r w:rsidRPr="00E90359">
        <w:t xml:space="preserve"> children</w:t>
      </w:r>
      <w:r>
        <w:t xml:space="preserve"> U5</w:t>
      </w:r>
      <w:r w:rsidRPr="00E90359">
        <w:t xml:space="preserve"> </w:t>
      </w:r>
      <w:r>
        <w:t xml:space="preserve">and PLW </w:t>
      </w:r>
      <w:r w:rsidRPr="00E90359">
        <w:t xml:space="preserve">with acute </w:t>
      </w:r>
      <w:r>
        <w:t>under</w:t>
      </w:r>
      <w:r w:rsidRPr="00E90359">
        <w:t>nutrition at the health facility and community</w:t>
      </w:r>
      <w:r>
        <w:t xml:space="preserve"> levels</w:t>
      </w:r>
      <w:r w:rsidRPr="00E90359">
        <w:t xml:space="preserve">. </w:t>
      </w:r>
      <w:r>
        <w:t xml:space="preserve">Medical and paramedical staff </w:t>
      </w:r>
      <w:r w:rsidRPr="00E90359">
        <w:t xml:space="preserve">living under the coverage of the health post </w:t>
      </w:r>
      <w:r>
        <w:t>and</w:t>
      </w:r>
      <w:r w:rsidRPr="00E90359">
        <w:t xml:space="preserve"> the CHW should do this </w:t>
      </w:r>
      <w:r>
        <w:t>screening</w:t>
      </w:r>
      <w:r w:rsidRPr="00E90359">
        <w:t xml:space="preserve"> systematically for all children </w:t>
      </w:r>
      <w:r>
        <w:t>6-59 months</w:t>
      </w:r>
      <w:r w:rsidRPr="00E90359">
        <w:t xml:space="preserve"> </w:t>
      </w:r>
      <w:r>
        <w:t>and PLWs visiting</w:t>
      </w:r>
      <w:r w:rsidRPr="00E90359">
        <w:t xml:space="preserve"> the health facilities. Screening is done using MUAC</w:t>
      </w:r>
      <w:r>
        <w:t xml:space="preserve"> tape</w:t>
      </w:r>
      <w:r w:rsidRPr="00E90359">
        <w:t xml:space="preserve"> and checking for </w:t>
      </w:r>
      <w:r>
        <w:t xml:space="preserve">bilateral pitting </w:t>
      </w:r>
      <w:r w:rsidRPr="00E90359">
        <w:t>oedema</w:t>
      </w:r>
      <w:r>
        <w:t xml:space="preserve"> for children and PLWs by using MUAC</w:t>
      </w:r>
      <w:r w:rsidRPr="00E90359">
        <w:t xml:space="preserve">. (Reference: </w:t>
      </w:r>
      <w:r w:rsidRPr="00E90359">
        <w:rPr>
          <w:color w:val="000000"/>
        </w:rPr>
        <w:t xml:space="preserve"> Standard Operational Procedure Guideline </w:t>
      </w:r>
      <w:r w:rsidR="001A77A6">
        <w:rPr>
          <w:color w:val="000000"/>
        </w:rPr>
        <w:t>f</w:t>
      </w:r>
      <w:r w:rsidRPr="00E90359">
        <w:rPr>
          <w:color w:val="000000"/>
        </w:rPr>
        <w:t>or Nutrition in BPHS</w:t>
      </w:r>
      <w:r w:rsidR="00DA21AF">
        <w:rPr>
          <w:color w:val="000000"/>
        </w:rPr>
        <w:t xml:space="preserve"> </w:t>
      </w:r>
      <w:r w:rsidRPr="00E90359">
        <w:rPr>
          <w:color w:val="000000"/>
        </w:rPr>
        <w:t>&amp;</w:t>
      </w:r>
      <w:r w:rsidR="00DA21AF">
        <w:rPr>
          <w:color w:val="000000"/>
        </w:rPr>
        <w:t xml:space="preserve"> </w:t>
      </w:r>
      <w:r w:rsidRPr="00E90359">
        <w:rPr>
          <w:color w:val="000000"/>
        </w:rPr>
        <w:t>EPHS</w:t>
      </w:r>
      <w:r>
        <w:rPr>
          <w:sz w:val="16"/>
        </w:rPr>
        <w:t xml:space="preserve">). </w:t>
      </w:r>
      <w:r w:rsidRPr="00036936">
        <w:rPr>
          <w:szCs w:val="20"/>
        </w:rPr>
        <w:t xml:space="preserve">WHZ is also </w:t>
      </w:r>
      <w:r w:rsidRPr="00EB61BD">
        <w:t>checked at INC/HF level. Screening can be done</w:t>
      </w:r>
      <w:r w:rsidR="001A77A6">
        <w:t xml:space="preserve"> either:</w:t>
      </w:r>
    </w:p>
    <w:p w14:paraId="7842EFFA" w14:textId="77777777" w:rsidR="002319BD" w:rsidRPr="00EB61BD" w:rsidRDefault="002319BD" w:rsidP="00700882">
      <w:pPr>
        <w:numPr>
          <w:ilvl w:val="0"/>
          <w:numId w:val="6"/>
        </w:numPr>
        <w:jc w:val="both"/>
      </w:pPr>
      <w:r w:rsidRPr="00EB61BD">
        <w:t>Passively, for all newcomers visiting a health structure</w:t>
      </w:r>
    </w:p>
    <w:p w14:paraId="3AFD47DA" w14:textId="0406CAC0" w:rsidR="002319BD" w:rsidRDefault="002319BD" w:rsidP="00700882">
      <w:pPr>
        <w:numPr>
          <w:ilvl w:val="0"/>
          <w:numId w:val="6"/>
        </w:numPr>
        <w:jc w:val="both"/>
      </w:pPr>
      <w:r w:rsidRPr="00EB61BD">
        <w:t>Actively, at the community level</w:t>
      </w:r>
    </w:p>
    <w:p w14:paraId="139CE352" w14:textId="4850DAA9" w:rsidR="00C87254" w:rsidRDefault="00DA0114" w:rsidP="00DA0114">
      <w:pPr>
        <w:jc w:val="both"/>
      </w:pPr>
      <w:r>
        <w:t>It is to be noted that, for the MUAC pilot in selected locations – active screening data will mainly be collected.</w:t>
      </w:r>
    </w:p>
    <w:p w14:paraId="60E15258" w14:textId="77777777" w:rsidR="00432E09" w:rsidRPr="00EB61BD" w:rsidRDefault="00432E09" w:rsidP="00DA0114">
      <w:pPr>
        <w:jc w:val="both"/>
      </w:pPr>
    </w:p>
    <w:p w14:paraId="21BA3DC1" w14:textId="77777777" w:rsidR="002319BD" w:rsidRPr="00ED3B6C" w:rsidRDefault="002319BD" w:rsidP="00700882">
      <w:pPr>
        <w:pStyle w:val="Heading2"/>
        <w:numPr>
          <w:ilvl w:val="1"/>
          <w:numId w:val="3"/>
        </w:numPr>
        <w:ind w:left="900" w:hanging="540"/>
        <w:rPr>
          <w:sz w:val="28"/>
          <w:szCs w:val="28"/>
        </w:rPr>
      </w:pPr>
      <w:bookmarkStart w:id="13" w:name="_Toc90488310"/>
      <w:r>
        <w:rPr>
          <w:sz w:val="28"/>
          <w:szCs w:val="28"/>
        </w:rPr>
        <w:t>Mass screening</w:t>
      </w:r>
      <w:bookmarkEnd w:id="13"/>
    </w:p>
    <w:p w14:paraId="00DFDA80" w14:textId="57828FD5" w:rsidR="002319BD" w:rsidRDefault="002319BD" w:rsidP="00700882">
      <w:pPr>
        <w:jc w:val="both"/>
      </w:pPr>
      <w:r w:rsidRPr="00E90359">
        <w:t xml:space="preserve">This term </w:t>
      </w:r>
      <w:r>
        <w:t xml:space="preserve">is </w:t>
      </w:r>
      <w:r w:rsidRPr="00E90359">
        <w:t xml:space="preserve">used to indicate the large-scale screening of </w:t>
      </w:r>
      <w:r>
        <w:t xml:space="preserve">targeted </w:t>
      </w:r>
      <w:r w:rsidRPr="00E90359">
        <w:t xml:space="preserve">population groups. </w:t>
      </w:r>
      <w:r>
        <w:t>It refers to</w:t>
      </w:r>
      <w:r w:rsidRPr="00E90359">
        <w:t xml:space="preserve"> </w:t>
      </w:r>
      <w:r>
        <w:t xml:space="preserve">an inclusive </w:t>
      </w:r>
      <w:r w:rsidRPr="00E90359">
        <w:t>screening</w:t>
      </w:r>
      <w:r>
        <w:t xml:space="preserve"> conducted to all children between 6-59 months old and pregnant and lactating women from IDP camps and villages.</w:t>
      </w:r>
      <w:r w:rsidRPr="00E90359">
        <w:t xml:space="preserve"> (Reference: Principles and Practice of Screening for Disease, WHO)</w:t>
      </w:r>
    </w:p>
    <w:p w14:paraId="46D4BB5D" w14:textId="77777777" w:rsidR="00C87254" w:rsidRPr="002B24FF" w:rsidRDefault="00C87254" w:rsidP="002319BD">
      <w:pPr>
        <w:rPr>
          <w:bCs/>
        </w:rPr>
      </w:pPr>
    </w:p>
    <w:p w14:paraId="26CE1B9F" w14:textId="77777777" w:rsidR="002319BD" w:rsidRPr="00ED3B6C" w:rsidRDefault="002319BD" w:rsidP="00C87254">
      <w:pPr>
        <w:pStyle w:val="Heading2"/>
        <w:numPr>
          <w:ilvl w:val="1"/>
          <w:numId w:val="3"/>
        </w:numPr>
        <w:ind w:left="900" w:hanging="540"/>
        <w:rPr>
          <w:sz w:val="28"/>
          <w:szCs w:val="28"/>
        </w:rPr>
      </w:pPr>
      <w:bookmarkStart w:id="14" w:name="_Toc90488311"/>
      <w:r w:rsidRPr="00ED3B6C">
        <w:rPr>
          <w:sz w:val="28"/>
          <w:szCs w:val="28"/>
        </w:rPr>
        <w:t>Mid Upper Arm Circumference (MUAC)</w:t>
      </w:r>
      <w:bookmarkEnd w:id="14"/>
    </w:p>
    <w:p w14:paraId="4C06624D" w14:textId="34E816B9" w:rsidR="002319BD" w:rsidRDefault="002319BD" w:rsidP="00700882">
      <w:pPr>
        <w:jc w:val="both"/>
      </w:pPr>
      <w:r w:rsidRPr="005878FF">
        <w:t xml:space="preserve">The mid-upper arm circumference measurement measures both the fat and the lean muscle mass of the upper arm. MUAC is considered a </w:t>
      </w:r>
      <w:r>
        <w:t>standalone</w:t>
      </w:r>
      <w:r w:rsidRPr="005878FF">
        <w:t xml:space="preserve"> indicator </w:t>
      </w:r>
      <w:r>
        <w:t>for</w:t>
      </w:r>
      <w:r w:rsidRPr="005878FF">
        <w:t xml:space="preserve"> </w:t>
      </w:r>
      <w:r>
        <w:t xml:space="preserve">acute </w:t>
      </w:r>
      <w:r w:rsidRPr="005878FF">
        <w:t>undernutrition among children 6-59</w:t>
      </w:r>
      <w:r>
        <w:t xml:space="preserve"> </w:t>
      </w:r>
      <w:r w:rsidRPr="005878FF">
        <w:t xml:space="preserve">months old and PLW. Therefore, besides screening, MUAC is also used for both admissions and discharge criteria for undernutrition treatment, both for MAM and SAM. </w:t>
      </w:r>
    </w:p>
    <w:p w14:paraId="46BC9551" w14:textId="77777777" w:rsidR="002319BD" w:rsidRPr="005878FF" w:rsidRDefault="002319BD" w:rsidP="002319BD"/>
    <w:p w14:paraId="682BF196" w14:textId="77777777" w:rsidR="002319BD" w:rsidRPr="00ED3B6C" w:rsidRDefault="002319BD" w:rsidP="00C87254">
      <w:pPr>
        <w:pStyle w:val="Heading2"/>
        <w:numPr>
          <w:ilvl w:val="1"/>
          <w:numId w:val="3"/>
        </w:numPr>
        <w:ind w:left="900" w:hanging="540"/>
        <w:rPr>
          <w:sz w:val="28"/>
          <w:szCs w:val="28"/>
        </w:rPr>
      </w:pPr>
      <w:bookmarkStart w:id="15" w:name="_Toc90488312"/>
      <w:r w:rsidRPr="00ED3B6C">
        <w:rPr>
          <w:sz w:val="28"/>
          <w:szCs w:val="28"/>
        </w:rPr>
        <w:t>Oedema</w:t>
      </w:r>
      <w:bookmarkEnd w:id="15"/>
    </w:p>
    <w:p w14:paraId="78DFFFF9" w14:textId="12288A42" w:rsidR="002319BD" w:rsidRDefault="002319BD" w:rsidP="000E68A8">
      <w:pPr>
        <w:jc w:val="both"/>
      </w:pPr>
      <w:r w:rsidRPr="005878FF">
        <w:t xml:space="preserve">This refers to swelling caused by fluid accumulation in any body part, often accompanied by inflammation, most easily seen around the ankles (peripheral oedema). Nutritional oedema should be pitting (with shallow print), bilateral, and start from the feet, going progressively to the upper level as ankles and legs. For severe cases, oedema can be present in the whole body. </w:t>
      </w:r>
      <w:proofErr w:type="spellStart"/>
      <w:r w:rsidRPr="005878FF">
        <w:t>Oedematous</w:t>
      </w:r>
      <w:proofErr w:type="spellEnd"/>
      <w:r w:rsidRPr="005878FF">
        <w:t xml:space="preserve"> malnutrition is always an indication of severe acute malnutrition and corresponds to Kwashiorkor cases (although not so common in Myanmar).</w:t>
      </w:r>
    </w:p>
    <w:p w14:paraId="36D4673D" w14:textId="77777777" w:rsidR="005A1B7A" w:rsidRDefault="005A1B7A" w:rsidP="002319BD"/>
    <w:p w14:paraId="446BF6A8" w14:textId="77777777" w:rsidR="002319BD" w:rsidRPr="00ED3B6C" w:rsidRDefault="002319BD" w:rsidP="002319BD">
      <w:pPr>
        <w:pStyle w:val="Heading1"/>
        <w:numPr>
          <w:ilvl w:val="0"/>
          <w:numId w:val="3"/>
        </w:numPr>
        <w:ind w:left="540" w:hanging="360"/>
        <w:rPr>
          <w:sz w:val="32"/>
          <w:szCs w:val="32"/>
        </w:rPr>
      </w:pPr>
      <w:bookmarkStart w:id="16" w:name="_Toc90488313"/>
      <w:r w:rsidRPr="00ED3B6C">
        <w:rPr>
          <w:sz w:val="32"/>
          <w:szCs w:val="32"/>
        </w:rPr>
        <w:t>Taking anthropometric measurements</w:t>
      </w:r>
      <w:bookmarkEnd w:id="16"/>
    </w:p>
    <w:p w14:paraId="7CE266F7" w14:textId="77777777" w:rsidR="002319BD" w:rsidRPr="00ED3B6C" w:rsidRDefault="002319BD" w:rsidP="002319BD">
      <w:pPr>
        <w:pStyle w:val="Heading2"/>
        <w:numPr>
          <w:ilvl w:val="1"/>
          <w:numId w:val="3"/>
        </w:numPr>
        <w:ind w:left="1260"/>
        <w:rPr>
          <w:sz w:val="28"/>
          <w:szCs w:val="28"/>
        </w:rPr>
      </w:pPr>
      <w:bookmarkStart w:id="17" w:name="_Toc90488314"/>
      <w:r w:rsidRPr="00ED3B6C">
        <w:rPr>
          <w:sz w:val="28"/>
          <w:szCs w:val="28"/>
        </w:rPr>
        <w:t>Age determination</w:t>
      </w:r>
      <w:bookmarkEnd w:id="17"/>
      <w:r w:rsidRPr="00ED3B6C">
        <w:rPr>
          <w:sz w:val="28"/>
          <w:szCs w:val="28"/>
        </w:rPr>
        <w:t xml:space="preserve"> </w:t>
      </w:r>
    </w:p>
    <w:p w14:paraId="14950D11" w14:textId="024A05F9" w:rsidR="002319BD" w:rsidRDefault="00BE2415" w:rsidP="008D563C">
      <w:pPr>
        <w:jc w:val="both"/>
      </w:pPr>
      <w:r>
        <w:lastRenderedPageBreak/>
        <w:t>Accurate child age information</w:t>
      </w:r>
      <w:r w:rsidR="002319BD" w:rsidRPr="00EC722C">
        <w:t xml:space="preserve"> is essential for measuring sessions. The age determinations can be </w:t>
      </w:r>
      <w:r>
        <w:t>determined</w:t>
      </w:r>
      <w:r w:rsidRPr="00EC722C">
        <w:t xml:space="preserve"> </w:t>
      </w:r>
      <w:r w:rsidR="002319BD" w:rsidRPr="00EC722C">
        <w:t xml:space="preserve">using legal documents like birth certificates or Extended Programme of </w:t>
      </w:r>
      <w:r w:rsidR="00CB175D" w:rsidRPr="00EC722C">
        <w:t>Immunization</w:t>
      </w:r>
      <w:r w:rsidR="002319BD">
        <w:t xml:space="preserve"> (EPI)</w:t>
      </w:r>
      <w:r w:rsidR="002319BD" w:rsidRPr="00EC722C">
        <w:t xml:space="preserve"> cards. However, in the absence of a birth certificate</w:t>
      </w:r>
      <w:r w:rsidR="002319BD">
        <w:t>, EPI card or any legal document</w:t>
      </w:r>
      <w:r w:rsidR="002319BD" w:rsidRPr="00EC722C">
        <w:t xml:space="preserve">, it is essential that the parents' </w:t>
      </w:r>
      <w:r>
        <w:t xml:space="preserve">memory, </w:t>
      </w:r>
      <w:r w:rsidR="002319BD" w:rsidRPr="00EC722C">
        <w:t>explanation o</w:t>
      </w:r>
      <w:r>
        <w:t>f</w:t>
      </w:r>
      <w:r w:rsidR="002319BD" w:rsidRPr="00EC722C">
        <w:t xml:space="preserve"> circumst</w:t>
      </w:r>
      <w:r w:rsidR="002319BD">
        <w:t>a</w:t>
      </w:r>
      <w:r w:rsidR="002319BD" w:rsidRPr="00EC722C">
        <w:t xml:space="preserve">nces of childbirth, </w:t>
      </w:r>
      <w:r>
        <w:t xml:space="preserve">and </w:t>
      </w:r>
      <w:r w:rsidR="002319BD" w:rsidRPr="00EC722C">
        <w:t>developmental milestone</w:t>
      </w:r>
      <w:r w:rsidR="002319BD">
        <w:t>s</w:t>
      </w:r>
      <w:r w:rsidR="002319BD" w:rsidRPr="00EC722C">
        <w:t xml:space="preserve"> can be accounted for as supportive information.</w:t>
      </w:r>
      <w:r w:rsidR="002319BD">
        <w:t xml:space="preserve"> Therefore, the CHW and Outreach workers will estimate the age in months for all children screened. In addition, the age of PLW will also be estimated and recorded as needed in years. </w:t>
      </w:r>
    </w:p>
    <w:p w14:paraId="6CD3C3EC" w14:textId="77777777" w:rsidR="00946797" w:rsidRPr="00EC722C" w:rsidRDefault="00946797" w:rsidP="008D563C">
      <w:pPr>
        <w:jc w:val="both"/>
      </w:pPr>
    </w:p>
    <w:p w14:paraId="3522F80E" w14:textId="77777777" w:rsidR="002319BD" w:rsidRDefault="002319BD" w:rsidP="002319BD">
      <w:pPr>
        <w:pStyle w:val="Heading2"/>
        <w:numPr>
          <w:ilvl w:val="1"/>
          <w:numId w:val="3"/>
        </w:numPr>
        <w:ind w:left="1260"/>
        <w:rPr>
          <w:sz w:val="28"/>
          <w:szCs w:val="28"/>
        </w:rPr>
      </w:pPr>
      <w:r w:rsidRPr="00121BE3">
        <w:rPr>
          <w:sz w:val="28"/>
          <w:szCs w:val="28"/>
        </w:rPr>
        <w:t xml:space="preserve"> </w:t>
      </w:r>
      <w:bookmarkStart w:id="18" w:name="_Toc90488315"/>
      <w:r>
        <w:rPr>
          <w:sz w:val="28"/>
          <w:szCs w:val="28"/>
        </w:rPr>
        <w:t>Sex</w:t>
      </w:r>
      <w:r w:rsidRPr="00ED3B6C">
        <w:rPr>
          <w:sz w:val="28"/>
          <w:szCs w:val="28"/>
        </w:rPr>
        <w:t xml:space="preserve"> determination</w:t>
      </w:r>
      <w:bookmarkEnd w:id="18"/>
      <w:r w:rsidRPr="00ED3B6C">
        <w:rPr>
          <w:sz w:val="28"/>
          <w:szCs w:val="28"/>
        </w:rPr>
        <w:t xml:space="preserve"> </w:t>
      </w:r>
    </w:p>
    <w:p w14:paraId="1992F161" w14:textId="634FAA6D" w:rsidR="002319BD" w:rsidRDefault="002319BD" w:rsidP="008D563C">
      <w:pPr>
        <w:jc w:val="both"/>
      </w:pPr>
      <w:r w:rsidRPr="00EC722C">
        <w:t xml:space="preserve">The information of children </w:t>
      </w:r>
      <w:r>
        <w:t>sex</w:t>
      </w:r>
      <w:r w:rsidRPr="00EC722C">
        <w:t xml:space="preserve"> is </w:t>
      </w:r>
      <w:r>
        <w:t xml:space="preserve">also </w:t>
      </w:r>
      <w:r w:rsidRPr="00EC722C">
        <w:t xml:space="preserve">essential for </w:t>
      </w:r>
      <w:r>
        <w:t>gender analysis</w:t>
      </w:r>
      <w:r w:rsidRPr="00EC722C">
        <w:t xml:space="preserve">. </w:t>
      </w:r>
      <w:r>
        <w:t xml:space="preserve">The measurer must </w:t>
      </w:r>
      <w:r w:rsidR="00BE2415">
        <w:t>note</w:t>
      </w:r>
      <w:r w:rsidRPr="006900E9">
        <w:t xml:space="preserve"> male or female under the sex column of children</w:t>
      </w:r>
      <w:r>
        <w:t>. The</w:t>
      </w:r>
      <w:r w:rsidRPr="006900E9">
        <w:t xml:space="preserve"> boys can be denote</w:t>
      </w:r>
      <w:r>
        <w:t>d</w:t>
      </w:r>
      <w:r w:rsidRPr="006900E9">
        <w:t xml:space="preserve"> as "m", and girl children can be denote</w:t>
      </w:r>
      <w:r>
        <w:t>d</w:t>
      </w:r>
      <w:r w:rsidRPr="006900E9">
        <w:t xml:space="preserve"> as "f" to ensure the sex variable is collected during the MUAC screening</w:t>
      </w:r>
      <w:r>
        <w:t>.</w:t>
      </w:r>
    </w:p>
    <w:p w14:paraId="05DB2AEB" w14:textId="77777777" w:rsidR="00F53180" w:rsidRPr="00597D93" w:rsidRDefault="00F53180" w:rsidP="002319BD"/>
    <w:p w14:paraId="5D610D3D" w14:textId="77777777" w:rsidR="002319BD" w:rsidRPr="00ED3B6C" w:rsidRDefault="002319BD" w:rsidP="002319BD">
      <w:pPr>
        <w:pStyle w:val="Heading2"/>
        <w:numPr>
          <w:ilvl w:val="1"/>
          <w:numId w:val="3"/>
        </w:numPr>
        <w:ind w:left="1260"/>
        <w:rPr>
          <w:sz w:val="28"/>
          <w:szCs w:val="28"/>
        </w:rPr>
      </w:pPr>
      <w:bookmarkStart w:id="19" w:name="_Toc90488316"/>
      <w:r w:rsidRPr="00ED3B6C">
        <w:rPr>
          <w:sz w:val="28"/>
          <w:szCs w:val="28"/>
        </w:rPr>
        <w:t>Measuring MUAC</w:t>
      </w:r>
      <w:bookmarkEnd w:id="19"/>
    </w:p>
    <w:p w14:paraId="6F45C515" w14:textId="05694488" w:rsidR="002319BD" w:rsidRPr="00E90359" w:rsidRDefault="002319BD" w:rsidP="002319BD">
      <w:pPr>
        <w:rPr>
          <w:szCs w:val="20"/>
        </w:rPr>
      </w:pPr>
      <w:r>
        <w:t xml:space="preserve">Here are the different steps to correctly take MUAC measurement: </w:t>
      </w:r>
    </w:p>
    <w:p w14:paraId="62A6B45B" w14:textId="77777777" w:rsidR="002319BD" w:rsidRPr="00C93990" w:rsidRDefault="002319BD" w:rsidP="002319BD">
      <w:pPr>
        <w:numPr>
          <w:ilvl w:val="0"/>
          <w:numId w:val="7"/>
        </w:numPr>
        <w:ind w:left="360"/>
        <w:jc w:val="both"/>
        <w:rPr>
          <w:szCs w:val="20"/>
        </w:rPr>
      </w:pPr>
      <w:r w:rsidRPr="00C93990">
        <w:rPr>
          <w:szCs w:val="20"/>
        </w:rPr>
        <w:t xml:space="preserve">MUAC is always measured on the left arm for children from 6-59 months of age. First, have the child bend his/her arm at a 90-degree angle. Next, find the top of the shoulder and the tip of the elbow. Next, hold one end of a piece of string at the top of the shoulder and hold the string where it meets the tip of the elbow (endpoint). </w:t>
      </w:r>
    </w:p>
    <w:p w14:paraId="3061FF78" w14:textId="77777777" w:rsidR="002319BD" w:rsidRPr="00C93990" w:rsidRDefault="002319BD" w:rsidP="002319BD">
      <w:pPr>
        <w:numPr>
          <w:ilvl w:val="0"/>
          <w:numId w:val="7"/>
        </w:numPr>
        <w:ind w:left="360"/>
        <w:jc w:val="both"/>
        <w:rPr>
          <w:szCs w:val="20"/>
        </w:rPr>
      </w:pPr>
      <w:r w:rsidRPr="00C93990">
        <w:rPr>
          <w:szCs w:val="20"/>
        </w:rPr>
        <w:t xml:space="preserve">MUAC for PLW is measured using non-stretchable adult MUAC tape on the participants' relaxed left arms by searching mid-points between olecranon and acromion. The MUAC tape is longer than the ones used for children and has different </w:t>
      </w:r>
      <w:proofErr w:type="spellStart"/>
      <w:r w:rsidRPr="00C93990">
        <w:rPr>
          <w:szCs w:val="20"/>
        </w:rPr>
        <w:t>colour</w:t>
      </w:r>
      <w:proofErr w:type="spellEnd"/>
      <w:r w:rsidRPr="00C93990">
        <w:rPr>
          <w:szCs w:val="20"/>
        </w:rPr>
        <w:t xml:space="preserve"> coding for undernutrition classification.</w:t>
      </w:r>
    </w:p>
    <w:p w14:paraId="3A927476" w14:textId="77777777" w:rsidR="002319BD" w:rsidRPr="00C93990" w:rsidRDefault="002319BD" w:rsidP="002319BD">
      <w:pPr>
        <w:numPr>
          <w:ilvl w:val="0"/>
          <w:numId w:val="7"/>
        </w:numPr>
        <w:ind w:left="360"/>
        <w:jc w:val="both"/>
        <w:rPr>
          <w:szCs w:val="20"/>
        </w:rPr>
      </w:pPr>
      <w:r w:rsidRPr="00C93990">
        <w:rPr>
          <w:szCs w:val="20"/>
        </w:rPr>
        <w:t>Locate the tip of the shoulder and elbow. Mark the midpoint with a pen, then use the small string as well. If there is no string available, carefully use the MUAC tape. With the child’s arm relaxed and falling alongside his/her body, wrap the MUAC tape around the arm at the midpoint. There should not be any space between the skin and tape, but do not wrap the tape too tight. Slide the end of the tape through the small opening.</w:t>
      </w:r>
    </w:p>
    <w:p w14:paraId="1F8AB2DA" w14:textId="0B582CE8" w:rsidR="002319BD" w:rsidRPr="00C93990" w:rsidRDefault="002319BD" w:rsidP="002319BD">
      <w:pPr>
        <w:numPr>
          <w:ilvl w:val="0"/>
          <w:numId w:val="7"/>
        </w:numPr>
        <w:ind w:left="360"/>
        <w:jc w:val="both"/>
        <w:rPr>
          <w:szCs w:val="20"/>
        </w:rPr>
      </w:pPr>
      <w:r w:rsidRPr="00C93990">
        <w:rPr>
          <w:szCs w:val="20"/>
        </w:rPr>
        <w:t xml:space="preserve">Read the measurement from the middle window exactly where two arrows point inward. For numbered tapes, the measurement should be recorded with a precision of 1 </w:t>
      </w:r>
      <w:r w:rsidR="00076357" w:rsidRPr="00C93990">
        <w:rPr>
          <w:szCs w:val="20"/>
        </w:rPr>
        <w:t>millimeter</w:t>
      </w:r>
      <w:r w:rsidRPr="00C93990">
        <w:rPr>
          <w:szCs w:val="20"/>
        </w:rPr>
        <w:t xml:space="preserve"> (mm). For three-</w:t>
      </w:r>
      <w:r w:rsidR="00076357" w:rsidRPr="00C93990">
        <w:rPr>
          <w:szCs w:val="20"/>
        </w:rPr>
        <w:t>color</w:t>
      </w:r>
      <w:r w:rsidRPr="00C93990">
        <w:rPr>
          <w:szCs w:val="20"/>
        </w:rPr>
        <w:t xml:space="preserve"> tapes (red, yellow, green),</w:t>
      </w:r>
      <w:r w:rsidRPr="00C93990">
        <w:rPr>
          <w:rFonts w:cstheme="majorBidi"/>
          <w:sz w:val="26"/>
          <w:szCs w:val="18"/>
        </w:rPr>
        <w:t xml:space="preserve"> </w:t>
      </w:r>
      <w:r w:rsidRPr="00C93990">
        <w:rPr>
          <w:szCs w:val="20"/>
        </w:rPr>
        <w:t xml:space="preserve">record the </w:t>
      </w:r>
      <w:r w:rsidR="00076357" w:rsidRPr="00C93990">
        <w:rPr>
          <w:szCs w:val="20"/>
        </w:rPr>
        <w:t>color</w:t>
      </w:r>
      <w:r w:rsidRPr="00C93990">
        <w:rPr>
          <w:szCs w:val="20"/>
        </w:rPr>
        <w:t xml:space="preserve"> that shows through the window at the point the two arrows indicate. </w:t>
      </w:r>
    </w:p>
    <w:p w14:paraId="5B68DDB3" w14:textId="2F55F7BF" w:rsidR="0062377B" w:rsidRDefault="003F52E4" w:rsidP="003F52E4">
      <w:pPr>
        <w:widowControl w:val="0"/>
        <w:tabs>
          <w:tab w:val="left" w:pos="1766"/>
        </w:tabs>
        <w:autoSpaceDE w:val="0"/>
        <w:autoSpaceDN w:val="0"/>
        <w:spacing w:after="120" w:line="240" w:lineRule="auto"/>
        <w:ind w:right="59"/>
        <w:jc w:val="center"/>
        <w:rPr>
          <w:rFonts w:cs="MinionPro-Regular"/>
          <w:szCs w:val="20"/>
        </w:rPr>
      </w:pPr>
      <w:r w:rsidRPr="00E90359">
        <w:rPr>
          <w:noProof/>
          <w:sz w:val="16"/>
          <w:szCs w:val="18"/>
        </w:rPr>
        <w:lastRenderedPageBreak/>
        <w:drawing>
          <wp:inline distT="0" distB="0" distL="0" distR="0" wp14:anchorId="444D1FED" wp14:editId="3F3DBD8A">
            <wp:extent cx="3488326" cy="403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500536" cy="4052736"/>
                    </a:xfrm>
                    <a:prstGeom prst="rect">
                      <a:avLst/>
                    </a:prstGeom>
                    <a:noFill/>
                    <a:ln>
                      <a:noFill/>
                    </a:ln>
                  </pic:spPr>
                </pic:pic>
              </a:graphicData>
            </a:graphic>
          </wp:inline>
        </w:drawing>
      </w:r>
    </w:p>
    <w:p w14:paraId="29104E5B" w14:textId="77777777" w:rsidR="00F97757" w:rsidRPr="00F97757" w:rsidRDefault="00F97757" w:rsidP="00F97757">
      <w:pPr>
        <w:widowControl w:val="0"/>
        <w:tabs>
          <w:tab w:val="left" w:pos="1766"/>
        </w:tabs>
        <w:autoSpaceDE w:val="0"/>
        <w:autoSpaceDN w:val="0"/>
        <w:spacing w:after="120" w:line="240" w:lineRule="auto"/>
        <w:ind w:right="59"/>
        <w:rPr>
          <w:rFonts w:cs="MinionPro-Regular"/>
          <w:szCs w:val="20"/>
        </w:rPr>
      </w:pPr>
      <w:r w:rsidRPr="004C7593">
        <w:rPr>
          <w:rFonts w:cs="MinionPro-Regular"/>
          <w:b/>
          <w:bCs/>
          <w:color w:val="ED7D31" w:themeColor="accent2"/>
          <w:szCs w:val="20"/>
        </w:rPr>
        <w:t xml:space="preserve">Video on MUAC Measurement: </w:t>
      </w:r>
      <w:hyperlink r:id="rId26" w:history="1">
        <w:r w:rsidRPr="00F97757">
          <w:rPr>
            <w:rStyle w:val="Hyperlink"/>
            <w:rFonts w:cs="MinionPro-Regular"/>
            <w:szCs w:val="20"/>
          </w:rPr>
          <w:t>https://drive.google.com/drive/folders/1FI4PmyB5tqUhq6uPaDoOHHdg0Az8zNvU</w:t>
        </w:r>
      </w:hyperlink>
    </w:p>
    <w:p w14:paraId="100E1AAE" w14:textId="719AC33C" w:rsidR="00F97757" w:rsidRDefault="00F97757" w:rsidP="00F97757">
      <w:pPr>
        <w:widowControl w:val="0"/>
        <w:tabs>
          <w:tab w:val="left" w:pos="1766"/>
        </w:tabs>
        <w:autoSpaceDE w:val="0"/>
        <w:autoSpaceDN w:val="0"/>
        <w:spacing w:after="120" w:line="240" w:lineRule="auto"/>
        <w:ind w:right="59"/>
        <w:rPr>
          <w:rFonts w:cs="MinionPro-Regular"/>
          <w:szCs w:val="20"/>
        </w:rPr>
      </w:pPr>
    </w:p>
    <w:p w14:paraId="6F3F3B96" w14:textId="45C25E05" w:rsidR="0062377B" w:rsidRDefault="0062377B" w:rsidP="002319BD">
      <w:pPr>
        <w:widowControl w:val="0"/>
        <w:tabs>
          <w:tab w:val="left" w:pos="1766"/>
        </w:tabs>
        <w:autoSpaceDE w:val="0"/>
        <w:autoSpaceDN w:val="0"/>
        <w:spacing w:after="120" w:line="240" w:lineRule="auto"/>
        <w:ind w:right="59"/>
        <w:rPr>
          <w:rFonts w:cs="MinionPro-Regular"/>
          <w:szCs w:val="20"/>
        </w:rPr>
      </w:pPr>
    </w:p>
    <w:p w14:paraId="31D0B306" w14:textId="77777777" w:rsidR="002319BD" w:rsidRPr="00ED3B6C" w:rsidRDefault="002319BD" w:rsidP="0062377B">
      <w:pPr>
        <w:pStyle w:val="Heading2"/>
        <w:widowControl w:val="0"/>
        <w:numPr>
          <w:ilvl w:val="1"/>
          <w:numId w:val="3"/>
        </w:numPr>
        <w:ind w:left="1260"/>
        <w:rPr>
          <w:sz w:val="28"/>
          <w:szCs w:val="28"/>
        </w:rPr>
      </w:pPr>
      <w:bookmarkStart w:id="20" w:name="_Toc90488317"/>
      <w:r w:rsidRPr="00ED3B6C">
        <w:rPr>
          <w:sz w:val="28"/>
          <w:szCs w:val="28"/>
        </w:rPr>
        <w:t>Checking Oedema</w:t>
      </w:r>
      <w:bookmarkEnd w:id="20"/>
    </w:p>
    <w:p w14:paraId="2E70B3C3" w14:textId="77777777" w:rsidR="002319BD" w:rsidRPr="00E90359" w:rsidRDefault="002319BD" w:rsidP="0062377B">
      <w:pPr>
        <w:widowControl w:val="0"/>
      </w:pPr>
      <w:r w:rsidRPr="00ED3B6C">
        <w:rPr>
          <w:noProof/>
          <w:sz w:val="28"/>
          <w:szCs w:val="28"/>
        </w:rPr>
        <w:drawing>
          <wp:anchor distT="0" distB="0" distL="114300" distR="114300" simplePos="0" relativeHeight="251659264" behindDoc="0" locked="0" layoutInCell="1" allowOverlap="1" wp14:anchorId="7C1BABC3" wp14:editId="4C9952B9">
            <wp:simplePos x="0" y="0"/>
            <wp:positionH relativeFrom="margin">
              <wp:align>right</wp:align>
            </wp:positionH>
            <wp:positionV relativeFrom="paragraph">
              <wp:posOffset>97491</wp:posOffset>
            </wp:positionV>
            <wp:extent cx="1955800" cy="1898015"/>
            <wp:effectExtent l="0" t="0" r="6350" b="6985"/>
            <wp:wrapSquare wrapText="bothSides"/>
            <wp:docPr id="36" name="image100.jpeg" descr="A picture containing person, indoor&#10;&#10;Description automatically generated"/>
            <wp:cNvGraphicFramePr/>
            <a:graphic xmlns:a="http://schemas.openxmlformats.org/drawingml/2006/main">
              <a:graphicData uri="http://schemas.openxmlformats.org/drawingml/2006/picture">
                <pic:pic xmlns:pic="http://schemas.openxmlformats.org/drawingml/2006/picture">
                  <pic:nvPicPr>
                    <pic:cNvPr id="36" name="image100.jpeg" descr="A picture containing person, indoo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55800" cy="1898015"/>
                    </a:xfrm>
                    <a:prstGeom prst="rect">
                      <a:avLst/>
                    </a:prstGeom>
                  </pic:spPr>
                </pic:pic>
              </a:graphicData>
            </a:graphic>
            <wp14:sizeRelH relativeFrom="margin">
              <wp14:pctWidth>0</wp14:pctWidth>
            </wp14:sizeRelH>
            <wp14:sizeRelV relativeFrom="margin">
              <wp14:pctHeight>0</wp14:pctHeight>
            </wp14:sizeRelV>
          </wp:anchor>
        </w:drawing>
      </w:r>
      <w:r w:rsidRPr="00E90359">
        <w:t xml:space="preserve">Bilateral </w:t>
      </w:r>
      <w:r>
        <w:t xml:space="preserve">pitting </w:t>
      </w:r>
      <w:r w:rsidRPr="00E90359">
        <w:t xml:space="preserve">oedema is the sign of Kwashiorkor. Kwashiorkor is always a severe form of </w:t>
      </w:r>
      <w:r>
        <w:t>acute under</w:t>
      </w:r>
      <w:r w:rsidRPr="00E90359">
        <w:t xml:space="preserve">nutrition. Children with bilateral oedema are directly identified to be acutely </w:t>
      </w:r>
      <w:r>
        <w:t>under</w:t>
      </w:r>
      <w:r w:rsidRPr="00E90359">
        <w:t>nourished. These children are at high risk of mortality and need to be promptly treated in a therapeutic feeding program</w:t>
      </w:r>
      <w:r>
        <w:t>, under ambulatory treatment, or in-patient care for complicated cases.</w:t>
      </w:r>
    </w:p>
    <w:p w14:paraId="34AD1DBA" w14:textId="298F8285" w:rsidR="002319BD" w:rsidRPr="00E90359" w:rsidRDefault="002319BD" w:rsidP="002319BD">
      <w:proofErr w:type="gramStart"/>
      <w:r w:rsidRPr="00E90359">
        <w:t>In order to</w:t>
      </w:r>
      <w:proofErr w:type="gramEnd"/>
      <w:r w:rsidRPr="00E90359">
        <w:t xml:space="preserve"> determine the presence of </w:t>
      </w:r>
      <w:r w:rsidR="002809DB">
        <w:t>O</w:t>
      </w:r>
      <w:r w:rsidRPr="00E90359">
        <w:t>edema, normal thumb pressure is applied to both feet for three seconds. If a shallow print persists on both feet, then the child presents oedema. Only children with bilateral</w:t>
      </w:r>
      <w:r>
        <w:t xml:space="preserve"> pitting </w:t>
      </w:r>
      <w:r w:rsidRPr="00E90359">
        <w:t>oedema are recorded as having nutritional oedema.</w:t>
      </w:r>
      <w:r w:rsidRPr="00B70242">
        <w:t xml:space="preserve"> </w:t>
      </w:r>
      <w:r w:rsidRPr="00E90359">
        <w:t>Nutritional oedemas are classified as follows:</w:t>
      </w:r>
    </w:p>
    <w:tbl>
      <w:tblPr>
        <w:tblStyle w:val="TableGrid10"/>
        <w:tblpPr w:leftFromText="180" w:rightFromText="180" w:vertAnchor="text" w:horzAnchor="margin" w:tblpY="30"/>
        <w:tblW w:w="8886" w:type="dxa"/>
        <w:tblLayout w:type="fixed"/>
        <w:tblLook w:val="01E0" w:firstRow="1" w:lastRow="1" w:firstColumn="1" w:lastColumn="1" w:noHBand="0" w:noVBand="0"/>
      </w:tblPr>
      <w:tblGrid>
        <w:gridCol w:w="1440"/>
        <w:gridCol w:w="7446"/>
      </w:tblGrid>
      <w:tr w:rsidR="00C87D40" w:rsidRPr="00C87D40" w14:paraId="1E219706" w14:textId="77777777" w:rsidTr="0062377B">
        <w:trPr>
          <w:trHeight w:val="550"/>
        </w:trPr>
        <w:tc>
          <w:tcPr>
            <w:tcW w:w="1440" w:type="dxa"/>
            <w:shd w:val="clear" w:color="auto" w:fill="00B0F0"/>
          </w:tcPr>
          <w:p w14:paraId="705A32E6" w14:textId="77777777" w:rsidR="002319BD" w:rsidRPr="0062377B" w:rsidRDefault="002319BD" w:rsidP="000206B3">
            <w:pPr>
              <w:spacing w:before="39"/>
              <w:jc w:val="center"/>
              <w:rPr>
                <w:b/>
                <w:bCs/>
                <w:lang w:val="en-GB"/>
              </w:rPr>
            </w:pPr>
            <w:r w:rsidRPr="0062377B">
              <w:rPr>
                <w:b/>
                <w:bCs/>
                <w:lang w:val="en-GB"/>
              </w:rPr>
              <w:t>Grade</w:t>
            </w:r>
          </w:p>
        </w:tc>
        <w:tc>
          <w:tcPr>
            <w:tcW w:w="7446" w:type="dxa"/>
            <w:shd w:val="clear" w:color="auto" w:fill="00B0F0"/>
          </w:tcPr>
          <w:p w14:paraId="4F5F8296" w14:textId="77777777" w:rsidR="002319BD" w:rsidRPr="0062377B" w:rsidRDefault="002319BD" w:rsidP="000206B3">
            <w:pPr>
              <w:spacing w:before="39"/>
              <w:jc w:val="center"/>
              <w:rPr>
                <w:b/>
                <w:bCs/>
                <w:lang w:val="en-GB"/>
              </w:rPr>
            </w:pPr>
            <w:r w:rsidRPr="0062377B">
              <w:rPr>
                <w:b/>
                <w:bCs/>
                <w:lang w:val="en-GB"/>
              </w:rPr>
              <w:t>Definition</w:t>
            </w:r>
          </w:p>
        </w:tc>
      </w:tr>
      <w:tr w:rsidR="00C87D40" w:rsidRPr="00C87D40" w14:paraId="6EAAC2C7" w14:textId="77777777" w:rsidTr="00C87D40">
        <w:trPr>
          <w:trHeight w:val="550"/>
        </w:trPr>
        <w:tc>
          <w:tcPr>
            <w:tcW w:w="1440" w:type="dxa"/>
          </w:tcPr>
          <w:p w14:paraId="09AB958D" w14:textId="77777777" w:rsidR="002319BD" w:rsidRPr="00C87D40" w:rsidRDefault="002319BD" w:rsidP="000206B3">
            <w:pPr>
              <w:spacing w:before="39"/>
              <w:jc w:val="center"/>
              <w:rPr>
                <w:lang w:val="en-GB"/>
              </w:rPr>
            </w:pPr>
            <w:r w:rsidRPr="00C87D40">
              <w:rPr>
                <w:w w:val="71"/>
                <w:lang w:val="en-GB"/>
              </w:rPr>
              <w:t>+</w:t>
            </w:r>
          </w:p>
        </w:tc>
        <w:tc>
          <w:tcPr>
            <w:tcW w:w="7446" w:type="dxa"/>
          </w:tcPr>
          <w:p w14:paraId="169509EF" w14:textId="77777777" w:rsidR="002319BD" w:rsidRPr="00C87D40" w:rsidRDefault="002319BD" w:rsidP="000206B3">
            <w:pPr>
              <w:spacing w:before="39"/>
              <w:rPr>
                <w:lang w:val="en-GB"/>
              </w:rPr>
            </w:pPr>
            <w:r w:rsidRPr="00C87D40">
              <w:rPr>
                <w:lang w:val="en-GB"/>
              </w:rPr>
              <w:t>Mild: both feet/ankles</w:t>
            </w:r>
          </w:p>
        </w:tc>
      </w:tr>
      <w:tr w:rsidR="00C87D40" w:rsidRPr="00C87D40" w14:paraId="5451F055" w14:textId="77777777" w:rsidTr="00C87D40">
        <w:trPr>
          <w:trHeight w:val="550"/>
        </w:trPr>
        <w:tc>
          <w:tcPr>
            <w:tcW w:w="1440" w:type="dxa"/>
          </w:tcPr>
          <w:p w14:paraId="27FF4BE6" w14:textId="77777777" w:rsidR="002319BD" w:rsidRPr="00C87D40" w:rsidRDefault="002319BD" w:rsidP="000206B3">
            <w:pPr>
              <w:spacing w:before="39"/>
              <w:jc w:val="center"/>
              <w:rPr>
                <w:lang w:val="en-GB"/>
              </w:rPr>
            </w:pPr>
            <w:r w:rsidRPr="00C87D40">
              <w:rPr>
                <w:w w:val="80"/>
                <w:lang w:val="en-GB"/>
              </w:rPr>
              <w:lastRenderedPageBreak/>
              <w:t>++</w:t>
            </w:r>
          </w:p>
        </w:tc>
        <w:tc>
          <w:tcPr>
            <w:tcW w:w="7446" w:type="dxa"/>
          </w:tcPr>
          <w:p w14:paraId="080F76EC" w14:textId="77777777" w:rsidR="002319BD" w:rsidRPr="00C87D40" w:rsidRDefault="002319BD" w:rsidP="000206B3">
            <w:pPr>
              <w:spacing w:before="39"/>
              <w:rPr>
                <w:lang w:val="en-GB"/>
              </w:rPr>
            </w:pPr>
            <w:r w:rsidRPr="00C87D40">
              <w:rPr>
                <w:lang w:val="en-GB"/>
              </w:rPr>
              <w:t xml:space="preserve">Moderate: both feet, plus a lower leg, </w:t>
            </w:r>
            <w:proofErr w:type="gramStart"/>
            <w:r w:rsidRPr="00C87D40">
              <w:rPr>
                <w:lang w:val="en-GB"/>
              </w:rPr>
              <w:t>hands</w:t>
            </w:r>
            <w:proofErr w:type="gramEnd"/>
            <w:r w:rsidRPr="00C87D40">
              <w:rPr>
                <w:lang w:val="en-GB"/>
              </w:rPr>
              <w:t xml:space="preserve"> or lower arms</w:t>
            </w:r>
          </w:p>
        </w:tc>
      </w:tr>
      <w:tr w:rsidR="00C87D40" w:rsidRPr="00C87D40" w14:paraId="61A3CAB2" w14:textId="77777777" w:rsidTr="00C87D40">
        <w:trPr>
          <w:trHeight w:val="550"/>
        </w:trPr>
        <w:tc>
          <w:tcPr>
            <w:tcW w:w="1440" w:type="dxa"/>
          </w:tcPr>
          <w:p w14:paraId="667DDA59" w14:textId="77777777" w:rsidR="002319BD" w:rsidRPr="00C87D40" w:rsidRDefault="002319BD" w:rsidP="000206B3">
            <w:pPr>
              <w:spacing w:before="39"/>
              <w:jc w:val="center"/>
              <w:rPr>
                <w:lang w:val="en-GB"/>
              </w:rPr>
            </w:pPr>
            <w:r w:rsidRPr="00C87D40">
              <w:rPr>
                <w:w w:val="80"/>
                <w:lang w:val="en-GB"/>
              </w:rPr>
              <w:t>+++</w:t>
            </w:r>
          </w:p>
        </w:tc>
        <w:tc>
          <w:tcPr>
            <w:tcW w:w="7446" w:type="dxa"/>
          </w:tcPr>
          <w:p w14:paraId="052E70A3" w14:textId="77777777" w:rsidR="002319BD" w:rsidRPr="00C87D40" w:rsidRDefault="002319BD" w:rsidP="000206B3">
            <w:pPr>
              <w:spacing w:before="39"/>
              <w:rPr>
                <w:lang w:val="en-GB"/>
              </w:rPr>
            </w:pPr>
            <w:r w:rsidRPr="00C87D40">
              <w:rPr>
                <w:lang w:val="en-GB"/>
              </w:rPr>
              <w:t xml:space="preserve">Severe: generalised oedema including feet, legs, hands, </w:t>
            </w:r>
            <w:proofErr w:type="gramStart"/>
            <w:r w:rsidRPr="00C87D40">
              <w:rPr>
                <w:lang w:val="en-GB"/>
              </w:rPr>
              <w:t>arms</w:t>
            </w:r>
            <w:proofErr w:type="gramEnd"/>
            <w:r w:rsidRPr="00C87D40">
              <w:rPr>
                <w:lang w:val="en-GB"/>
              </w:rPr>
              <w:t xml:space="preserve"> and face</w:t>
            </w:r>
          </w:p>
        </w:tc>
      </w:tr>
    </w:tbl>
    <w:p w14:paraId="55FBA54F" w14:textId="72C325FB" w:rsidR="002319BD" w:rsidRDefault="002319BD" w:rsidP="00C87D40">
      <w:pPr>
        <w:pStyle w:val="Heading2"/>
      </w:pPr>
    </w:p>
    <w:p w14:paraId="439506D1" w14:textId="2A5E0AD6" w:rsidR="00134E7A" w:rsidRDefault="00134E7A" w:rsidP="00134E7A">
      <w:pPr>
        <w:rPr>
          <w:lang w:val="en-GB"/>
        </w:rPr>
      </w:pPr>
    </w:p>
    <w:p w14:paraId="384C7D24" w14:textId="2746B1FD" w:rsidR="00134E7A" w:rsidRDefault="00134E7A" w:rsidP="00134E7A">
      <w:pPr>
        <w:rPr>
          <w:lang w:val="en-GB"/>
        </w:rPr>
      </w:pPr>
    </w:p>
    <w:p w14:paraId="5E270BCD" w14:textId="77777777" w:rsidR="00134E7A" w:rsidRPr="00134E7A" w:rsidRDefault="00134E7A" w:rsidP="00134E7A">
      <w:pPr>
        <w:rPr>
          <w:lang w:val="en-GB"/>
        </w:rPr>
      </w:pPr>
    </w:p>
    <w:p w14:paraId="7F304B06" w14:textId="31B664BB" w:rsidR="00C87D40" w:rsidRPr="005A1B7A" w:rsidRDefault="00C87D40" w:rsidP="005A1B7A">
      <w:pPr>
        <w:pStyle w:val="Heading1"/>
        <w:numPr>
          <w:ilvl w:val="0"/>
          <w:numId w:val="3"/>
        </w:numPr>
        <w:ind w:left="540" w:hanging="360"/>
        <w:rPr>
          <w:sz w:val="32"/>
          <w:szCs w:val="32"/>
        </w:rPr>
      </w:pPr>
      <w:bookmarkStart w:id="21" w:name="_Toc90488318"/>
      <w:r w:rsidRPr="005A1B7A">
        <w:rPr>
          <w:sz w:val="32"/>
          <w:szCs w:val="32"/>
        </w:rPr>
        <w:t xml:space="preserve">Instructions for data collection and reporting in </w:t>
      </w:r>
      <w:r w:rsidR="008D563C">
        <w:rPr>
          <w:sz w:val="32"/>
          <w:szCs w:val="32"/>
        </w:rPr>
        <w:t xml:space="preserve">SMART </w:t>
      </w:r>
      <w:r w:rsidRPr="005A1B7A">
        <w:rPr>
          <w:sz w:val="32"/>
          <w:szCs w:val="32"/>
        </w:rPr>
        <w:t>MUAC screenings</w:t>
      </w:r>
      <w:r w:rsidR="008D563C">
        <w:rPr>
          <w:sz w:val="32"/>
          <w:szCs w:val="32"/>
        </w:rPr>
        <w:t xml:space="preserve"> TOOL</w:t>
      </w:r>
      <w:bookmarkEnd w:id="21"/>
    </w:p>
    <w:p w14:paraId="7ABB1F62" w14:textId="77777777" w:rsidR="00C87D40" w:rsidRPr="00E12C1B" w:rsidRDefault="00C87D40" w:rsidP="00C87D40">
      <w:pPr>
        <w:rPr>
          <w:sz w:val="2"/>
          <w:szCs w:val="2"/>
        </w:rPr>
      </w:pPr>
    </w:p>
    <w:p w14:paraId="357E0983" w14:textId="77777777" w:rsidR="00C87D40" w:rsidRDefault="00C87D40" w:rsidP="008D563C">
      <w:pPr>
        <w:ind w:right="180"/>
        <w:jc w:val="both"/>
      </w:pPr>
      <w:r>
        <w:t xml:space="preserve">Please follow these simple instructions. If you do not follow these instructions and do not use included data collection and analysis tools in the attached Excel file your data </w:t>
      </w:r>
      <w:r w:rsidRPr="002920CB">
        <w:rPr>
          <w:b/>
          <w:bCs/>
          <w:u w:val="single"/>
        </w:rPr>
        <w:t>cannot</w:t>
      </w:r>
      <w:r>
        <w:t xml:space="preserve"> be used for the secondary objective. </w:t>
      </w:r>
    </w:p>
    <w:p w14:paraId="3F3FC021" w14:textId="77777777" w:rsidR="00C87D40" w:rsidRPr="00E12C1B" w:rsidRDefault="00C87D40" w:rsidP="00C87D40">
      <w:pPr>
        <w:jc w:val="lowKashida"/>
        <w:rPr>
          <w:sz w:val="2"/>
          <w:szCs w:val="2"/>
        </w:rPr>
      </w:pPr>
    </w:p>
    <w:p w14:paraId="0BBA8E27" w14:textId="77777777" w:rsidR="00C87D40" w:rsidRPr="008D563C" w:rsidRDefault="00C87D40" w:rsidP="008D563C">
      <w:pPr>
        <w:pStyle w:val="Heading2"/>
        <w:numPr>
          <w:ilvl w:val="1"/>
          <w:numId w:val="3"/>
        </w:numPr>
        <w:ind w:left="1260"/>
        <w:rPr>
          <w:sz w:val="28"/>
          <w:szCs w:val="28"/>
        </w:rPr>
      </w:pPr>
      <w:bookmarkStart w:id="22" w:name="_Toc90488319"/>
      <w:r w:rsidRPr="008D563C">
        <w:rPr>
          <w:sz w:val="28"/>
          <w:szCs w:val="28"/>
        </w:rPr>
        <w:t>Data collection:</w:t>
      </w:r>
      <w:bookmarkEnd w:id="22"/>
    </w:p>
    <w:p w14:paraId="0EEC31AF" w14:textId="77777777" w:rsidR="00C87D40" w:rsidRDefault="00C87D40" w:rsidP="00C87D40">
      <w:pPr>
        <w:jc w:val="lowKashida"/>
      </w:pPr>
      <w:r>
        <w:t xml:space="preserve">Use tally sheet included on the </w:t>
      </w:r>
      <w:r w:rsidRPr="002920CB">
        <w:rPr>
          <w:b/>
          <w:bCs/>
        </w:rPr>
        <w:t>2. Tally Sheet</w:t>
      </w:r>
      <w:r>
        <w:t xml:space="preserve"> tab of the Excel file.</w:t>
      </w:r>
    </w:p>
    <w:p w14:paraId="163AACF1" w14:textId="2AED8D4C" w:rsidR="00C87D40" w:rsidRDefault="00C87D40" w:rsidP="00C87D40">
      <w:pPr>
        <w:jc w:val="lowKashida"/>
      </w:pPr>
      <w:r>
        <w:t xml:space="preserve">Note, </w:t>
      </w:r>
      <w:r w:rsidR="00B04781">
        <w:t xml:space="preserve">in this tally sheet - </w:t>
      </w:r>
      <w:r>
        <w:t>you do not need to establish the exact age of the child, only establish whether (1) the child is in the eligible age range (e.g., 6-59 months), and (2) whether the child is above or below 2 years of age</w:t>
      </w:r>
      <w:r w:rsidR="00F504B3">
        <w:t>.</w:t>
      </w:r>
      <w:r w:rsidR="003539A0">
        <w:t xml:space="preserve"> </w:t>
      </w:r>
      <w:proofErr w:type="gramStart"/>
      <w:r w:rsidR="003539A0">
        <w:t>However</w:t>
      </w:r>
      <w:proofErr w:type="gramEnd"/>
      <w:r w:rsidR="003539A0">
        <w:t xml:space="preserve"> during the piloting phase, this simplified tally sheet will be not be used.</w:t>
      </w:r>
    </w:p>
    <w:p w14:paraId="31DB8EA9" w14:textId="2B418BAB" w:rsidR="00F15CCF" w:rsidRDefault="00F15CCF" w:rsidP="00F15CCF">
      <w:pPr>
        <w:jc w:val="center"/>
      </w:pPr>
      <w:r w:rsidRPr="00F15CCF">
        <w:rPr>
          <w:noProof/>
        </w:rPr>
        <w:drawing>
          <wp:inline distT="0" distB="0" distL="0" distR="0" wp14:anchorId="0C97F12C" wp14:editId="606E0AD1">
            <wp:extent cx="4895973" cy="3299460"/>
            <wp:effectExtent l="0" t="0" r="0" b="0"/>
            <wp:docPr id="14" name="Picture 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Graphical user interface, application, table, Excel&#10;&#10;Description automatically generated"/>
                    <pic:cNvPicPr>
                      <a:picLocks noChangeAspect="1"/>
                    </pic:cNvPicPr>
                  </pic:nvPicPr>
                  <pic:blipFill rotWithShape="1">
                    <a:blip r:embed="rId28" cstate="print">
                      <a:extLst>
                        <a:ext uri="{28A0092B-C50C-407E-A947-70E740481C1C}">
                          <a14:useLocalDpi xmlns:a14="http://schemas.microsoft.com/office/drawing/2010/main" val="0"/>
                        </a:ext>
                      </a:extLst>
                    </a:blip>
                    <a:srcRect t="9709" r="24633"/>
                    <a:stretch/>
                  </pic:blipFill>
                  <pic:spPr bwMode="auto">
                    <a:xfrm>
                      <a:off x="0" y="0"/>
                      <a:ext cx="4919330" cy="3315200"/>
                    </a:xfrm>
                    <a:prstGeom prst="rect">
                      <a:avLst/>
                    </a:prstGeom>
                    <a:ln>
                      <a:noFill/>
                    </a:ln>
                    <a:extLst>
                      <a:ext uri="{53640926-AAD7-44D8-BBD7-CCE9431645EC}">
                        <a14:shadowObscured xmlns:a14="http://schemas.microsoft.com/office/drawing/2010/main"/>
                      </a:ext>
                    </a:extLst>
                  </pic:spPr>
                </pic:pic>
              </a:graphicData>
            </a:graphic>
          </wp:inline>
        </w:drawing>
      </w:r>
    </w:p>
    <w:p w14:paraId="64094D06" w14:textId="77777777" w:rsidR="00C87D40" w:rsidRPr="00E12C1B" w:rsidRDefault="00C87D40" w:rsidP="00C87D40">
      <w:pPr>
        <w:jc w:val="lowKashida"/>
        <w:rPr>
          <w:sz w:val="2"/>
          <w:szCs w:val="2"/>
        </w:rPr>
      </w:pPr>
    </w:p>
    <w:p w14:paraId="53DCD737" w14:textId="1DC1665D" w:rsidR="00C87D40" w:rsidRDefault="00C87D40" w:rsidP="00C87D40">
      <w:pPr>
        <w:jc w:val="lowKashida"/>
        <w:rPr>
          <w:b/>
          <w:bCs/>
        </w:rPr>
      </w:pPr>
      <w:r w:rsidRPr="00F11EAF">
        <w:rPr>
          <w:b/>
          <w:bCs/>
        </w:rPr>
        <w:t>Optional</w:t>
      </w:r>
      <w:r>
        <w:t xml:space="preserve">: Instead of </w:t>
      </w:r>
      <w:r w:rsidRPr="002920CB">
        <w:rPr>
          <w:b/>
          <w:bCs/>
        </w:rPr>
        <w:t>2. Tally Sheet</w:t>
      </w:r>
      <w:r>
        <w:rPr>
          <w:b/>
          <w:bCs/>
        </w:rPr>
        <w:t xml:space="preserve"> </w:t>
      </w:r>
      <w:r>
        <w:t xml:space="preserve">you </w:t>
      </w:r>
      <w:r w:rsidR="0051337A">
        <w:t>will</w:t>
      </w:r>
      <w:r>
        <w:t xml:space="preserve"> use </w:t>
      </w:r>
      <w:r w:rsidRPr="00F11EAF">
        <w:rPr>
          <w:b/>
          <w:bCs/>
        </w:rPr>
        <w:t>4. Tally sheet 2 Optional</w:t>
      </w:r>
      <w:r>
        <w:rPr>
          <w:b/>
          <w:bCs/>
        </w:rPr>
        <w:t xml:space="preserve"> </w:t>
      </w:r>
      <w:r w:rsidR="003539A0" w:rsidRPr="003539A0">
        <w:t>for the pilot project</w:t>
      </w:r>
    </w:p>
    <w:p w14:paraId="5A39325E" w14:textId="6D078501" w:rsidR="00C87D40" w:rsidRDefault="00C87D40" w:rsidP="00C87D40">
      <w:pPr>
        <w:jc w:val="lowKashida"/>
      </w:pPr>
      <w:r w:rsidRPr="00F11EAF">
        <w:t xml:space="preserve">Using </w:t>
      </w:r>
      <w:r>
        <w:t xml:space="preserve">tally sheet 4 will be </w:t>
      </w:r>
      <w:r w:rsidR="003539A0">
        <w:t>a bit</w:t>
      </w:r>
      <w:r>
        <w:t xml:space="preserve"> complex, since it requires recording exact MUAC measurement of each child, and then entering these data into Excel using the same </w:t>
      </w:r>
      <w:r w:rsidRPr="00F11EAF">
        <w:rPr>
          <w:b/>
          <w:bCs/>
        </w:rPr>
        <w:t>4. Tally sheet 2 Optional</w:t>
      </w:r>
      <w:r>
        <w:rPr>
          <w:b/>
          <w:bCs/>
        </w:rPr>
        <w:t xml:space="preserve"> </w:t>
      </w:r>
      <w:r>
        <w:t>page</w:t>
      </w:r>
    </w:p>
    <w:p w14:paraId="7E65A7E8" w14:textId="5F89E273" w:rsidR="00F15CCF" w:rsidRDefault="00F15CCF" w:rsidP="00F15CCF">
      <w:pPr>
        <w:jc w:val="center"/>
      </w:pPr>
      <w:r w:rsidRPr="00F15CCF">
        <w:rPr>
          <w:noProof/>
        </w:rPr>
        <w:lastRenderedPageBreak/>
        <w:drawing>
          <wp:inline distT="0" distB="0" distL="0" distR="0" wp14:anchorId="47C14FAF" wp14:editId="7AED6038">
            <wp:extent cx="5334000" cy="3494690"/>
            <wp:effectExtent l="0" t="0" r="0" b="0"/>
            <wp:docPr id="15"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Graphical user interface, application, table, Excel&#10;&#10;Description automatically generated"/>
                    <pic:cNvPicPr>
                      <a:picLocks noChangeAspect="1"/>
                    </pic:cNvPicPr>
                  </pic:nvPicPr>
                  <pic:blipFill rotWithShape="1">
                    <a:blip r:embed="rId29" cstate="print">
                      <a:extLst>
                        <a:ext uri="{28A0092B-C50C-407E-A947-70E740481C1C}">
                          <a14:useLocalDpi xmlns:a14="http://schemas.microsoft.com/office/drawing/2010/main" val="0"/>
                        </a:ext>
                      </a:extLst>
                    </a:blip>
                    <a:srcRect t="7767" r="20810"/>
                    <a:stretch/>
                  </pic:blipFill>
                  <pic:spPr bwMode="auto">
                    <a:xfrm>
                      <a:off x="0" y="0"/>
                      <a:ext cx="5342940" cy="3500547"/>
                    </a:xfrm>
                    <a:prstGeom prst="rect">
                      <a:avLst/>
                    </a:prstGeom>
                    <a:ln>
                      <a:noFill/>
                    </a:ln>
                    <a:extLst>
                      <a:ext uri="{53640926-AAD7-44D8-BBD7-CCE9431645EC}">
                        <a14:shadowObscured xmlns:a14="http://schemas.microsoft.com/office/drawing/2010/main"/>
                      </a:ext>
                    </a:extLst>
                  </pic:spPr>
                </pic:pic>
              </a:graphicData>
            </a:graphic>
          </wp:inline>
        </w:drawing>
      </w:r>
    </w:p>
    <w:p w14:paraId="436FF3EE" w14:textId="77777777" w:rsidR="00D179A5" w:rsidRDefault="00D179A5" w:rsidP="00C87D40">
      <w:pPr>
        <w:jc w:val="lowKashida"/>
      </w:pPr>
    </w:p>
    <w:p w14:paraId="5F4E34BC" w14:textId="1F80B828" w:rsidR="00C87D40" w:rsidRDefault="00C87D40" w:rsidP="00C87D40">
      <w:pPr>
        <w:jc w:val="lowKashida"/>
      </w:pPr>
      <w:r>
        <w:t xml:space="preserve">However, using the </w:t>
      </w:r>
      <w:r w:rsidRPr="00F11EAF">
        <w:rPr>
          <w:b/>
          <w:bCs/>
        </w:rPr>
        <w:t>4. Tally sheet 2 Optional</w:t>
      </w:r>
      <w:r>
        <w:rPr>
          <w:b/>
          <w:bCs/>
        </w:rPr>
        <w:t xml:space="preserve"> </w:t>
      </w:r>
      <w:r>
        <w:t xml:space="preserve">is highly recommended, since recording MUAC measurements for each child allows for much more advanced analysis of </w:t>
      </w:r>
      <w:r w:rsidR="0051337A">
        <w:t>data quality</w:t>
      </w:r>
      <w:r>
        <w:t xml:space="preserve"> and increases confidence when using these data for decision making.</w:t>
      </w:r>
    </w:p>
    <w:p w14:paraId="564A0269" w14:textId="49F9DA37" w:rsidR="00C87D40" w:rsidRDefault="00C87D40" w:rsidP="00C87D40">
      <w:pPr>
        <w:jc w:val="lowKashida"/>
      </w:pPr>
      <w:r>
        <w:t>Using this option is especially useful if doing exhaustive door-to-door outreach screenings</w:t>
      </w:r>
    </w:p>
    <w:p w14:paraId="67818DD4" w14:textId="77777777" w:rsidR="003539A0" w:rsidRPr="006603F0" w:rsidRDefault="003539A0" w:rsidP="003539A0">
      <w:pPr>
        <w:jc w:val="lowKashida"/>
      </w:pPr>
      <w:r w:rsidRPr="006603F0">
        <w:t xml:space="preserve">If you are doing MUAC screening of pregnant and lactating women, use </w:t>
      </w:r>
      <w:r w:rsidRPr="006603F0">
        <w:rPr>
          <w:b/>
          <w:bCs/>
        </w:rPr>
        <w:t>5. Tally sheet PLW</w:t>
      </w:r>
      <w:r w:rsidRPr="006603F0">
        <w:t xml:space="preserve"> sheet in attached Excel file for data collection in the field.</w:t>
      </w:r>
    </w:p>
    <w:p w14:paraId="702AEB09" w14:textId="77777777" w:rsidR="003539A0" w:rsidRDefault="003539A0" w:rsidP="003539A0">
      <w:pPr>
        <w:jc w:val="center"/>
      </w:pPr>
      <w:r w:rsidRPr="006603F0">
        <w:rPr>
          <w:noProof/>
        </w:rPr>
        <w:drawing>
          <wp:inline distT="0" distB="0" distL="0" distR="0" wp14:anchorId="39879D20" wp14:editId="11E58304">
            <wp:extent cx="5467603" cy="3246120"/>
            <wp:effectExtent l="0" t="0" r="0" b="0"/>
            <wp:docPr id="18" name="Picture 2"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Graphical user interface, table, Excel&#10;&#10;Description automatically generated"/>
                    <pic:cNvPicPr>
                      <a:picLocks noChangeAspect="1"/>
                    </pic:cNvPicPr>
                  </pic:nvPicPr>
                  <pic:blipFill rotWithShape="1">
                    <a:blip r:embed="rId30" cstate="print">
                      <a:extLst>
                        <a:ext uri="{28A0092B-C50C-407E-A947-70E740481C1C}">
                          <a14:useLocalDpi xmlns:a14="http://schemas.microsoft.com/office/drawing/2010/main" val="0"/>
                        </a:ext>
                      </a:extLst>
                    </a:blip>
                    <a:srcRect t="8495" r="13301"/>
                    <a:stretch/>
                  </pic:blipFill>
                  <pic:spPr bwMode="auto">
                    <a:xfrm>
                      <a:off x="0" y="0"/>
                      <a:ext cx="5475364" cy="3250728"/>
                    </a:xfrm>
                    <a:prstGeom prst="rect">
                      <a:avLst/>
                    </a:prstGeom>
                    <a:ln>
                      <a:noFill/>
                    </a:ln>
                    <a:extLst>
                      <a:ext uri="{53640926-AAD7-44D8-BBD7-CCE9431645EC}">
                        <a14:shadowObscured xmlns:a14="http://schemas.microsoft.com/office/drawing/2010/main"/>
                      </a:ext>
                    </a:extLst>
                  </pic:spPr>
                </pic:pic>
              </a:graphicData>
            </a:graphic>
          </wp:inline>
        </w:drawing>
      </w:r>
    </w:p>
    <w:p w14:paraId="704B687C" w14:textId="77777777" w:rsidR="00C87D40" w:rsidRPr="00E12C1B" w:rsidRDefault="00C87D40" w:rsidP="00C87D40">
      <w:pPr>
        <w:jc w:val="lowKashida"/>
        <w:rPr>
          <w:sz w:val="2"/>
          <w:szCs w:val="2"/>
        </w:rPr>
      </w:pPr>
    </w:p>
    <w:p w14:paraId="17F43DEF" w14:textId="77777777" w:rsidR="00C87D40" w:rsidRPr="008D563C" w:rsidRDefault="00C87D40" w:rsidP="008D563C">
      <w:pPr>
        <w:pStyle w:val="Heading2"/>
        <w:numPr>
          <w:ilvl w:val="1"/>
          <w:numId w:val="3"/>
        </w:numPr>
        <w:ind w:left="1260"/>
        <w:rPr>
          <w:sz w:val="28"/>
          <w:szCs w:val="28"/>
        </w:rPr>
      </w:pPr>
      <w:bookmarkStart w:id="23" w:name="_Toc90488320"/>
      <w:r w:rsidRPr="008D563C">
        <w:rPr>
          <w:sz w:val="28"/>
          <w:szCs w:val="28"/>
        </w:rPr>
        <w:t>Data reporting:</w:t>
      </w:r>
      <w:bookmarkEnd w:id="23"/>
    </w:p>
    <w:p w14:paraId="0FF8A80F" w14:textId="77777777" w:rsidR="00C87D40" w:rsidRDefault="00C87D40" w:rsidP="00C87D40">
      <w:pPr>
        <w:ind w:left="360"/>
        <w:jc w:val="lowKashida"/>
      </w:pPr>
      <w:r>
        <w:t>For reporting you will only use attached excel file</w:t>
      </w:r>
    </w:p>
    <w:p w14:paraId="5153FDB2" w14:textId="317848E4" w:rsidR="00C87D40" w:rsidRDefault="00C87D40" w:rsidP="00C87D40">
      <w:pPr>
        <w:numPr>
          <w:ilvl w:val="0"/>
          <w:numId w:val="2"/>
        </w:numPr>
        <w:jc w:val="lowKashida"/>
      </w:pPr>
      <w:r>
        <w:t xml:space="preserve">First, fill out carefully all fields on the </w:t>
      </w:r>
      <w:r w:rsidRPr="00F11EAF">
        <w:rPr>
          <w:b/>
          <w:bCs/>
        </w:rPr>
        <w:t>1. Title Page</w:t>
      </w:r>
      <w:r>
        <w:t xml:space="preserve">. Note, your report </w:t>
      </w:r>
      <w:r w:rsidRPr="000172F5">
        <w:rPr>
          <w:u w:val="single"/>
        </w:rPr>
        <w:t>will not be accepted</w:t>
      </w:r>
      <w:r>
        <w:t xml:space="preserve"> unless </w:t>
      </w:r>
      <w:r w:rsidRPr="00F11EAF">
        <w:rPr>
          <w:b/>
          <w:bCs/>
        </w:rPr>
        <w:t>1. Title Page</w:t>
      </w:r>
      <w:r>
        <w:rPr>
          <w:b/>
          <w:bCs/>
        </w:rPr>
        <w:t xml:space="preserve"> </w:t>
      </w:r>
      <w:r w:rsidRPr="00F11EAF">
        <w:t>is filled out</w:t>
      </w:r>
    </w:p>
    <w:p w14:paraId="6E91130A" w14:textId="55D8F8C1" w:rsidR="006603F0" w:rsidRDefault="006603F0" w:rsidP="006603F0">
      <w:pPr>
        <w:jc w:val="center"/>
      </w:pPr>
      <w:r w:rsidRPr="006603F0">
        <w:rPr>
          <w:noProof/>
        </w:rPr>
        <w:drawing>
          <wp:inline distT="0" distB="0" distL="0" distR="0" wp14:anchorId="7FCBD914" wp14:editId="3F871591">
            <wp:extent cx="4777740" cy="3552678"/>
            <wp:effectExtent l="0" t="0" r="3810" b="0"/>
            <wp:docPr id="17"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Graphical user interface, application&#10;&#10;Description automatically generated"/>
                    <pic:cNvPicPr>
                      <a:picLocks noChangeAspect="1"/>
                    </pic:cNvPicPr>
                  </pic:nvPicPr>
                  <pic:blipFill rotWithShape="1">
                    <a:blip r:embed="rId31" cstate="print">
                      <a:extLst>
                        <a:ext uri="{28A0092B-C50C-407E-A947-70E740481C1C}">
                          <a14:useLocalDpi xmlns:a14="http://schemas.microsoft.com/office/drawing/2010/main" val="0"/>
                        </a:ext>
                      </a:extLst>
                    </a:blip>
                    <a:srcRect t="8495" r="30777"/>
                    <a:stretch/>
                  </pic:blipFill>
                  <pic:spPr bwMode="auto">
                    <a:xfrm>
                      <a:off x="0" y="0"/>
                      <a:ext cx="4786520" cy="3559207"/>
                    </a:xfrm>
                    <a:prstGeom prst="rect">
                      <a:avLst/>
                    </a:prstGeom>
                    <a:ln>
                      <a:noFill/>
                    </a:ln>
                    <a:extLst>
                      <a:ext uri="{53640926-AAD7-44D8-BBD7-CCE9431645EC}">
                        <a14:shadowObscured xmlns:a14="http://schemas.microsoft.com/office/drawing/2010/main"/>
                      </a:ext>
                    </a:extLst>
                  </pic:spPr>
                </pic:pic>
              </a:graphicData>
            </a:graphic>
          </wp:inline>
        </w:drawing>
      </w:r>
    </w:p>
    <w:p w14:paraId="5E6BD7BC" w14:textId="456B023A" w:rsidR="003539A0" w:rsidRDefault="00C87D40" w:rsidP="009B71DD">
      <w:pPr>
        <w:numPr>
          <w:ilvl w:val="0"/>
          <w:numId w:val="2"/>
        </w:numPr>
        <w:jc w:val="lowKashida"/>
      </w:pPr>
      <w:r>
        <w:t xml:space="preserve">If you used </w:t>
      </w:r>
      <w:r w:rsidRPr="002920CB">
        <w:rPr>
          <w:b/>
          <w:bCs/>
        </w:rPr>
        <w:t>2. Tally Sheet</w:t>
      </w:r>
      <w:r>
        <w:rPr>
          <w:b/>
          <w:bCs/>
        </w:rPr>
        <w:t xml:space="preserve"> </w:t>
      </w:r>
      <w:r w:rsidRPr="00F11EAF">
        <w:t>for data collection in the field</w:t>
      </w:r>
      <w:r w:rsidR="003539A0">
        <w:t xml:space="preserve"> (not applicable for pilot project)</w:t>
      </w:r>
      <w:r w:rsidRPr="00F11EAF">
        <w:t xml:space="preserve">, enter the tallied numbers from your sheets into the </w:t>
      </w:r>
      <w:r>
        <w:t xml:space="preserve">table on page </w:t>
      </w:r>
      <w:r w:rsidRPr="000172F5">
        <w:rPr>
          <w:b/>
          <w:bCs/>
        </w:rPr>
        <w:t>3. Results</w:t>
      </w:r>
      <w:r>
        <w:t xml:space="preserve"> of the attached Excel file. Follow instructions provided under the table, they are very simple and self-explanatory. Stop here, you are ready to send your report.</w:t>
      </w:r>
    </w:p>
    <w:p w14:paraId="7905D7E8" w14:textId="3541345A" w:rsidR="00C87D40" w:rsidRDefault="00C87D40" w:rsidP="00C87D40">
      <w:pPr>
        <w:numPr>
          <w:ilvl w:val="0"/>
          <w:numId w:val="2"/>
        </w:numPr>
        <w:jc w:val="lowKashida"/>
      </w:pPr>
      <w:r>
        <w:t xml:space="preserve">If you used </w:t>
      </w:r>
      <w:r w:rsidRPr="00F11EAF">
        <w:rPr>
          <w:b/>
          <w:bCs/>
        </w:rPr>
        <w:t>4. Tally sheet 2 Optional</w:t>
      </w:r>
      <w:r>
        <w:rPr>
          <w:b/>
          <w:bCs/>
        </w:rPr>
        <w:t xml:space="preserve"> </w:t>
      </w:r>
      <w:r w:rsidRPr="000172F5">
        <w:t>for data collection in the field, first enter the data from your tally sheets into Excel file attached, page</w:t>
      </w:r>
      <w:r>
        <w:rPr>
          <w:b/>
          <w:bCs/>
        </w:rPr>
        <w:t xml:space="preserve"> </w:t>
      </w:r>
      <w:r w:rsidRPr="00F11EAF">
        <w:rPr>
          <w:b/>
          <w:bCs/>
        </w:rPr>
        <w:t>4. Tally sheet 2 Optional</w:t>
      </w:r>
      <w:r>
        <w:rPr>
          <w:b/>
          <w:bCs/>
        </w:rPr>
        <w:t xml:space="preserve">. </w:t>
      </w:r>
      <w:r w:rsidRPr="000172F5">
        <w:t>After entering the data, tally the numbers of children and enter them in the table on page</w:t>
      </w:r>
      <w:r>
        <w:rPr>
          <w:b/>
          <w:bCs/>
        </w:rPr>
        <w:t xml:space="preserve"> 3. Results. </w:t>
      </w:r>
      <w:r w:rsidRPr="000172F5">
        <w:t>Stop here, now you are ready to send your report.</w:t>
      </w:r>
    </w:p>
    <w:p w14:paraId="21822CE6" w14:textId="1A0142FB" w:rsidR="009B71DD" w:rsidRDefault="009B71DD" w:rsidP="009B71DD">
      <w:pPr>
        <w:ind w:left="360"/>
        <w:jc w:val="center"/>
      </w:pPr>
      <w:r w:rsidRPr="003539A0">
        <w:rPr>
          <w:noProof/>
        </w:rPr>
        <w:lastRenderedPageBreak/>
        <w:drawing>
          <wp:inline distT="0" distB="0" distL="0" distR="0" wp14:anchorId="3D735F57" wp14:editId="3C3B8EC6">
            <wp:extent cx="5426952" cy="3520440"/>
            <wp:effectExtent l="0" t="0" r="2540" b="3810"/>
            <wp:docPr id="19"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Graphical user interface, application, table, Excel&#10;&#10;Description automatically generated"/>
                    <pic:cNvPicPr>
                      <a:picLocks noChangeAspect="1"/>
                    </pic:cNvPicPr>
                  </pic:nvPicPr>
                  <pic:blipFill rotWithShape="1">
                    <a:blip r:embed="rId32" cstate="print">
                      <a:extLst>
                        <a:ext uri="{28A0092B-C50C-407E-A947-70E740481C1C}">
                          <a14:useLocalDpi xmlns:a14="http://schemas.microsoft.com/office/drawing/2010/main" val="0"/>
                        </a:ext>
                      </a:extLst>
                    </a:blip>
                    <a:srcRect t="9466" r="21493"/>
                    <a:stretch/>
                  </pic:blipFill>
                  <pic:spPr bwMode="auto">
                    <a:xfrm>
                      <a:off x="0" y="0"/>
                      <a:ext cx="5432870" cy="3524279"/>
                    </a:xfrm>
                    <a:prstGeom prst="rect">
                      <a:avLst/>
                    </a:prstGeom>
                    <a:ln>
                      <a:noFill/>
                    </a:ln>
                    <a:extLst>
                      <a:ext uri="{53640926-AAD7-44D8-BBD7-CCE9431645EC}">
                        <a14:shadowObscured xmlns:a14="http://schemas.microsoft.com/office/drawing/2010/main"/>
                      </a:ext>
                    </a:extLst>
                  </pic:spPr>
                </pic:pic>
              </a:graphicData>
            </a:graphic>
          </wp:inline>
        </w:drawing>
      </w:r>
    </w:p>
    <w:p w14:paraId="7038E1BB" w14:textId="77777777" w:rsidR="00C87D40" w:rsidRDefault="00C87D40" w:rsidP="00C87D40">
      <w:pPr>
        <w:jc w:val="lowKashida"/>
      </w:pPr>
    </w:p>
    <w:p w14:paraId="5138A5EA" w14:textId="77777777" w:rsidR="00C87D40" w:rsidRPr="008D563C" w:rsidRDefault="00C87D40" w:rsidP="008D563C">
      <w:pPr>
        <w:pStyle w:val="Heading2"/>
        <w:numPr>
          <w:ilvl w:val="1"/>
          <w:numId w:val="3"/>
        </w:numPr>
        <w:ind w:left="1260"/>
        <w:rPr>
          <w:sz w:val="28"/>
          <w:szCs w:val="28"/>
        </w:rPr>
      </w:pPr>
      <w:bookmarkStart w:id="24" w:name="_Toc90488321"/>
      <w:r w:rsidRPr="008D563C">
        <w:rPr>
          <w:sz w:val="28"/>
          <w:szCs w:val="28"/>
        </w:rPr>
        <w:t>Data interpretation</w:t>
      </w:r>
      <w:bookmarkEnd w:id="24"/>
    </w:p>
    <w:p w14:paraId="0541D9E7" w14:textId="77777777" w:rsidR="00C87D40" w:rsidRDefault="00C87D40" w:rsidP="00C87D40">
      <w:pPr>
        <w:ind w:left="360"/>
        <w:jc w:val="lowKashida"/>
      </w:pPr>
      <w:r>
        <w:t>Interpretation of data collected in MUAC screenings is a very complex process, and depends on many factors – the setting, sample size, quality of data, representativeness by age and sex, coherence with other available data, etc. It will be conducted by nutrition technical staff at higher levels.</w:t>
      </w:r>
    </w:p>
    <w:p w14:paraId="4A5128DE" w14:textId="77777777" w:rsidR="00C87D40" w:rsidRDefault="00C87D40" w:rsidP="00C87D40">
      <w:pPr>
        <w:ind w:left="360"/>
        <w:jc w:val="lowKashida"/>
      </w:pPr>
      <w:r>
        <w:t xml:space="preserve">If you are doing MUAC screening of pregnant and lactating women, use </w:t>
      </w:r>
      <w:r w:rsidRPr="0004358B">
        <w:rPr>
          <w:b/>
          <w:bCs/>
        </w:rPr>
        <w:t>5. Tally sheet PLW</w:t>
      </w:r>
      <w:r>
        <w:t xml:space="preserve"> in attached Excel file for data collection in the field.</w:t>
      </w:r>
    </w:p>
    <w:p w14:paraId="26999E19" w14:textId="77777777" w:rsidR="00C87D40" w:rsidRDefault="00C87D40" w:rsidP="00C87D40">
      <w:pPr>
        <w:ind w:left="360"/>
        <w:jc w:val="lowKashida"/>
      </w:pPr>
      <w:r>
        <w:t xml:space="preserve">For reporting, you still must fill out </w:t>
      </w:r>
      <w:r w:rsidRPr="0004358B">
        <w:rPr>
          <w:b/>
          <w:bCs/>
        </w:rPr>
        <w:t>1. Title Page</w:t>
      </w:r>
      <w:r>
        <w:t xml:space="preserve"> information in full. Then report the number of PLW in two categories – below 230 mm and above or at 230 mm, that’s all.</w:t>
      </w:r>
    </w:p>
    <w:p w14:paraId="6665ADCC" w14:textId="77777777" w:rsidR="00C87D40" w:rsidRPr="00C87D40" w:rsidRDefault="00C87D40" w:rsidP="00C87D40">
      <w:pPr>
        <w:rPr>
          <w:lang w:val="en-GB"/>
        </w:rPr>
      </w:pPr>
    </w:p>
    <w:p w14:paraId="3201B0E6" w14:textId="77777777" w:rsidR="002319BD" w:rsidRPr="00ED3B6C" w:rsidRDefault="002319BD" w:rsidP="002319BD">
      <w:pPr>
        <w:pStyle w:val="Heading1"/>
        <w:numPr>
          <w:ilvl w:val="0"/>
          <w:numId w:val="3"/>
        </w:numPr>
        <w:ind w:left="540" w:hanging="360"/>
        <w:rPr>
          <w:sz w:val="32"/>
          <w:szCs w:val="32"/>
        </w:rPr>
      </w:pPr>
      <w:bookmarkStart w:id="25" w:name="_Toc90488322"/>
      <w:r w:rsidRPr="00ED3B6C">
        <w:rPr>
          <w:sz w:val="32"/>
          <w:szCs w:val="32"/>
        </w:rPr>
        <w:t>Data Management System from Mass Screening</w:t>
      </w:r>
      <w:bookmarkEnd w:id="25"/>
      <w:r w:rsidRPr="00ED3B6C">
        <w:rPr>
          <w:sz w:val="32"/>
          <w:szCs w:val="32"/>
        </w:rPr>
        <w:t xml:space="preserve"> </w:t>
      </w:r>
    </w:p>
    <w:p w14:paraId="05EC424C" w14:textId="021926FF" w:rsidR="002319BD" w:rsidRDefault="002319BD" w:rsidP="00F665CA">
      <w:pPr>
        <w:jc w:val="both"/>
        <w:rPr>
          <w:rFonts w:cs="MinionPro-Regular"/>
          <w:szCs w:val="18"/>
        </w:rPr>
      </w:pPr>
      <w:r w:rsidRPr="00E90359">
        <w:rPr>
          <w:rFonts w:cs="MinionPro-Regular"/>
          <w:szCs w:val="18"/>
        </w:rPr>
        <w:t>According to IMAM guideline</w:t>
      </w:r>
      <w:r>
        <w:rPr>
          <w:rFonts w:cs="MinionPro-Regular"/>
          <w:szCs w:val="18"/>
        </w:rPr>
        <w:t>s</w:t>
      </w:r>
      <w:r w:rsidRPr="00E90359">
        <w:rPr>
          <w:rFonts w:cs="MinionPro-Regular"/>
          <w:szCs w:val="18"/>
        </w:rPr>
        <w:t xml:space="preserve">, the Nutrition Surveillance Manager will create the data reporting system with the help of </w:t>
      </w:r>
      <w:r>
        <w:rPr>
          <w:rFonts w:cs="MinionPro-Regular"/>
          <w:szCs w:val="18"/>
        </w:rPr>
        <w:t xml:space="preserve">the </w:t>
      </w:r>
      <w:r w:rsidRPr="00E90359">
        <w:rPr>
          <w:rFonts w:cs="MinionPro-Regular"/>
          <w:szCs w:val="18"/>
        </w:rPr>
        <w:t xml:space="preserve">MEAL Manager. The data reporting will be based on the KOBO data collection system. Respective Program Managers should verify the data from KOBO System with the support of </w:t>
      </w:r>
      <w:r>
        <w:rPr>
          <w:rFonts w:cs="MinionPro-Regular"/>
          <w:szCs w:val="18"/>
        </w:rPr>
        <w:t xml:space="preserve">the </w:t>
      </w:r>
      <w:r w:rsidRPr="00E90359">
        <w:rPr>
          <w:rFonts w:cs="MinionPro-Regular"/>
          <w:szCs w:val="18"/>
        </w:rPr>
        <w:t>MEAL team and Surveillance Manager. For the process of data interp</w:t>
      </w:r>
      <w:r>
        <w:rPr>
          <w:rFonts w:cs="MinionPro-Regular"/>
          <w:szCs w:val="18"/>
        </w:rPr>
        <w:t>ret</w:t>
      </w:r>
      <w:r w:rsidRPr="00E90359">
        <w:rPr>
          <w:rFonts w:cs="MinionPro-Regular"/>
          <w:szCs w:val="18"/>
        </w:rPr>
        <w:t>ation and reporting, the Surveillan</w:t>
      </w:r>
      <w:r>
        <w:rPr>
          <w:rFonts w:cs="MinionPro-Regular"/>
          <w:szCs w:val="18"/>
        </w:rPr>
        <w:t>ce Manager will be responsible.</w:t>
      </w:r>
      <w:r w:rsidR="001234E5">
        <w:rPr>
          <w:rFonts w:cs="MinionPro-Regular"/>
          <w:szCs w:val="18"/>
        </w:rPr>
        <w:t xml:space="preserve"> Organizations who do not use KOBO or other digital data collection platform, they can continue with usual </w:t>
      </w:r>
      <w:proofErr w:type="gramStart"/>
      <w:r w:rsidR="001234E5">
        <w:rPr>
          <w:rFonts w:cs="MinionPro-Regular"/>
          <w:szCs w:val="18"/>
        </w:rPr>
        <w:t>paper based</w:t>
      </w:r>
      <w:proofErr w:type="gramEnd"/>
      <w:r w:rsidR="001234E5">
        <w:rPr>
          <w:rFonts w:cs="MinionPro-Regular"/>
          <w:szCs w:val="18"/>
        </w:rPr>
        <w:t xml:space="preserve"> method.</w:t>
      </w:r>
    </w:p>
    <w:p w14:paraId="69C728A6" w14:textId="53E10DFB" w:rsidR="0062377B" w:rsidRDefault="0062377B" w:rsidP="002319BD">
      <w:pPr>
        <w:rPr>
          <w:rFonts w:cs="MinionPro-Regular"/>
          <w:szCs w:val="18"/>
        </w:rPr>
      </w:pPr>
    </w:p>
    <w:p w14:paraId="7BE23E08" w14:textId="77777777" w:rsidR="002809DB" w:rsidRDefault="002809DB" w:rsidP="002319BD">
      <w:pPr>
        <w:rPr>
          <w:rFonts w:cs="MinionPro-Regular"/>
          <w:szCs w:val="18"/>
        </w:rPr>
      </w:pPr>
    </w:p>
    <w:p w14:paraId="53B80FCF" w14:textId="77777777" w:rsidR="002319BD" w:rsidRDefault="002319BD" w:rsidP="002319BD">
      <w:pPr>
        <w:pStyle w:val="Heading2"/>
        <w:numPr>
          <w:ilvl w:val="1"/>
          <w:numId w:val="3"/>
        </w:numPr>
        <w:ind w:left="1260"/>
        <w:rPr>
          <w:sz w:val="28"/>
          <w:szCs w:val="28"/>
        </w:rPr>
      </w:pPr>
      <w:bookmarkStart w:id="26" w:name="_Toc90488323"/>
      <w:r>
        <w:rPr>
          <w:sz w:val="28"/>
          <w:szCs w:val="28"/>
        </w:rPr>
        <w:lastRenderedPageBreak/>
        <w:t>Internal data flow</w:t>
      </w:r>
      <w:bookmarkEnd w:id="26"/>
    </w:p>
    <w:p w14:paraId="57436CDD" w14:textId="77777777" w:rsidR="002319BD" w:rsidRPr="001234E5" w:rsidRDefault="002319BD" w:rsidP="002319BD">
      <w:pPr>
        <w:rPr>
          <w:rStyle w:val="IntenseReference"/>
          <w:sz w:val="22"/>
        </w:rPr>
      </w:pPr>
      <w:r w:rsidRPr="001234E5">
        <w:rPr>
          <w:rStyle w:val="IntenseReference"/>
          <w:sz w:val="22"/>
        </w:rPr>
        <w:t xml:space="preserve">Roles and responsibilities </w:t>
      </w:r>
    </w:p>
    <w:tbl>
      <w:tblPr>
        <w:tblpPr w:leftFromText="180" w:rightFromText="180" w:vertAnchor="text" w:horzAnchor="margin" w:tblpY="12"/>
        <w:tblOverlap w:val="never"/>
        <w:tblW w:w="954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061"/>
        <w:gridCol w:w="5149"/>
        <w:gridCol w:w="3330"/>
      </w:tblGrid>
      <w:tr w:rsidR="002319BD" w14:paraId="6F797CF6" w14:textId="77777777" w:rsidTr="000206B3">
        <w:trPr>
          <w:trHeight w:val="441"/>
        </w:trPr>
        <w:tc>
          <w:tcPr>
            <w:tcW w:w="1061" w:type="dxa"/>
            <w:tcBorders>
              <w:top w:val="nil"/>
              <w:left w:val="nil"/>
            </w:tcBorders>
          </w:tcPr>
          <w:p w14:paraId="50B42D01" w14:textId="77777777" w:rsidR="002319BD" w:rsidRPr="00FF7207" w:rsidRDefault="002319BD" w:rsidP="000206B3">
            <w:pPr>
              <w:rPr>
                <w:sz w:val="24"/>
                <w:szCs w:val="24"/>
              </w:rPr>
            </w:pPr>
          </w:p>
        </w:tc>
        <w:tc>
          <w:tcPr>
            <w:tcW w:w="5149" w:type="dxa"/>
            <w:shd w:val="clear" w:color="auto" w:fill="D9E2F3" w:themeFill="accent1" w:themeFillTint="33"/>
            <w:vAlign w:val="center"/>
          </w:tcPr>
          <w:p w14:paraId="2B2F6D96" w14:textId="77777777" w:rsidR="002319BD" w:rsidRPr="00FF7207" w:rsidRDefault="002319BD" w:rsidP="000206B3">
            <w:pPr>
              <w:jc w:val="center"/>
              <w:rPr>
                <w:b/>
                <w:bCs/>
                <w:color w:val="A5A5A5" w:themeColor="accent3"/>
              </w:rPr>
            </w:pPr>
            <w:r w:rsidRPr="00FF7207">
              <w:rPr>
                <w:b/>
                <w:bCs/>
                <w:color w:val="A5A5A5" w:themeColor="accent3"/>
              </w:rPr>
              <w:t xml:space="preserve">What </w:t>
            </w:r>
          </w:p>
        </w:tc>
        <w:tc>
          <w:tcPr>
            <w:tcW w:w="3330" w:type="dxa"/>
            <w:shd w:val="clear" w:color="auto" w:fill="D9E2F3" w:themeFill="accent1" w:themeFillTint="33"/>
            <w:vAlign w:val="center"/>
          </w:tcPr>
          <w:p w14:paraId="558BCE63" w14:textId="77777777" w:rsidR="002319BD" w:rsidRPr="00FF7207" w:rsidRDefault="002319BD" w:rsidP="000206B3">
            <w:pPr>
              <w:jc w:val="center"/>
              <w:rPr>
                <w:b/>
                <w:bCs/>
                <w:color w:val="A5A5A5" w:themeColor="accent3"/>
              </w:rPr>
            </w:pPr>
            <w:r w:rsidRPr="00FF7207">
              <w:rPr>
                <w:b/>
                <w:bCs/>
                <w:color w:val="A5A5A5" w:themeColor="accent3"/>
              </w:rPr>
              <w:t>Who</w:t>
            </w:r>
          </w:p>
        </w:tc>
      </w:tr>
      <w:tr w:rsidR="002319BD" w14:paraId="300145C2" w14:textId="77777777" w:rsidTr="000206B3">
        <w:trPr>
          <w:cantSplit/>
          <w:trHeight w:val="1078"/>
        </w:trPr>
        <w:tc>
          <w:tcPr>
            <w:tcW w:w="1061" w:type="dxa"/>
            <w:shd w:val="clear" w:color="auto" w:fill="D9E2F3" w:themeFill="accent1" w:themeFillTint="33"/>
            <w:textDirection w:val="btLr"/>
            <w:vAlign w:val="center"/>
          </w:tcPr>
          <w:p w14:paraId="22BBD0C5" w14:textId="77777777" w:rsidR="002319BD" w:rsidRPr="00FF7207" w:rsidRDefault="002319BD" w:rsidP="000206B3">
            <w:pPr>
              <w:spacing w:after="0"/>
              <w:ind w:left="113" w:right="113"/>
              <w:jc w:val="center"/>
              <w:rPr>
                <w:b/>
                <w:bCs/>
                <w:color w:val="4472C4" w:themeColor="accent1"/>
                <w:sz w:val="18"/>
                <w:szCs w:val="18"/>
              </w:rPr>
            </w:pPr>
            <w:r w:rsidRPr="00FF7207">
              <w:rPr>
                <w:b/>
                <w:bCs/>
                <w:color w:val="4472C4" w:themeColor="accent1"/>
                <w:sz w:val="18"/>
                <w:szCs w:val="18"/>
              </w:rPr>
              <w:t>Data</w:t>
            </w:r>
            <w:r>
              <w:rPr>
                <w:b/>
                <w:bCs/>
                <w:color w:val="4472C4" w:themeColor="accent1"/>
                <w:sz w:val="18"/>
                <w:szCs w:val="18"/>
              </w:rPr>
              <w:t xml:space="preserve"> </w:t>
            </w:r>
            <w:r w:rsidRPr="00FF7207">
              <w:rPr>
                <w:b/>
                <w:bCs/>
                <w:color w:val="4472C4" w:themeColor="accent1"/>
                <w:sz w:val="18"/>
                <w:szCs w:val="18"/>
              </w:rPr>
              <w:t>collection</w:t>
            </w:r>
          </w:p>
        </w:tc>
        <w:tc>
          <w:tcPr>
            <w:tcW w:w="5149" w:type="dxa"/>
            <w:vAlign w:val="center"/>
          </w:tcPr>
          <w:p w14:paraId="1A44E285" w14:textId="46093F6C" w:rsidR="002319BD" w:rsidRPr="003E142D" w:rsidRDefault="002319BD" w:rsidP="000206B3">
            <w:pPr>
              <w:spacing w:after="0"/>
              <w:rPr>
                <w:sz w:val="20"/>
                <w:szCs w:val="18"/>
              </w:rPr>
            </w:pPr>
            <w:r w:rsidRPr="003E142D">
              <w:rPr>
                <w:sz w:val="20"/>
                <w:szCs w:val="18"/>
              </w:rPr>
              <w:t>CHW</w:t>
            </w:r>
            <w:r w:rsidR="001234E5">
              <w:rPr>
                <w:sz w:val="20"/>
                <w:szCs w:val="18"/>
              </w:rPr>
              <w:t>/ volunteers</w:t>
            </w:r>
            <w:r w:rsidRPr="003E142D">
              <w:rPr>
                <w:sz w:val="20"/>
                <w:szCs w:val="18"/>
              </w:rPr>
              <w:t xml:space="preserve"> in each village </w:t>
            </w:r>
            <w:r w:rsidR="00B10D5E">
              <w:rPr>
                <w:sz w:val="20"/>
                <w:szCs w:val="18"/>
              </w:rPr>
              <w:t>collect</w:t>
            </w:r>
            <w:r w:rsidRPr="003E142D">
              <w:rPr>
                <w:sz w:val="20"/>
                <w:szCs w:val="18"/>
              </w:rPr>
              <w:t xml:space="preserve"> information from beneficiaries and recording them in a safely stored paper form </w:t>
            </w:r>
          </w:p>
        </w:tc>
        <w:tc>
          <w:tcPr>
            <w:tcW w:w="3330" w:type="dxa"/>
            <w:vAlign w:val="center"/>
          </w:tcPr>
          <w:p w14:paraId="5FB2D0B2" w14:textId="77777777" w:rsidR="002319BD" w:rsidRPr="003E142D" w:rsidRDefault="002319BD" w:rsidP="000206B3">
            <w:pPr>
              <w:spacing w:after="0"/>
              <w:jc w:val="center"/>
              <w:rPr>
                <w:sz w:val="20"/>
                <w:szCs w:val="18"/>
              </w:rPr>
            </w:pPr>
            <w:r w:rsidRPr="003E142D">
              <w:rPr>
                <w:sz w:val="20"/>
                <w:szCs w:val="18"/>
              </w:rPr>
              <w:t>Beneficiaries</w:t>
            </w:r>
          </w:p>
          <w:p w14:paraId="69FD2855" w14:textId="61106245" w:rsidR="002319BD" w:rsidRPr="003E142D" w:rsidRDefault="002319BD" w:rsidP="000206B3">
            <w:pPr>
              <w:spacing w:after="0"/>
              <w:jc w:val="center"/>
              <w:rPr>
                <w:sz w:val="20"/>
                <w:szCs w:val="18"/>
              </w:rPr>
            </w:pPr>
            <w:r w:rsidRPr="003E142D">
              <w:rPr>
                <w:sz w:val="20"/>
                <w:szCs w:val="18"/>
              </w:rPr>
              <w:t>CHW</w:t>
            </w:r>
            <w:r w:rsidR="001234E5">
              <w:rPr>
                <w:sz w:val="20"/>
                <w:szCs w:val="18"/>
              </w:rPr>
              <w:t>/ Volunteer</w:t>
            </w:r>
          </w:p>
        </w:tc>
      </w:tr>
      <w:tr w:rsidR="002319BD" w14:paraId="1222AF9B" w14:textId="77777777" w:rsidTr="000206B3">
        <w:trPr>
          <w:cantSplit/>
          <w:trHeight w:val="1078"/>
        </w:trPr>
        <w:tc>
          <w:tcPr>
            <w:tcW w:w="1061" w:type="dxa"/>
            <w:shd w:val="clear" w:color="auto" w:fill="D9E2F3" w:themeFill="accent1" w:themeFillTint="33"/>
            <w:textDirection w:val="btLr"/>
            <w:vAlign w:val="center"/>
          </w:tcPr>
          <w:p w14:paraId="3BDDE723" w14:textId="1E2DF95C" w:rsidR="002319BD" w:rsidRPr="00FF7207" w:rsidRDefault="002319BD" w:rsidP="000206B3">
            <w:pPr>
              <w:spacing w:after="0"/>
              <w:ind w:left="113" w:right="113"/>
              <w:jc w:val="center"/>
              <w:rPr>
                <w:b/>
                <w:bCs/>
                <w:color w:val="4472C4" w:themeColor="accent1"/>
                <w:sz w:val="18"/>
                <w:szCs w:val="18"/>
              </w:rPr>
            </w:pPr>
            <w:r>
              <w:rPr>
                <w:b/>
                <w:bCs/>
                <w:color w:val="4472C4" w:themeColor="accent1"/>
                <w:sz w:val="18"/>
                <w:szCs w:val="18"/>
              </w:rPr>
              <w:t>Activity reporting on Kobo</w:t>
            </w:r>
            <w:r w:rsidR="00802E60">
              <w:rPr>
                <w:b/>
                <w:bCs/>
                <w:color w:val="4472C4" w:themeColor="accent1"/>
                <w:sz w:val="18"/>
                <w:szCs w:val="18"/>
              </w:rPr>
              <w:t>/ Excel DB</w:t>
            </w:r>
          </w:p>
        </w:tc>
        <w:tc>
          <w:tcPr>
            <w:tcW w:w="5149" w:type="dxa"/>
            <w:vAlign w:val="center"/>
          </w:tcPr>
          <w:p w14:paraId="4AF90461" w14:textId="13646159" w:rsidR="002319BD" w:rsidRPr="003E142D" w:rsidRDefault="002319BD" w:rsidP="000206B3">
            <w:pPr>
              <w:spacing w:after="0"/>
              <w:rPr>
                <w:sz w:val="20"/>
                <w:szCs w:val="18"/>
              </w:rPr>
            </w:pPr>
            <w:r w:rsidRPr="003E142D">
              <w:rPr>
                <w:sz w:val="20"/>
                <w:szCs w:val="18"/>
              </w:rPr>
              <w:t>At the end of each day, Team leaders collect information on activities from CHWs</w:t>
            </w:r>
            <w:r w:rsidR="001234E5">
              <w:rPr>
                <w:sz w:val="20"/>
                <w:szCs w:val="18"/>
              </w:rPr>
              <w:t>/ Volunteer</w:t>
            </w:r>
            <w:r w:rsidRPr="003E142D">
              <w:rPr>
                <w:sz w:val="20"/>
                <w:szCs w:val="18"/>
              </w:rPr>
              <w:t xml:space="preserve"> to fill Kobo reporting form.</w:t>
            </w:r>
            <w:r w:rsidR="001234E5">
              <w:rPr>
                <w:sz w:val="20"/>
                <w:szCs w:val="18"/>
              </w:rPr>
              <w:t xml:space="preserve"> Organizations </w:t>
            </w:r>
            <w:r w:rsidR="00B10D5E">
              <w:rPr>
                <w:sz w:val="20"/>
                <w:szCs w:val="18"/>
              </w:rPr>
              <w:t>that don’t</w:t>
            </w:r>
            <w:r w:rsidR="001234E5">
              <w:rPr>
                <w:sz w:val="20"/>
                <w:szCs w:val="18"/>
              </w:rPr>
              <w:t xml:space="preserve"> use K</w:t>
            </w:r>
            <w:r w:rsidR="00B10D5E">
              <w:rPr>
                <w:sz w:val="20"/>
                <w:szCs w:val="18"/>
              </w:rPr>
              <w:t>obo</w:t>
            </w:r>
            <w:r w:rsidR="001234E5">
              <w:rPr>
                <w:sz w:val="20"/>
                <w:szCs w:val="18"/>
              </w:rPr>
              <w:t xml:space="preserve"> can enter data in an excel database</w:t>
            </w:r>
            <w:r w:rsidRPr="003E142D">
              <w:rPr>
                <w:sz w:val="20"/>
                <w:szCs w:val="18"/>
              </w:rPr>
              <w:t xml:space="preserve"> </w:t>
            </w:r>
          </w:p>
        </w:tc>
        <w:tc>
          <w:tcPr>
            <w:tcW w:w="3330" w:type="dxa"/>
            <w:vAlign w:val="center"/>
          </w:tcPr>
          <w:p w14:paraId="4E29CED6" w14:textId="5329233E" w:rsidR="002319BD" w:rsidRPr="003E142D" w:rsidRDefault="002319BD" w:rsidP="000206B3">
            <w:pPr>
              <w:spacing w:after="0"/>
              <w:jc w:val="center"/>
              <w:rPr>
                <w:sz w:val="20"/>
                <w:szCs w:val="18"/>
              </w:rPr>
            </w:pPr>
            <w:r w:rsidRPr="003E142D">
              <w:rPr>
                <w:sz w:val="20"/>
                <w:szCs w:val="18"/>
              </w:rPr>
              <w:t>CHW</w:t>
            </w:r>
            <w:r w:rsidR="00234842">
              <w:rPr>
                <w:sz w:val="20"/>
                <w:szCs w:val="18"/>
              </w:rPr>
              <w:t>/ Volunteer</w:t>
            </w:r>
          </w:p>
          <w:p w14:paraId="34F0BA2A" w14:textId="77777777" w:rsidR="002319BD" w:rsidRPr="003E142D" w:rsidRDefault="002319BD" w:rsidP="000206B3">
            <w:pPr>
              <w:spacing w:after="0"/>
              <w:jc w:val="center"/>
              <w:rPr>
                <w:sz w:val="20"/>
                <w:szCs w:val="18"/>
              </w:rPr>
            </w:pPr>
            <w:r w:rsidRPr="003E142D">
              <w:rPr>
                <w:sz w:val="20"/>
                <w:szCs w:val="18"/>
              </w:rPr>
              <w:t>Team leaders</w:t>
            </w:r>
          </w:p>
        </w:tc>
      </w:tr>
      <w:tr w:rsidR="002319BD" w14:paraId="1DDD2A3E" w14:textId="77777777" w:rsidTr="000206B3">
        <w:trPr>
          <w:cantSplit/>
          <w:trHeight w:val="1429"/>
        </w:trPr>
        <w:tc>
          <w:tcPr>
            <w:tcW w:w="1061" w:type="dxa"/>
            <w:shd w:val="clear" w:color="auto" w:fill="D9E2F3" w:themeFill="accent1" w:themeFillTint="33"/>
            <w:textDirection w:val="btLr"/>
            <w:vAlign w:val="center"/>
          </w:tcPr>
          <w:p w14:paraId="57B798AF" w14:textId="4B42AB15" w:rsidR="002319BD" w:rsidRPr="00FF7207" w:rsidRDefault="002319BD" w:rsidP="000206B3">
            <w:pPr>
              <w:spacing w:after="0"/>
              <w:ind w:left="113" w:right="113"/>
              <w:jc w:val="center"/>
              <w:rPr>
                <w:b/>
                <w:bCs/>
                <w:color w:val="4472C4" w:themeColor="accent1"/>
                <w:sz w:val="18"/>
                <w:szCs w:val="18"/>
              </w:rPr>
            </w:pPr>
            <w:r>
              <w:rPr>
                <w:b/>
                <w:bCs/>
                <w:color w:val="4472C4" w:themeColor="accent1"/>
                <w:sz w:val="18"/>
                <w:szCs w:val="18"/>
              </w:rPr>
              <w:t>Case management on Kobo</w:t>
            </w:r>
            <w:r w:rsidR="00802E60">
              <w:rPr>
                <w:b/>
                <w:bCs/>
                <w:color w:val="4472C4" w:themeColor="accent1"/>
                <w:sz w:val="18"/>
                <w:szCs w:val="18"/>
              </w:rPr>
              <w:t>/ Excel DB</w:t>
            </w:r>
          </w:p>
        </w:tc>
        <w:tc>
          <w:tcPr>
            <w:tcW w:w="5149" w:type="dxa"/>
            <w:vAlign w:val="center"/>
          </w:tcPr>
          <w:p w14:paraId="39696770" w14:textId="67407154" w:rsidR="002319BD" w:rsidRPr="003E142D" w:rsidRDefault="002319BD" w:rsidP="000206B3">
            <w:pPr>
              <w:spacing w:after="0"/>
              <w:rPr>
                <w:sz w:val="20"/>
                <w:szCs w:val="18"/>
              </w:rPr>
            </w:pPr>
            <w:r w:rsidRPr="003E142D">
              <w:rPr>
                <w:sz w:val="20"/>
                <w:szCs w:val="18"/>
              </w:rPr>
              <w:t xml:space="preserve">Once the mass screening event is completed, the </w:t>
            </w:r>
            <w:r>
              <w:rPr>
                <w:sz w:val="20"/>
                <w:szCs w:val="18"/>
              </w:rPr>
              <w:t xml:space="preserve">screening tally </w:t>
            </w:r>
            <w:r w:rsidRPr="003E142D">
              <w:rPr>
                <w:sz w:val="20"/>
                <w:szCs w:val="18"/>
              </w:rPr>
              <w:t xml:space="preserve">paper form is checked and sent to the nearest </w:t>
            </w:r>
            <w:r w:rsidR="001234E5">
              <w:rPr>
                <w:sz w:val="20"/>
                <w:szCs w:val="18"/>
              </w:rPr>
              <w:t>IP</w:t>
            </w:r>
            <w:r w:rsidRPr="003E142D">
              <w:rPr>
                <w:sz w:val="20"/>
                <w:szCs w:val="18"/>
              </w:rPr>
              <w:t xml:space="preserve"> Office, where it is kept</w:t>
            </w:r>
            <w:r>
              <w:rPr>
                <w:sz w:val="20"/>
                <w:szCs w:val="18"/>
              </w:rPr>
              <w:t xml:space="preserve"> and </w:t>
            </w:r>
            <w:r w:rsidR="001234E5">
              <w:rPr>
                <w:sz w:val="20"/>
                <w:szCs w:val="18"/>
              </w:rPr>
              <w:t>computerized</w:t>
            </w:r>
            <w:r>
              <w:rPr>
                <w:sz w:val="20"/>
                <w:szCs w:val="18"/>
              </w:rPr>
              <w:t xml:space="preserve"> in Kobo</w:t>
            </w:r>
            <w:r w:rsidR="00234842">
              <w:rPr>
                <w:sz w:val="20"/>
                <w:szCs w:val="18"/>
              </w:rPr>
              <w:t xml:space="preserve"> (or in excel database)</w:t>
            </w:r>
            <w:r w:rsidRPr="003E142D">
              <w:rPr>
                <w:sz w:val="20"/>
                <w:szCs w:val="18"/>
              </w:rPr>
              <w:t xml:space="preserve"> by a Data Entry Organizer. </w:t>
            </w:r>
          </w:p>
        </w:tc>
        <w:tc>
          <w:tcPr>
            <w:tcW w:w="3330" w:type="dxa"/>
            <w:vAlign w:val="center"/>
          </w:tcPr>
          <w:p w14:paraId="1BB202D0" w14:textId="77E04F43" w:rsidR="002319BD" w:rsidRPr="003E142D" w:rsidRDefault="002319BD" w:rsidP="000206B3">
            <w:pPr>
              <w:spacing w:after="0"/>
              <w:jc w:val="center"/>
              <w:rPr>
                <w:sz w:val="20"/>
                <w:szCs w:val="18"/>
              </w:rPr>
            </w:pPr>
            <w:r w:rsidRPr="003E142D">
              <w:rPr>
                <w:sz w:val="20"/>
                <w:szCs w:val="18"/>
              </w:rPr>
              <w:t>CHW</w:t>
            </w:r>
            <w:r w:rsidR="00234842">
              <w:rPr>
                <w:sz w:val="20"/>
                <w:szCs w:val="18"/>
              </w:rPr>
              <w:t>/ Volunteer</w:t>
            </w:r>
          </w:p>
          <w:p w14:paraId="1722B836" w14:textId="77777777" w:rsidR="002319BD" w:rsidRPr="003E142D" w:rsidRDefault="002319BD" w:rsidP="000206B3">
            <w:pPr>
              <w:spacing w:after="0"/>
              <w:jc w:val="center"/>
              <w:rPr>
                <w:sz w:val="20"/>
                <w:szCs w:val="18"/>
              </w:rPr>
            </w:pPr>
            <w:r w:rsidRPr="003E142D">
              <w:rPr>
                <w:sz w:val="20"/>
                <w:szCs w:val="18"/>
              </w:rPr>
              <w:t>Checked by Team leaders</w:t>
            </w:r>
          </w:p>
          <w:p w14:paraId="2A01B082" w14:textId="77777777" w:rsidR="002319BD" w:rsidRPr="003E142D" w:rsidRDefault="002319BD" w:rsidP="000206B3">
            <w:pPr>
              <w:spacing w:after="0"/>
              <w:jc w:val="center"/>
              <w:rPr>
                <w:sz w:val="20"/>
                <w:szCs w:val="18"/>
              </w:rPr>
            </w:pPr>
            <w:r w:rsidRPr="003E142D">
              <w:rPr>
                <w:sz w:val="20"/>
                <w:szCs w:val="18"/>
              </w:rPr>
              <w:t xml:space="preserve">Data Entry </w:t>
            </w:r>
            <w:proofErr w:type="spellStart"/>
            <w:r w:rsidRPr="003E142D">
              <w:rPr>
                <w:sz w:val="20"/>
                <w:szCs w:val="18"/>
              </w:rPr>
              <w:t>Organiser</w:t>
            </w:r>
            <w:proofErr w:type="spellEnd"/>
          </w:p>
        </w:tc>
      </w:tr>
      <w:tr w:rsidR="002319BD" w14:paraId="2D5CDF9D" w14:textId="77777777" w:rsidTr="000206B3">
        <w:trPr>
          <w:cantSplit/>
          <w:trHeight w:val="1429"/>
        </w:trPr>
        <w:tc>
          <w:tcPr>
            <w:tcW w:w="1061" w:type="dxa"/>
            <w:shd w:val="clear" w:color="auto" w:fill="D9E2F3" w:themeFill="accent1" w:themeFillTint="33"/>
            <w:textDirection w:val="btLr"/>
            <w:vAlign w:val="center"/>
          </w:tcPr>
          <w:p w14:paraId="48AA5D25" w14:textId="77777777" w:rsidR="002319BD" w:rsidRPr="00FF7207" w:rsidRDefault="002319BD" w:rsidP="000206B3">
            <w:pPr>
              <w:spacing w:after="0"/>
              <w:ind w:left="113" w:right="113"/>
              <w:jc w:val="center"/>
              <w:rPr>
                <w:b/>
                <w:bCs/>
                <w:color w:val="4472C4" w:themeColor="accent1"/>
                <w:sz w:val="18"/>
                <w:szCs w:val="18"/>
              </w:rPr>
            </w:pPr>
            <w:r w:rsidRPr="00FF7207">
              <w:rPr>
                <w:b/>
                <w:bCs/>
                <w:color w:val="4472C4" w:themeColor="accent1"/>
                <w:sz w:val="18"/>
                <w:szCs w:val="18"/>
              </w:rPr>
              <w:t>Data cleaning</w:t>
            </w:r>
          </w:p>
        </w:tc>
        <w:tc>
          <w:tcPr>
            <w:tcW w:w="5149" w:type="dxa"/>
            <w:vAlign w:val="center"/>
          </w:tcPr>
          <w:p w14:paraId="4AC43F5D" w14:textId="7CAC532B" w:rsidR="002319BD" w:rsidRPr="003E142D" w:rsidRDefault="002319BD" w:rsidP="000206B3">
            <w:pPr>
              <w:spacing w:after="0"/>
              <w:rPr>
                <w:b/>
                <w:bCs/>
                <w:i/>
                <w:iCs/>
                <w:sz w:val="20"/>
                <w:szCs w:val="18"/>
              </w:rPr>
            </w:pPr>
            <w:r w:rsidRPr="003E142D">
              <w:rPr>
                <w:sz w:val="20"/>
                <w:szCs w:val="18"/>
              </w:rPr>
              <w:t xml:space="preserve">Regularly all databases must be checked following the </w:t>
            </w:r>
            <w:r w:rsidR="00234842">
              <w:rPr>
                <w:sz w:val="20"/>
                <w:szCs w:val="18"/>
              </w:rPr>
              <w:t>agreed</w:t>
            </w:r>
            <w:r>
              <w:rPr>
                <w:sz w:val="20"/>
                <w:szCs w:val="18"/>
              </w:rPr>
              <w:t xml:space="preserve"> database quality procedure. A list of checks to run regularly will be proposed by Programme and Surveillance Managers. </w:t>
            </w:r>
          </w:p>
        </w:tc>
        <w:tc>
          <w:tcPr>
            <w:tcW w:w="3330" w:type="dxa"/>
            <w:vAlign w:val="center"/>
          </w:tcPr>
          <w:p w14:paraId="65BFB457" w14:textId="77777777" w:rsidR="002319BD" w:rsidRPr="003E142D" w:rsidRDefault="002319BD" w:rsidP="000206B3">
            <w:pPr>
              <w:spacing w:after="0"/>
              <w:jc w:val="center"/>
              <w:rPr>
                <w:sz w:val="20"/>
                <w:szCs w:val="18"/>
              </w:rPr>
            </w:pPr>
            <w:r w:rsidRPr="003E142D">
              <w:rPr>
                <w:sz w:val="20"/>
                <w:szCs w:val="18"/>
              </w:rPr>
              <w:t xml:space="preserve">Checked Data Entry </w:t>
            </w:r>
            <w:proofErr w:type="spellStart"/>
            <w:r w:rsidRPr="003E142D">
              <w:rPr>
                <w:sz w:val="20"/>
                <w:szCs w:val="18"/>
              </w:rPr>
              <w:t>Organiser</w:t>
            </w:r>
            <w:proofErr w:type="spellEnd"/>
          </w:p>
          <w:p w14:paraId="06765A7B" w14:textId="77777777" w:rsidR="002319BD" w:rsidRDefault="002319BD" w:rsidP="000206B3">
            <w:pPr>
              <w:spacing w:after="0"/>
              <w:jc w:val="center"/>
              <w:rPr>
                <w:sz w:val="20"/>
                <w:szCs w:val="18"/>
              </w:rPr>
            </w:pPr>
            <w:r w:rsidRPr="003E142D">
              <w:rPr>
                <w:sz w:val="20"/>
                <w:szCs w:val="18"/>
              </w:rPr>
              <w:t>MEAL Officer</w:t>
            </w:r>
          </w:p>
          <w:p w14:paraId="0579D13E" w14:textId="77777777" w:rsidR="002319BD" w:rsidRPr="003E142D" w:rsidRDefault="002319BD" w:rsidP="000206B3">
            <w:pPr>
              <w:spacing w:after="0"/>
              <w:jc w:val="center"/>
              <w:rPr>
                <w:b/>
                <w:bCs/>
                <w:i/>
                <w:iCs/>
                <w:sz w:val="20"/>
                <w:szCs w:val="18"/>
              </w:rPr>
            </w:pPr>
            <w:r>
              <w:rPr>
                <w:sz w:val="20"/>
                <w:szCs w:val="18"/>
              </w:rPr>
              <w:t>Programme and Surveillance Managers</w:t>
            </w:r>
          </w:p>
        </w:tc>
      </w:tr>
      <w:tr w:rsidR="002319BD" w14:paraId="7426F1EF" w14:textId="77777777" w:rsidTr="000206B3">
        <w:trPr>
          <w:cantSplit/>
          <w:trHeight w:val="1078"/>
        </w:trPr>
        <w:tc>
          <w:tcPr>
            <w:tcW w:w="1061" w:type="dxa"/>
            <w:shd w:val="clear" w:color="auto" w:fill="D9E2F3" w:themeFill="accent1" w:themeFillTint="33"/>
            <w:textDirection w:val="btLr"/>
            <w:vAlign w:val="center"/>
          </w:tcPr>
          <w:p w14:paraId="5EFB4454" w14:textId="77777777" w:rsidR="002319BD" w:rsidRPr="00FF7207" w:rsidRDefault="002319BD" w:rsidP="000206B3">
            <w:pPr>
              <w:spacing w:after="0"/>
              <w:ind w:left="113" w:right="113"/>
              <w:jc w:val="center"/>
              <w:rPr>
                <w:b/>
                <w:bCs/>
                <w:color w:val="4472C4" w:themeColor="accent1"/>
                <w:sz w:val="18"/>
                <w:szCs w:val="18"/>
              </w:rPr>
            </w:pPr>
            <w:r w:rsidRPr="00FF7207">
              <w:rPr>
                <w:b/>
                <w:bCs/>
                <w:color w:val="4472C4" w:themeColor="accent1"/>
                <w:sz w:val="18"/>
                <w:szCs w:val="18"/>
              </w:rPr>
              <w:t>Data analysis and verification</w:t>
            </w:r>
          </w:p>
        </w:tc>
        <w:tc>
          <w:tcPr>
            <w:tcW w:w="5149" w:type="dxa"/>
            <w:vAlign w:val="center"/>
          </w:tcPr>
          <w:p w14:paraId="6879307E" w14:textId="0CF74F81" w:rsidR="002319BD" w:rsidRPr="003E142D" w:rsidRDefault="002319BD" w:rsidP="000206B3">
            <w:pPr>
              <w:spacing w:after="0"/>
              <w:rPr>
                <w:sz w:val="20"/>
                <w:szCs w:val="18"/>
              </w:rPr>
            </w:pPr>
            <w:r w:rsidRPr="003E142D">
              <w:rPr>
                <w:sz w:val="20"/>
                <w:szCs w:val="18"/>
              </w:rPr>
              <w:t xml:space="preserve">After data cleaning is completed, the MEAL Officer sends to the Program Manager with Nutrition &amp; Health </w:t>
            </w:r>
            <w:proofErr w:type="spellStart"/>
            <w:r w:rsidRPr="003E142D">
              <w:rPr>
                <w:sz w:val="20"/>
                <w:szCs w:val="18"/>
              </w:rPr>
              <w:t>HoD</w:t>
            </w:r>
            <w:proofErr w:type="spellEnd"/>
            <w:r w:rsidRPr="003E142D">
              <w:rPr>
                <w:sz w:val="20"/>
                <w:szCs w:val="18"/>
              </w:rPr>
              <w:t xml:space="preserve">, MEAL </w:t>
            </w:r>
            <w:proofErr w:type="spellStart"/>
            <w:r w:rsidRPr="003E142D">
              <w:rPr>
                <w:sz w:val="20"/>
                <w:szCs w:val="18"/>
              </w:rPr>
              <w:t>HoD</w:t>
            </w:r>
            <w:proofErr w:type="spellEnd"/>
            <w:r w:rsidRPr="003E142D">
              <w:rPr>
                <w:sz w:val="20"/>
                <w:szCs w:val="18"/>
              </w:rPr>
              <w:t>, MEAL Manager and Surveillance Manager (in copy). They can also access the K</w:t>
            </w:r>
            <w:r w:rsidR="00B10D5E">
              <w:rPr>
                <w:sz w:val="20"/>
                <w:szCs w:val="18"/>
              </w:rPr>
              <w:t>obo</w:t>
            </w:r>
            <w:r w:rsidRPr="003E142D">
              <w:rPr>
                <w:sz w:val="20"/>
                <w:szCs w:val="18"/>
              </w:rPr>
              <w:t xml:space="preserve"> server for data analysis and verification, including monitoring. </w:t>
            </w:r>
          </w:p>
        </w:tc>
        <w:tc>
          <w:tcPr>
            <w:tcW w:w="3330" w:type="dxa"/>
          </w:tcPr>
          <w:p w14:paraId="0C4633C8" w14:textId="77777777" w:rsidR="002319BD" w:rsidRPr="003E142D" w:rsidRDefault="002319BD" w:rsidP="000206B3">
            <w:pPr>
              <w:spacing w:after="0"/>
              <w:jc w:val="center"/>
              <w:rPr>
                <w:sz w:val="20"/>
                <w:szCs w:val="18"/>
              </w:rPr>
            </w:pPr>
            <w:r w:rsidRPr="003E142D">
              <w:rPr>
                <w:sz w:val="20"/>
                <w:szCs w:val="18"/>
              </w:rPr>
              <w:t>MEAL officer</w:t>
            </w:r>
          </w:p>
          <w:p w14:paraId="7C3D499B" w14:textId="77777777" w:rsidR="002319BD" w:rsidRPr="003E142D" w:rsidRDefault="002319BD" w:rsidP="000206B3">
            <w:pPr>
              <w:spacing w:after="0"/>
              <w:jc w:val="center"/>
              <w:rPr>
                <w:sz w:val="20"/>
                <w:szCs w:val="18"/>
              </w:rPr>
            </w:pPr>
            <w:r w:rsidRPr="003E142D">
              <w:rPr>
                <w:sz w:val="20"/>
                <w:szCs w:val="18"/>
              </w:rPr>
              <w:t>Programme Manager</w:t>
            </w:r>
          </w:p>
          <w:p w14:paraId="563DCA3A" w14:textId="77777777" w:rsidR="002319BD" w:rsidRPr="003E142D" w:rsidRDefault="002319BD" w:rsidP="000206B3">
            <w:pPr>
              <w:spacing w:after="0"/>
              <w:jc w:val="center"/>
              <w:rPr>
                <w:sz w:val="20"/>
                <w:szCs w:val="18"/>
              </w:rPr>
            </w:pPr>
            <w:r w:rsidRPr="003E142D">
              <w:rPr>
                <w:sz w:val="20"/>
                <w:szCs w:val="18"/>
              </w:rPr>
              <w:t>MEAL Manager</w:t>
            </w:r>
          </w:p>
          <w:p w14:paraId="1B83E3EC" w14:textId="77777777" w:rsidR="002319BD" w:rsidRPr="003E142D" w:rsidRDefault="002319BD" w:rsidP="000206B3">
            <w:pPr>
              <w:spacing w:after="0"/>
              <w:jc w:val="center"/>
              <w:rPr>
                <w:sz w:val="20"/>
                <w:szCs w:val="18"/>
              </w:rPr>
            </w:pPr>
            <w:r w:rsidRPr="003E142D">
              <w:rPr>
                <w:sz w:val="20"/>
                <w:szCs w:val="18"/>
              </w:rPr>
              <w:t>Nutrition Surveillance Manager</w:t>
            </w:r>
          </w:p>
          <w:p w14:paraId="2DCB87D6" w14:textId="77777777" w:rsidR="002319BD" w:rsidRPr="003E142D" w:rsidRDefault="002319BD" w:rsidP="000206B3">
            <w:pPr>
              <w:spacing w:after="0"/>
              <w:jc w:val="center"/>
              <w:rPr>
                <w:sz w:val="20"/>
                <w:szCs w:val="18"/>
              </w:rPr>
            </w:pPr>
            <w:r w:rsidRPr="003E142D">
              <w:rPr>
                <w:sz w:val="20"/>
                <w:szCs w:val="18"/>
              </w:rPr>
              <w:t xml:space="preserve">Nutrition &amp; Health HOD, MEAL </w:t>
            </w:r>
            <w:proofErr w:type="spellStart"/>
            <w:r w:rsidRPr="003E142D">
              <w:rPr>
                <w:sz w:val="20"/>
                <w:szCs w:val="18"/>
              </w:rPr>
              <w:t>HoD</w:t>
            </w:r>
            <w:proofErr w:type="spellEnd"/>
            <w:r w:rsidRPr="003E142D">
              <w:rPr>
                <w:sz w:val="20"/>
                <w:szCs w:val="18"/>
              </w:rPr>
              <w:t>,</w:t>
            </w:r>
          </w:p>
        </w:tc>
      </w:tr>
      <w:tr w:rsidR="001E167C" w14:paraId="219F146A" w14:textId="77777777" w:rsidTr="000206B3">
        <w:trPr>
          <w:cantSplit/>
          <w:trHeight w:val="1078"/>
        </w:trPr>
        <w:tc>
          <w:tcPr>
            <w:tcW w:w="1061" w:type="dxa"/>
            <w:shd w:val="clear" w:color="auto" w:fill="D9E2F3" w:themeFill="accent1" w:themeFillTint="33"/>
            <w:textDirection w:val="btLr"/>
            <w:vAlign w:val="center"/>
          </w:tcPr>
          <w:p w14:paraId="2B29358F" w14:textId="6D5B62A3" w:rsidR="001E167C" w:rsidRPr="00FF7207" w:rsidRDefault="001E167C" w:rsidP="000206B3">
            <w:pPr>
              <w:spacing w:after="0"/>
              <w:ind w:left="113" w:right="113"/>
              <w:jc w:val="center"/>
              <w:rPr>
                <w:b/>
                <w:bCs/>
                <w:color w:val="4472C4" w:themeColor="accent1"/>
                <w:sz w:val="18"/>
                <w:szCs w:val="18"/>
              </w:rPr>
            </w:pPr>
            <w:r>
              <w:rPr>
                <w:b/>
                <w:bCs/>
                <w:color w:val="4472C4" w:themeColor="accent1"/>
                <w:sz w:val="18"/>
                <w:szCs w:val="18"/>
              </w:rPr>
              <w:t>Sharing report with Cluster</w:t>
            </w:r>
          </w:p>
        </w:tc>
        <w:tc>
          <w:tcPr>
            <w:tcW w:w="5149" w:type="dxa"/>
            <w:vAlign w:val="center"/>
          </w:tcPr>
          <w:p w14:paraId="66F869FE" w14:textId="51EA7D62" w:rsidR="001E167C" w:rsidRPr="003E142D" w:rsidRDefault="001E167C" w:rsidP="000206B3">
            <w:pPr>
              <w:spacing w:after="0"/>
              <w:rPr>
                <w:sz w:val="20"/>
                <w:szCs w:val="18"/>
              </w:rPr>
            </w:pPr>
            <w:r>
              <w:rPr>
                <w:sz w:val="20"/>
                <w:szCs w:val="18"/>
              </w:rPr>
              <w:t xml:space="preserve">The final data and reports (in the excel result sheet) will be shared with nutrition cluster, AIM-TWG </w:t>
            </w:r>
            <w:proofErr w:type="gramStart"/>
            <w:r>
              <w:rPr>
                <w:sz w:val="20"/>
                <w:szCs w:val="18"/>
              </w:rPr>
              <w:t>on a monthly basis</w:t>
            </w:r>
            <w:proofErr w:type="gramEnd"/>
          </w:p>
        </w:tc>
        <w:tc>
          <w:tcPr>
            <w:tcW w:w="3330" w:type="dxa"/>
          </w:tcPr>
          <w:p w14:paraId="43B4135E" w14:textId="3AB73B65" w:rsidR="001E167C" w:rsidRDefault="001E167C" w:rsidP="001E167C">
            <w:pPr>
              <w:spacing w:after="0"/>
              <w:jc w:val="center"/>
              <w:rPr>
                <w:sz w:val="20"/>
                <w:szCs w:val="18"/>
              </w:rPr>
            </w:pPr>
            <w:r w:rsidRPr="003E142D">
              <w:rPr>
                <w:sz w:val="20"/>
                <w:szCs w:val="18"/>
              </w:rPr>
              <w:t>MEAL Manager</w:t>
            </w:r>
          </w:p>
          <w:p w14:paraId="0B6A3B01" w14:textId="25EB01E2" w:rsidR="001E167C" w:rsidRPr="003E142D" w:rsidRDefault="001E167C" w:rsidP="001E167C">
            <w:pPr>
              <w:spacing w:after="0"/>
              <w:jc w:val="center"/>
              <w:rPr>
                <w:sz w:val="20"/>
                <w:szCs w:val="18"/>
              </w:rPr>
            </w:pPr>
            <w:r w:rsidRPr="003E142D">
              <w:rPr>
                <w:sz w:val="20"/>
                <w:szCs w:val="18"/>
              </w:rPr>
              <w:t>Nutrition Surveillance Manager</w:t>
            </w:r>
          </w:p>
          <w:p w14:paraId="63071435" w14:textId="05665B5A" w:rsidR="001E167C" w:rsidRPr="003E142D" w:rsidRDefault="001E167C" w:rsidP="001E167C">
            <w:pPr>
              <w:spacing w:after="0"/>
              <w:jc w:val="center"/>
              <w:rPr>
                <w:sz w:val="20"/>
                <w:szCs w:val="18"/>
              </w:rPr>
            </w:pPr>
            <w:r w:rsidRPr="003E142D">
              <w:rPr>
                <w:sz w:val="20"/>
                <w:szCs w:val="18"/>
              </w:rPr>
              <w:t xml:space="preserve">Nutrition &amp; Health HOD, MEAL </w:t>
            </w:r>
            <w:proofErr w:type="spellStart"/>
            <w:r w:rsidRPr="003E142D">
              <w:rPr>
                <w:sz w:val="20"/>
                <w:szCs w:val="18"/>
              </w:rPr>
              <w:t>HoD</w:t>
            </w:r>
            <w:proofErr w:type="spellEnd"/>
            <w:r w:rsidRPr="003E142D">
              <w:rPr>
                <w:sz w:val="20"/>
                <w:szCs w:val="18"/>
              </w:rPr>
              <w:t>,</w:t>
            </w:r>
          </w:p>
        </w:tc>
      </w:tr>
    </w:tbl>
    <w:p w14:paraId="151C4BD2" w14:textId="77777777" w:rsidR="002319BD" w:rsidRDefault="002319BD" w:rsidP="002319BD">
      <w:pPr>
        <w:autoSpaceDE w:val="0"/>
        <w:autoSpaceDN w:val="0"/>
        <w:adjustRightInd w:val="0"/>
        <w:spacing w:after="120" w:line="240" w:lineRule="auto"/>
        <w:rPr>
          <w:rFonts w:cs="MinionPro-Regular"/>
          <w:szCs w:val="18"/>
        </w:rPr>
      </w:pPr>
    </w:p>
    <w:p w14:paraId="799583A3" w14:textId="77777777" w:rsidR="002319BD" w:rsidRDefault="002319BD" w:rsidP="002319BD">
      <w:pPr>
        <w:spacing w:after="0" w:line="264" w:lineRule="auto"/>
        <w:rPr>
          <w:rFonts w:cs="MinionPro-Regular"/>
          <w:sz w:val="20"/>
          <w:szCs w:val="18"/>
        </w:rPr>
      </w:pPr>
      <w:r>
        <w:rPr>
          <w:rFonts w:cs="MinionPro-Regular"/>
          <w:szCs w:val="18"/>
        </w:rPr>
        <w:br w:type="page"/>
      </w:r>
    </w:p>
    <w:p w14:paraId="77E807F0" w14:textId="77777777" w:rsidR="002319BD" w:rsidRPr="00EF0295" w:rsidRDefault="002319BD" w:rsidP="002319BD">
      <w:pPr>
        <w:autoSpaceDE w:val="0"/>
        <w:autoSpaceDN w:val="0"/>
        <w:adjustRightInd w:val="0"/>
        <w:spacing w:after="120" w:line="240" w:lineRule="auto"/>
        <w:rPr>
          <w:rStyle w:val="IntenseReference"/>
          <w:sz w:val="22"/>
        </w:rPr>
      </w:pPr>
      <w:r w:rsidRPr="00EF0295">
        <w:rPr>
          <w:rStyle w:val="IntenseReference"/>
          <w:sz w:val="22"/>
        </w:rPr>
        <w:lastRenderedPageBreak/>
        <w:t>Data flow</w:t>
      </w:r>
    </w:p>
    <w:p w14:paraId="1B85689E" w14:textId="77777777" w:rsidR="002319BD" w:rsidRDefault="002319BD" w:rsidP="002319BD">
      <w:pPr>
        <w:autoSpaceDE w:val="0"/>
        <w:autoSpaceDN w:val="0"/>
        <w:adjustRightInd w:val="0"/>
        <w:spacing w:after="120" w:line="240" w:lineRule="auto"/>
        <w:jc w:val="center"/>
        <w:rPr>
          <w:rFonts w:cs="MinionPro-Regular"/>
          <w:szCs w:val="18"/>
        </w:rPr>
      </w:pPr>
      <w:r>
        <w:rPr>
          <w:noProof/>
        </w:rPr>
        <w:drawing>
          <wp:inline distT="0" distB="0" distL="0" distR="0" wp14:anchorId="41CC611C" wp14:editId="58B63CB9">
            <wp:extent cx="3455670" cy="4711294"/>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3"/>
                    <a:stretch>
                      <a:fillRect/>
                    </a:stretch>
                  </pic:blipFill>
                  <pic:spPr>
                    <a:xfrm>
                      <a:off x="0" y="0"/>
                      <a:ext cx="3469423" cy="4730044"/>
                    </a:xfrm>
                    <a:prstGeom prst="rect">
                      <a:avLst/>
                    </a:prstGeom>
                  </pic:spPr>
                </pic:pic>
              </a:graphicData>
            </a:graphic>
          </wp:inline>
        </w:drawing>
      </w:r>
    </w:p>
    <w:p w14:paraId="680B3490" w14:textId="27389C42" w:rsidR="002319BD" w:rsidRPr="00EF0295" w:rsidRDefault="00EF0295" w:rsidP="002319BD">
      <w:pPr>
        <w:autoSpaceDE w:val="0"/>
        <w:autoSpaceDN w:val="0"/>
        <w:adjustRightInd w:val="0"/>
        <w:spacing w:after="120" w:line="240" w:lineRule="auto"/>
        <w:rPr>
          <w:rStyle w:val="IntenseReference"/>
          <w:sz w:val="22"/>
        </w:rPr>
      </w:pPr>
      <w:r w:rsidRPr="00EF0295">
        <w:rPr>
          <w:rStyle w:val="IntenseReference"/>
          <w:sz w:val="22"/>
        </w:rPr>
        <w:t>Analysis of MUAC and Oedema Data in ENA for SMART Software</w:t>
      </w:r>
    </w:p>
    <w:p w14:paraId="38B38662" w14:textId="0BE047CF" w:rsidR="004515E2" w:rsidRDefault="00EF0295" w:rsidP="00F665CA">
      <w:pPr>
        <w:autoSpaceDE w:val="0"/>
        <w:autoSpaceDN w:val="0"/>
        <w:adjustRightInd w:val="0"/>
        <w:spacing w:after="120" w:line="240" w:lineRule="auto"/>
        <w:jc w:val="both"/>
        <w:rPr>
          <w:rFonts w:cs="MinionPro-Regular"/>
          <w:szCs w:val="18"/>
        </w:rPr>
      </w:pPr>
      <w:r>
        <w:rPr>
          <w:rFonts w:cs="MinionPro-Regular"/>
          <w:szCs w:val="18"/>
        </w:rPr>
        <w:t>After data cleaning and verification, raw MUAC and Oedema data together with other variables (</w:t>
      </w:r>
      <w:proofErr w:type="gramStart"/>
      <w:r>
        <w:rPr>
          <w:rFonts w:cs="MinionPro-Regular"/>
          <w:szCs w:val="18"/>
        </w:rPr>
        <w:t>e.g.</w:t>
      </w:r>
      <w:proofErr w:type="gramEnd"/>
      <w:r>
        <w:rPr>
          <w:rFonts w:cs="MinionPro-Regular"/>
          <w:szCs w:val="18"/>
        </w:rPr>
        <w:t xml:space="preserve"> Age, Sex, location etc.) will be entered in the ENA for SMART software. The software will provide some advance automated analysis through the Plausibility check option. Each </w:t>
      </w:r>
      <w:r w:rsidR="001E167C">
        <w:rPr>
          <w:rFonts w:cs="MinionPro-Regular"/>
          <w:szCs w:val="18"/>
        </w:rPr>
        <w:t>partner</w:t>
      </w:r>
      <w:r>
        <w:rPr>
          <w:rFonts w:cs="MinionPro-Regular"/>
          <w:szCs w:val="18"/>
        </w:rPr>
        <w:t xml:space="preserve"> and respective area programme manager will be given feedback based on the plausibility check data quality analysis.</w:t>
      </w:r>
    </w:p>
    <w:p w14:paraId="10EC56E0" w14:textId="26D32252" w:rsidR="002319BD" w:rsidRDefault="004515E2" w:rsidP="004515E2">
      <w:pPr>
        <w:autoSpaceDE w:val="0"/>
        <w:autoSpaceDN w:val="0"/>
        <w:adjustRightInd w:val="0"/>
        <w:spacing w:after="120" w:line="240" w:lineRule="auto"/>
        <w:jc w:val="both"/>
        <w:rPr>
          <w:rFonts w:cs="MinionPro-Regular"/>
          <w:szCs w:val="18"/>
        </w:rPr>
      </w:pPr>
      <w:r>
        <w:rPr>
          <w:rFonts w:cs="MinionPro-Regular"/>
          <w:szCs w:val="18"/>
        </w:rPr>
        <w:t xml:space="preserve">It is to be noted that, ENA for SMART provides plausibility check on 10 tests and among them </w:t>
      </w:r>
      <w:r w:rsidR="008B654A">
        <w:rPr>
          <w:rFonts w:cs="MinionPro-Regular"/>
          <w:szCs w:val="18"/>
        </w:rPr>
        <w:t>7</w:t>
      </w:r>
      <w:r>
        <w:rPr>
          <w:rFonts w:cs="MinionPro-Regular"/>
          <w:szCs w:val="18"/>
        </w:rPr>
        <w:t xml:space="preserve"> are based on the WHZ indicators</w:t>
      </w:r>
      <w:r w:rsidR="008B654A">
        <w:rPr>
          <w:rFonts w:cs="MinionPro-Regular"/>
          <w:szCs w:val="18"/>
        </w:rPr>
        <w:t xml:space="preserve"> (including weight and height variables)</w:t>
      </w:r>
      <w:r>
        <w:rPr>
          <w:rFonts w:cs="MinionPro-Regular"/>
          <w:szCs w:val="18"/>
        </w:rPr>
        <w:t xml:space="preserve">. Hence, the analysis just based on MUAC data </w:t>
      </w:r>
      <w:r w:rsidR="008B654A">
        <w:rPr>
          <w:rFonts w:cs="MinionPro-Regular"/>
          <w:szCs w:val="18"/>
        </w:rPr>
        <w:t>needs to</w:t>
      </w:r>
      <w:r>
        <w:rPr>
          <w:rFonts w:cs="MinionPro-Regular"/>
          <w:szCs w:val="18"/>
        </w:rPr>
        <w:t xml:space="preserve"> be </w:t>
      </w:r>
      <w:proofErr w:type="gramStart"/>
      <w:r w:rsidR="00BE759E">
        <w:rPr>
          <w:rFonts w:cs="MinionPro-Regular"/>
          <w:szCs w:val="18"/>
        </w:rPr>
        <w:t>carefully scrutinized</w:t>
      </w:r>
      <w:proofErr w:type="gramEnd"/>
      <w:r>
        <w:rPr>
          <w:rFonts w:cs="MinionPro-Regular"/>
          <w:szCs w:val="18"/>
        </w:rPr>
        <w:t xml:space="preserve"> and should not be judged based on the overall score.</w:t>
      </w:r>
    </w:p>
    <w:p w14:paraId="580A5BA3" w14:textId="77777777" w:rsidR="002319BD" w:rsidRPr="00B033B8" w:rsidRDefault="002319BD" w:rsidP="002319BD">
      <w:pPr>
        <w:pStyle w:val="Heading1"/>
        <w:numPr>
          <w:ilvl w:val="0"/>
          <w:numId w:val="3"/>
        </w:numPr>
        <w:ind w:left="540" w:hanging="360"/>
        <w:rPr>
          <w:sz w:val="32"/>
          <w:szCs w:val="32"/>
        </w:rPr>
      </w:pPr>
      <w:bookmarkStart w:id="27" w:name="_Toc90488324"/>
      <w:r w:rsidRPr="00B033B8">
        <w:rPr>
          <w:sz w:val="32"/>
          <w:szCs w:val="32"/>
        </w:rPr>
        <w:t>Referral system of undernourished cases identified during the mass Screening</w:t>
      </w:r>
      <w:bookmarkEnd w:id="27"/>
    </w:p>
    <w:p w14:paraId="206A4E1D" w14:textId="77777777" w:rsidR="002319BD" w:rsidRDefault="002319BD" w:rsidP="00F665CA">
      <w:pPr>
        <w:jc w:val="both"/>
      </w:pPr>
      <w:r w:rsidRPr="00E90359">
        <w:t xml:space="preserve">CHWs perform several activities at the community level, </w:t>
      </w:r>
      <w:r>
        <w:t xml:space="preserve">so </w:t>
      </w:r>
      <w:r w:rsidRPr="00E90359">
        <w:t xml:space="preserve">case finding for </w:t>
      </w:r>
      <w:r>
        <w:t>under</w:t>
      </w:r>
      <w:r w:rsidRPr="00E90359">
        <w:t>nutrition in the community should be integrated with these other community activities.</w:t>
      </w:r>
      <w:r>
        <w:t xml:space="preserve"> As part of the community activities, the community health workers will periodically implement the mass screening based on the local authorities' conflict sensitivity and COVID-19 restrictions.</w:t>
      </w:r>
    </w:p>
    <w:p w14:paraId="1C249B75" w14:textId="6C41002F" w:rsidR="002319BD" w:rsidRDefault="002319BD" w:rsidP="00F665CA">
      <w:pPr>
        <w:jc w:val="both"/>
      </w:pPr>
      <w:r w:rsidRPr="00E90359">
        <w:lastRenderedPageBreak/>
        <w:t>Scree</w:t>
      </w:r>
      <w:r>
        <w:t>ning with weight for height is</w:t>
      </w:r>
      <w:r w:rsidRPr="00E90359">
        <w:t xml:space="preserve"> a feasible option at the community level</w:t>
      </w:r>
      <w:r>
        <w:t xml:space="preserve">, most often through gathering (while it is more complex to </w:t>
      </w:r>
      <w:r w:rsidR="00234842">
        <w:t>organize</w:t>
      </w:r>
      <w:r>
        <w:t xml:space="preserve"> it for </w:t>
      </w:r>
      <w:r w:rsidR="00802E60">
        <w:t>door-to-door</w:t>
      </w:r>
      <w:r>
        <w:t xml:space="preserve"> screening)</w:t>
      </w:r>
      <w:r w:rsidRPr="00E90359">
        <w:t>.</w:t>
      </w:r>
      <w:r>
        <w:t xml:space="preserve"> </w:t>
      </w:r>
      <w:r w:rsidRPr="00E90359">
        <w:t xml:space="preserve">However, it is important also to assess children aged less than 6 months for signs of oedema, visible severe wasting or where the </w:t>
      </w:r>
      <w:proofErr w:type="spellStart"/>
      <w:r w:rsidRPr="00E90359">
        <w:t>carer</w:t>
      </w:r>
      <w:proofErr w:type="spellEnd"/>
      <w:r w:rsidRPr="00E90359">
        <w:t xml:space="preserve"> reports the child is not well breastf</w:t>
      </w:r>
      <w:r>
        <w:t>ed</w:t>
      </w:r>
      <w:r w:rsidRPr="00E90359">
        <w:t>. Any child</w:t>
      </w:r>
      <w:r>
        <w:t xml:space="preserve">ren </w:t>
      </w:r>
      <w:r w:rsidRPr="00E90359">
        <w:t>who show</w:t>
      </w:r>
      <w:r>
        <w:t xml:space="preserve"> </w:t>
      </w:r>
      <w:r w:rsidRPr="00E90359">
        <w:t>any</w:t>
      </w:r>
      <w:r>
        <w:t xml:space="preserve"> of the following</w:t>
      </w:r>
      <w:r w:rsidRPr="00E90359">
        <w:t xml:space="preserve"> danger signs</w:t>
      </w:r>
      <w:r>
        <w:t xml:space="preserve"> and symptoms</w:t>
      </w:r>
      <w:r w:rsidRPr="00E90359">
        <w:t xml:space="preserve"> should be referred immediately</w:t>
      </w:r>
      <w:r>
        <w:t xml:space="preserve"> to the hospital. Signs requiring medical check can be as follow (not exhaustive list):</w:t>
      </w:r>
      <w:r w:rsidR="00234842">
        <w:t xml:space="preserve"> </w:t>
      </w:r>
      <w:proofErr w:type="spellStart"/>
      <w:r>
        <w:t>diarrhoea</w:t>
      </w:r>
      <w:proofErr w:type="spellEnd"/>
      <w:r>
        <w:t xml:space="preserve"> and dehydration, hypothermia, hyperthermia, open skin lesions, severe vomiting, pneumonia, </w:t>
      </w:r>
      <w:proofErr w:type="spellStart"/>
      <w:r>
        <w:t>anaemia</w:t>
      </w:r>
      <w:proofErr w:type="spellEnd"/>
      <w:r>
        <w:t>, convulsion, clinical vitamin A deficiency.</w:t>
      </w:r>
    </w:p>
    <w:p w14:paraId="436CA461" w14:textId="24CA2E71" w:rsidR="002319BD" w:rsidRPr="00E90359" w:rsidRDefault="002319BD" w:rsidP="00F665CA">
      <w:pPr>
        <w:jc w:val="both"/>
        <w:rPr>
          <w:bCs/>
        </w:rPr>
      </w:pPr>
      <w:r>
        <w:t xml:space="preserve">For complicated cases in screening areas, the CHWs must report immediately to the mass screening team leader. The team leader will </w:t>
      </w:r>
      <w:r w:rsidRPr="00E90359">
        <w:t xml:space="preserve">coordinate with </w:t>
      </w:r>
      <w:r>
        <w:t xml:space="preserve">the CHW to refer to the nearest INC or government health facilities with a referral card. In the INC or health facilities, the doctor or nurse will check the complicated diseases and refer them to the hospital accordingly. For the referral cases, </w:t>
      </w:r>
      <w:r w:rsidR="0078167E">
        <w:t>NGO</w:t>
      </w:r>
      <w:r>
        <w:t xml:space="preserve"> will support the facilitation cost for </w:t>
      </w:r>
      <w:r w:rsidR="009964B2">
        <w:t>hospitalization</w:t>
      </w:r>
      <w:r>
        <w:t>.</w:t>
      </w:r>
      <w:r w:rsidRPr="00692297">
        <w:t xml:space="preserve"> </w:t>
      </w:r>
    </w:p>
    <w:p w14:paraId="39EB0504" w14:textId="77777777" w:rsidR="002319BD" w:rsidRDefault="002319BD" w:rsidP="00F665CA">
      <w:pPr>
        <w:jc w:val="both"/>
      </w:pPr>
      <w:r w:rsidRPr="00E90359">
        <w:t>The CHW or screening team</w:t>
      </w:r>
      <w:r>
        <w:t xml:space="preserve"> </w:t>
      </w:r>
      <w:r w:rsidRPr="00E90359">
        <w:t xml:space="preserve">uses a referral card to identify the child in the community and the case registered in </w:t>
      </w:r>
      <w:r>
        <w:t xml:space="preserve">the screening </w:t>
      </w:r>
      <w:r w:rsidRPr="00E90359">
        <w:t>book. When the referr</w:t>
      </w:r>
      <w:r>
        <w:t>ed</w:t>
      </w:r>
      <w:r w:rsidRPr="00E90359">
        <w:t xml:space="preserve"> case</w:t>
      </w:r>
      <w:r>
        <w:t>s</w:t>
      </w:r>
      <w:r w:rsidRPr="00E90359">
        <w:t xml:space="preserve"> </w:t>
      </w:r>
      <w:r>
        <w:t xml:space="preserve">go </w:t>
      </w:r>
      <w:r w:rsidRPr="00E90359">
        <w:t>to health facilities</w:t>
      </w:r>
      <w:r>
        <w:t>/INC</w:t>
      </w:r>
      <w:r w:rsidRPr="00E90359">
        <w:t>, the staff in centres keep the referral cards and register the referr</w:t>
      </w:r>
      <w:r>
        <w:t>ed</w:t>
      </w:r>
      <w:r w:rsidRPr="00E90359">
        <w:t xml:space="preserve"> cases. </w:t>
      </w:r>
      <w:r>
        <w:t xml:space="preserve">Admission of the referred case will be confirmed only after measurements at the health facility or INC levels of all anthropometric measurements and according to the IMAM admission criteria. </w:t>
      </w:r>
    </w:p>
    <w:p w14:paraId="082C33E3" w14:textId="28AE89B0" w:rsidR="002319BD" w:rsidRDefault="002319BD" w:rsidP="00F665CA">
      <w:pPr>
        <w:jc w:val="both"/>
      </w:pPr>
      <w:r w:rsidRPr="00E90359">
        <w:t>Then,</w:t>
      </w:r>
      <w:r>
        <w:t xml:space="preserve"> </w:t>
      </w:r>
      <w:r w:rsidR="0078167E">
        <w:t>NGO</w:t>
      </w:r>
      <w:r>
        <w:t xml:space="preserve"> nutrition staff (assigned as screen team) will coordinate with CHWs and the Basic Health Staff (BHS) of Township Health Department to conduct a monthly meeting in government health facilities.</w:t>
      </w:r>
      <w:r w:rsidRPr="00E90359">
        <w:t xml:space="preserve"> </w:t>
      </w:r>
      <w:r>
        <w:t xml:space="preserve">The </w:t>
      </w:r>
      <w:r w:rsidRPr="00E90359">
        <w:t xml:space="preserve">CHWs or screen teams </w:t>
      </w:r>
      <w:r>
        <w:t xml:space="preserve">will </w:t>
      </w:r>
      <w:r w:rsidRPr="00E90359">
        <w:t>check with health facilities</w:t>
      </w:r>
      <w:r>
        <w:t xml:space="preserve"> or INC</w:t>
      </w:r>
      <w:r w:rsidRPr="00E90359">
        <w:t xml:space="preserve"> teams to see if any cases did not attend after referral</w:t>
      </w:r>
      <w:r>
        <w:t xml:space="preserve"> and how many cases came to the health facility or INC after referral but were not admitted after checking the anthropometric criteria. This will provide the rejection rate</w:t>
      </w:r>
      <w:r w:rsidRPr="00E90359">
        <w:t xml:space="preserve">. </w:t>
      </w:r>
    </w:p>
    <w:p w14:paraId="22CF3F3E" w14:textId="5AEEBB31" w:rsidR="002319BD" w:rsidRDefault="002319BD" w:rsidP="00F665CA">
      <w:pPr>
        <w:jc w:val="both"/>
      </w:pPr>
      <w:r>
        <w:t xml:space="preserve">For the cases that do not attend after referral, the respective CHWs will follow up on these cases to know the reasons. Thus, the CHWs will report the detail of these cases to </w:t>
      </w:r>
      <w:r w:rsidR="0078167E">
        <w:t>NGO</w:t>
      </w:r>
      <w:r>
        <w:t xml:space="preserve"> staff (TFP or SFP agents in mass screening team) or BHS for better service or support. </w:t>
      </w:r>
    </w:p>
    <w:p w14:paraId="03B9F4B6" w14:textId="77777777" w:rsidR="002319BD" w:rsidRDefault="002319BD" w:rsidP="002319BD"/>
    <w:p w14:paraId="0FED8CAA" w14:textId="77777777" w:rsidR="002319BD" w:rsidRDefault="002319BD" w:rsidP="002319BD">
      <w:pPr>
        <w:spacing w:after="0" w:line="264" w:lineRule="auto"/>
      </w:pPr>
      <w:r>
        <w:br w:type="page"/>
      </w:r>
    </w:p>
    <w:p w14:paraId="2739FF1F" w14:textId="77777777" w:rsidR="002319BD" w:rsidRPr="00B033B8" w:rsidRDefault="002319BD" w:rsidP="002319BD">
      <w:pPr>
        <w:pStyle w:val="Heading2"/>
        <w:numPr>
          <w:ilvl w:val="1"/>
          <w:numId w:val="3"/>
        </w:numPr>
        <w:ind w:left="1260"/>
        <w:rPr>
          <w:sz w:val="28"/>
          <w:szCs w:val="28"/>
        </w:rPr>
      </w:pPr>
      <w:bookmarkStart w:id="28" w:name="_Toc90488325"/>
      <w:r>
        <w:rPr>
          <w:sz w:val="28"/>
          <w:szCs w:val="28"/>
        </w:rPr>
        <w:lastRenderedPageBreak/>
        <w:t>Referral Monitoring data flow</w:t>
      </w:r>
      <w:bookmarkEnd w:id="28"/>
    </w:p>
    <w:p w14:paraId="76FD05ED" w14:textId="77777777" w:rsidR="002319BD" w:rsidRPr="00234842" w:rsidRDefault="002319BD" w:rsidP="002319BD">
      <w:pPr>
        <w:autoSpaceDE w:val="0"/>
        <w:autoSpaceDN w:val="0"/>
        <w:adjustRightInd w:val="0"/>
        <w:spacing w:after="120" w:line="240" w:lineRule="auto"/>
        <w:rPr>
          <w:rStyle w:val="IntenseReference"/>
          <w:sz w:val="22"/>
        </w:rPr>
      </w:pPr>
      <w:r w:rsidRPr="00234842">
        <w:rPr>
          <w:rStyle w:val="IntenseReference"/>
          <w:sz w:val="22"/>
        </w:rPr>
        <w:t xml:space="preserve">Roles and responsibilities </w:t>
      </w:r>
    </w:p>
    <w:p w14:paraId="63D941BE" w14:textId="77777777" w:rsidR="002319BD" w:rsidRPr="00002B99" w:rsidRDefault="002319BD" w:rsidP="002319BD">
      <w:pPr>
        <w:rPr>
          <w:rStyle w:val="IntenseReference"/>
          <w:szCs w:val="20"/>
        </w:rPr>
      </w:pPr>
    </w:p>
    <w:tbl>
      <w:tblPr>
        <w:tblpPr w:leftFromText="180" w:rightFromText="180" w:vertAnchor="text" w:tblpY="1"/>
        <w:tblOverlap w:val="neve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165"/>
        <w:gridCol w:w="4325"/>
        <w:gridCol w:w="3060"/>
      </w:tblGrid>
      <w:tr w:rsidR="002319BD" w14:paraId="62D1FAA8" w14:textId="77777777" w:rsidTr="000206B3">
        <w:trPr>
          <w:trHeight w:val="530"/>
        </w:trPr>
        <w:tc>
          <w:tcPr>
            <w:tcW w:w="1165" w:type="dxa"/>
            <w:tcBorders>
              <w:top w:val="nil"/>
              <w:left w:val="nil"/>
            </w:tcBorders>
          </w:tcPr>
          <w:p w14:paraId="20BBFE8D" w14:textId="77777777" w:rsidR="002319BD" w:rsidRPr="00002B99" w:rsidRDefault="002319BD" w:rsidP="000206B3">
            <w:pPr>
              <w:rPr>
                <w:sz w:val="20"/>
                <w:szCs w:val="20"/>
              </w:rPr>
            </w:pPr>
          </w:p>
        </w:tc>
        <w:tc>
          <w:tcPr>
            <w:tcW w:w="4325" w:type="dxa"/>
            <w:shd w:val="clear" w:color="auto" w:fill="D9E2F3" w:themeFill="accent1" w:themeFillTint="33"/>
            <w:vAlign w:val="center"/>
          </w:tcPr>
          <w:p w14:paraId="6721299B" w14:textId="77777777" w:rsidR="002319BD" w:rsidRPr="00002B99" w:rsidRDefault="002319BD" w:rsidP="000206B3">
            <w:pPr>
              <w:jc w:val="center"/>
              <w:rPr>
                <w:b/>
                <w:bCs/>
                <w:color w:val="A5A5A5" w:themeColor="accent3"/>
                <w:sz w:val="20"/>
                <w:szCs w:val="20"/>
              </w:rPr>
            </w:pPr>
            <w:r w:rsidRPr="00002B99">
              <w:rPr>
                <w:b/>
                <w:bCs/>
                <w:color w:val="A5A5A5" w:themeColor="accent3"/>
                <w:sz w:val="20"/>
                <w:szCs w:val="20"/>
              </w:rPr>
              <w:t xml:space="preserve">What </w:t>
            </w:r>
          </w:p>
        </w:tc>
        <w:tc>
          <w:tcPr>
            <w:tcW w:w="3060" w:type="dxa"/>
            <w:shd w:val="clear" w:color="auto" w:fill="D9E2F3" w:themeFill="accent1" w:themeFillTint="33"/>
            <w:vAlign w:val="center"/>
          </w:tcPr>
          <w:p w14:paraId="7E461CF6" w14:textId="77777777" w:rsidR="002319BD" w:rsidRPr="00002B99" w:rsidRDefault="002319BD" w:rsidP="000206B3">
            <w:pPr>
              <w:jc w:val="center"/>
              <w:rPr>
                <w:b/>
                <w:bCs/>
                <w:color w:val="A5A5A5" w:themeColor="accent3"/>
                <w:sz w:val="20"/>
                <w:szCs w:val="20"/>
              </w:rPr>
            </w:pPr>
            <w:r w:rsidRPr="00002B99">
              <w:rPr>
                <w:b/>
                <w:bCs/>
                <w:color w:val="A5A5A5" w:themeColor="accent3"/>
                <w:sz w:val="20"/>
                <w:szCs w:val="20"/>
              </w:rPr>
              <w:t>Who</w:t>
            </w:r>
          </w:p>
        </w:tc>
      </w:tr>
      <w:tr w:rsidR="002319BD" w14:paraId="649406C9" w14:textId="77777777" w:rsidTr="000206B3">
        <w:trPr>
          <w:cantSplit/>
          <w:trHeight w:val="1296"/>
        </w:trPr>
        <w:tc>
          <w:tcPr>
            <w:tcW w:w="1165" w:type="dxa"/>
            <w:shd w:val="clear" w:color="auto" w:fill="D9E2F3" w:themeFill="accent1" w:themeFillTint="33"/>
            <w:textDirection w:val="btLr"/>
            <w:vAlign w:val="center"/>
          </w:tcPr>
          <w:p w14:paraId="2C89F173" w14:textId="77777777" w:rsidR="002319BD" w:rsidRPr="00002B99" w:rsidRDefault="002319BD" w:rsidP="000206B3">
            <w:pPr>
              <w:ind w:left="113" w:right="113"/>
              <w:jc w:val="center"/>
              <w:rPr>
                <w:b/>
                <w:bCs/>
                <w:color w:val="4472C4" w:themeColor="accent1"/>
                <w:sz w:val="20"/>
                <w:szCs w:val="20"/>
              </w:rPr>
            </w:pPr>
            <w:r w:rsidRPr="00002B99">
              <w:rPr>
                <w:b/>
                <w:bCs/>
                <w:color w:val="4472C4" w:themeColor="accent1"/>
                <w:sz w:val="20"/>
                <w:szCs w:val="20"/>
              </w:rPr>
              <w:t>Data collection</w:t>
            </w:r>
          </w:p>
        </w:tc>
        <w:tc>
          <w:tcPr>
            <w:tcW w:w="4325" w:type="dxa"/>
            <w:vAlign w:val="center"/>
          </w:tcPr>
          <w:p w14:paraId="43008A44" w14:textId="12856A7E" w:rsidR="002319BD" w:rsidRPr="00002B99" w:rsidRDefault="002319BD" w:rsidP="000206B3">
            <w:pPr>
              <w:rPr>
                <w:sz w:val="20"/>
                <w:szCs w:val="20"/>
              </w:rPr>
            </w:pPr>
            <w:r w:rsidRPr="00002B99">
              <w:rPr>
                <w:sz w:val="20"/>
                <w:szCs w:val="20"/>
              </w:rPr>
              <w:t>CHW</w:t>
            </w:r>
            <w:r w:rsidR="00234842">
              <w:rPr>
                <w:sz w:val="20"/>
                <w:szCs w:val="20"/>
              </w:rPr>
              <w:t>/ volunteer</w:t>
            </w:r>
            <w:r w:rsidRPr="00002B99">
              <w:rPr>
                <w:sz w:val="20"/>
                <w:szCs w:val="20"/>
              </w:rPr>
              <w:t xml:space="preserve"> in each village is taking information of beneficiaries in need to be referred to nearest INC/HF, in referral card and fill in screening book and mass screening report template</w:t>
            </w:r>
          </w:p>
        </w:tc>
        <w:tc>
          <w:tcPr>
            <w:tcW w:w="3060" w:type="dxa"/>
            <w:vAlign w:val="center"/>
          </w:tcPr>
          <w:p w14:paraId="06C5231B" w14:textId="77777777" w:rsidR="002319BD" w:rsidRPr="00002B99" w:rsidRDefault="002319BD" w:rsidP="000206B3">
            <w:pPr>
              <w:jc w:val="center"/>
              <w:rPr>
                <w:sz w:val="20"/>
                <w:szCs w:val="20"/>
              </w:rPr>
            </w:pPr>
            <w:r w:rsidRPr="00002B99">
              <w:rPr>
                <w:sz w:val="20"/>
                <w:szCs w:val="20"/>
              </w:rPr>
              <w:t>Beneficiaries</w:t>
            </w:r>
          </w:p>
          <w:p w14:paraId="53E07276" w14:textId="0D1F71B1" w:rsidR="002319BD" w:rsidRPr="00002B99" w:rsidRDefault="002319BD" w:rsidP="000206B3">
            <w:pPr>
              <w:jc w:val="center"/>
              <w:rPr>
                <w:sz w:val="20"/>
                <w:szCs w:val="20"/>
              </w:rPr>
            </w:pPr>
            <w:r w:rsidRPr="00002B99">
              <w:rPr>
                <w:sz w:val="20"/>
                <w:szCs w:val="20"/>
              </w:rPr>
              <w:t>CHW</w:t>
            </w:r>
            <w:r w:rsidR="00234842">
              <w:rPr>
                <w:sz w:val="20"/>
                <w:szCs w:val="20"/>
              </w:rPr>
              <w:t>/ Volunteer</w:t>
            </w:r>
          </w:p>
        </w:tc>
      </w:tr>
      <w:tr w:rsidR="002319BD" w14:paraId="57A49D7F" w14:textId="77777777" w:rsidTr="000206B3">
        <w:trPr>
          <w:cantSplit/>
          <w:trHeight w:val="1296"/>
        </w:trPr>
        <w:tc>
          <w:tcPr>
            <w:tcW w:w="1165" w:type="dxa"/>
            <w:shd w:val="clear" w:color="auto" w:fill="D9E2F3" w:themeFill="accent1" w:themeFillTint="33"/>
            <w:textDirection w:val="btLr"/>
            <w:vAlign w:val="center"/>
          </w:tcPr>
          <w:p w14:paraId="1DD538C5" w14:textId="77777777" w:rsidR="002319BD" w:rsidRPr="00002B99" w:rsidRDefault="002319BD" w:rsidP="000206B3">
            <w:pPr>
              <w:ind w:left="113" w:right="113"/>
              <w:jc w:val="center"/>
              <w:rPr>
                <w:b/>
                <w:bCs/>
                <w:color w:val="4472C4" w:themeColor="accent1"/>
                <w:sz w:val="20"/>
                <w:szCs w:val="20"/>
              </w:rPr>
            </w:pPr>
            <w:r w:rsidRPr="00002B99">
              <w:rPr>
                <w:b/>
                <w:bCs/>
                <w:color w:val="4472C4" w:themeColor="accent1"/>
                <w:sz w:val="20"/>
                <w:szCs w:val="20"/>
              </w:rPr>
              <w:t>Activity reporting on Kobo</w:t>
            </w:r>
          </w:p>
        </w:tc>
        <w:tc>
          <w:tcPr>
            <w:tcW w:w="4325" w:type="dxa"/>
            <w:vAlign w:val="center"/>
          </w:tcPr>
          <w:p w14:paraId="17EF98B0" w14:textId="506E1030" w:rsidR="002319BD" w:rsidRPr="00002B99" w:rsidRDefault="002319BD" w:rsidP="000206B3">
            <w:pPr>
              <w:rPr>
                <w:sz w:val="20"/>
                <w:szCs w:val="20"/>
              </w:rPr>
            </w:pPr>
            <w:r w:rsidRPr="00002B99">
              <w:rPr>
                <w:sz w:val="20"/>
                <w:szCs w:val="20"/>
              </w:rPr>
              <w:t>At the end of each day, Team leaders collect information on activities from CHWs</w:t>
            </w:r>
            <w:r w:rsidR="00234842">
              <w:rPr>
                <w:sz w:val="20"/>
                <w:szCs w:val="20"/>
              </w:rPr>
              <w:t>/ volunteer</w:t>
            </w:r>
            <w:r w:rsidRPr="00002B99">
              <w:rPr>
                <w:sz w:val="20"/>
                <w:szCs w:val="20"/>
              </w:rPr>
              <w:t xml:space="preserve"> to fill Kobo reporting form. </w:t>
            </w:r>
            <w:r w:rsidR="00234842">
              <w:rPr>
                <w:sz w:val="20"/>
                <w:szCs w:val="20"/>
              </w:rPr>
              <w:t>Otherwise in excel form</w:t>
            </w:r>
          </w:p>
        </w:tc>
        <w:tc>
          <w:tcPr>
            <w:tcW w:w="3060" w:type="dxa"/>
            <w:vAlign w:val="center"/>
          </w:tcPr>
          <w:p w14:paraId="5DC1577A" w14:textId="54C21FC1" w:rsidR="002319BD" w:rsidRPr="00002B99" w:rsidRDefault="002319BD" w:rsidP="000206B3">
            <w:pPr>
              <w:jc w:val="center"/>
              <w:rPr>
                <w:sz w:val="20"/>
                <w:szCs w:val="20"/>
              </w:rPr>
            </w:pPr>
            <w:r w:rsidRPr="00002B99">
              <w:rPr>
                <w:sz w:val="20"/>
                <w:szCs w:val="20"/>
              </w:rPr>
              <w:t>CHW</w:t>
            </w:r>
            <w:r w:rsidR="00234842">
              <w:rPr>
                <w:sz w:val="20"/>
                <w:szCs w:val="20"/>
              </w:rPr>
              <w:t>/ Volunteer</w:t>
            </w:r>
          </w:p>
          <w:p w14:paraId="5D45BE5B" w14:textId="77777777" w:rsidR="002319BD" w:rsidRPr="00002B99" w:rsidRDefault="002319BD" w:rsidP="000206B3">
            <w:pPr>
              <w:jc w:val="center"/>
              <w:rPr>
                <w:sz w:val="20"/>
                <w:szCs w:val="20"/>
              </w:rPr>
            </w:pPr>
            <w:r w:rsidRPr="00002B99">
              <w:rPr>
                <w:sz w:val="20"/>
                <w:szCs w:val="20"/>
              </w:rPr>
              <w:t>Team leaders</w:t>
            </w:r>
          </w:p>
        </w:tc>
      </w:tr>
      <w:tr w:rsidR="002319BD" w14:paraId="2E938FD9" w14:textId="77777777" w:rsidTr="000206B3">
        <w:trPr>
          <w:cantSplit/>
          <w:trHeight w:val="1296"/>
        </w:trPr>
        <w:tc>
          <w:tcPr>
            <w:tcW w:w="1165" w:type="dxa"/>
            <w:shd w:val="clear" w:color="auto" w:fill="D9E2F3" w:themeFill="accent1" w:themeFillTint="33"/>
            <w:textDirection w:val="btLr"/>
            <w:vAlign w:val="center"/>
          </w:tcPr>
          <w:p w14:paraId="613AF550" w14:textId="77777777" w:rsidR="002319BD" w:rsidRPr="00002B99" w:rsidRDefault="002319BD" w:rsidP="000206B3">
            <w:pPr>
              <w:ind w:left="113" w:right="113"/>
              <w:jc w:val="center"/>
              <w:rPr>
                <w:b/>
                <w:bCs/>
                <w:color w:val="4472C4" w:themeColor="accent1"/>
                <w:sz w:val="20"/>
                <w:szCs w:val="20"/>
              </w:rPr>
            </w:pPr>
            <w:r w:rsidRPr="00002B99">
              <w:rPr>
                <w:b/>
                <w:bCs/>
                <w:color w:val="4472C4" w:themeColor="accent1"/>
                <w:sz w:val="20"/>
                <w:szCs w:val="20"/>
              </w:rPr>
              <w:t>Ground Data checking</w:t>
            </w:r>
          </w:p>
        </w:tc>
        <w:tc>
          <w:tcPr>
            <w:tcW w:w="4325" w:type="dxa"/>
            <w:vAlign w:val="center"/>
          </w:tcPr>
          <w:p w14:paraId="2DE1F8A6" w14:textId="77777777" w:rsidR="002319BD" w:rsidRPr="00002B99" w:rsidRDefault="002319BD" w:rsidP="000206B3">
            <w:pPr>
              <w:rPr>
                <w:sz w:val="20"/>
                <w:szCs w:val="20"/>
              </w:rPr>
            </w:pPr>
            <w:r w:rsidRPr="00002B99">
              <w:rPr>
                <w:sz w:val="20"/>
                <w:szCs w:val="20"/>
              </w:rPr>
              <w:t>CHW or mass screening team will check the referral data with teams in INC or HF in a monthly meeting in INC or HF, and if the referred beneficiary by CHW is not in data of INC/HF, CHW will follow-up this beneficiary for reason</w:t>
            </w:r>
          </w:p>
        </w:tc>
        <w:tc>
          <w:tcPr>
            <w:tcW w:w="3060" w:type="dxa"/>
          </w:tcPr>
          <w:p w14:paraId="510CB213" w14:textId="6925E331" w:rsidR="002319BD" w:rsidRPr="00002B99" w:rsidRDefault="002319BD" w:rsidP="000206B3">
            <w:pPr>
              <w:jc w:val="center"/>
              <w:rPr>
                <w:sz w:val="20"/>
                <w:szCs w:val="20"/>
              </w:rPr>
            </w:pPr>
            <w:r w:rsidRPr="00002B99">
              <w:rPr>
                <w:sz w:val="20"/>
                <w:szCs w:val="20"/>
              </w:rPr>
              <w:t>CHWs</w:t>
            </w:r>
            <w:r w:rsidR="00234842">
              <w:rPr>
                <w:sz w:val="20"/>
                <w:szCs w:val="20"/>
              </w:rPr>
              <w:t>/ Volunteer</w:t>
            </w:r>
          </w:p>
          <w:p w14:paraId="6F185E76" w14:textId="77777777" w:rsidR="002319BD" w:rsidRPr="00002B99" w:rsidRDefault="002319BD" w:rsidP="000206B3">
            <w:pPr>
              <w:jc w:val="center"/>
              <w:rPr>
                <w:sz w:val="20"/>
                <w:szCs w:val="20"/>
              </w:rPr>
            </w:pPr>
            <w:r w:rsidRPr="00002B99">
              <w:rPr>
                <w:sz w:val="20"/>
                <w:szCs w:val="20"/>
              </w:rPr>
              <w:t>Team Leader</w:t>
            </w:r>
          </w:p>
          <w:p w14:paraId="14ECD3B9" w14:textId="77777777" w:rsidR="002319BD" w:rsidRPr="00002B99" w:rsidRDefault="002319BD" w:rsidP="000206B3">
            <w:pPr>
              <w:jc w:val="center"/>
              <w:rPr>
                <w:sz w:val="20"/>
                <w:szCs w:val="20"/>
              </w:rPr>
            </w:pPr>
            <w:r w:rsidRPr="00002B99">
              <w:rPr>
                <w:sz w:val="20"/>
                <w:szCs w:val="20"/>
              </w:rPr>
              <w:t>TFP or SFP agents</w:t>
            </w:r>
          </w:p>
          <w:p w14:paraId="5C83279D" w14:textId="77777777" w:rsidR="002319BD" w:rsidRPr="00002B99" w:rsidRDefault="002319BD" w:rsidP="000206B3">
            <w:pPr>
              <w:jc w:val="center"/>
              <w:rPr>
                <w:sz w:val="20"/>
                <w:szCs w:val="20"/>
              </w:rPr>
            </w:pPr>
            <w:r w:rsidRPr="00002B99">
              <w:rPr>
                <w:sz w:val="20"/>
                <w:szCs w:val="20"/>
              </w:rPr>
              <w:t>Staff in INC or HF</w:t>
            </w:r>
          </w:p>
        </w:tc>
      </w:tr>
      <w:tr w:rsidR="002319BD" w14:paraId="472BD974" w14:textId="77777777" w:rsidTr="000206B3">
        <w:trPr>
          <w:cantSplit/>
          <w:trHeight w:val="817"/>
        </w:trPr>
        <w:tc>
          <w:tcPr>
            <w:tcW w:w="1165" w:type="dxa"/>
            <w:shd w:val="clear" w:color="auto" w:fill="D9E2F3" w:themeFill="accent1" w:themeFillTint="33"/>
            <w:textDirection w:val="btLr"/>
            <w:vAlign w:val="center"/>
          </w:tcPr>
          <w:p w14:paraId="6E023B31" w14:textId="77777777" w:rsidR="002319BD" w:rsidRPr="00002B99" w:rsidRDefault="002319BD" w:rsidP="000206B3">
            <w:pPr>
              <w:ind w:left="113" w:right="113"/>
              <w:jc w:val="center"/>
              <w:rPr>
                <w:b/>
                <w:bCs/>
                <w:color w:val="4472C4" w:themeColor="accent1"/>
                <w:sz w:val="20"/>
                <w:szCs w:val="20"/>
              </w:rPr>
            </w:pPr>
            <w:r w:rsidRPr="00002B99">
              <w:rPr>
                <w:b/>
                <w:bCs/>
                <w:color w:val="4472C4" w:themeColor="accent1"/>
                <w:sz w:val="20"/>
                <w:szCs w:val="20"/>
              </w:rPr>
              <w:t>Data entry on EPI Info/Excel</w:t>
            </w:r>
          </w:p>
        </w:tc>
        <w:tc>
          <w:tcPr>
            <w:tcW w:w="4325" w:type="dxa"/>
            <w:vAlign w:val="center"/>
          </w:tcPr>
          <w:p w14:paraId="66A5ABF4" w14:textId="280EC2CB" w:rsidR="002319BD" w:rsidRPr="00002B99" w:rsidRDefault="002319BD" w:rsidP="000206B3">
            <w:pPr>
              <w:rPr>
                <w:sz w:val="20"/>
                <w:szCs w:val="20"/>
              </w:rPr>
            </w:pPr>
            <w:r w:rsidRPr="00002B99">
              <w:rPr>
                <w:sz w:val="20"/>
                <w:szCs w:val="20"/>
              </w:rPr>
              <w:t>Once the mass screening event is completed, the paper from CHW's screening report template</w:t>
            </w:r>
            <w:r>
              <w:rPr>
                <w:sz w:val="20"/>
                <w:szCs w:val="20"/>
              </w:rPr>
              <w:t xml:space="preserve"> (referral data included)</w:t>
            </w:r>
            <w:r w:rsidRPr="00002B99">
              <w:rPr>
                <w:sz w:val="20"/>
                <w:szCs w:val="20"/>
              </w:rPr>
              <w:t xml:space="preserve"> is checked by the Team Leaders and sent to the nearest </w:t>
            </w:r>
            <w:r w:rsidR="0078167E">
              <w:rPr>
                <w:sz w:val="20"/>
                <w:szCs w:val="20"/>
              </w:rPr>
              <w:t>NGO</w:t>
            </w:r>
            <w:r w:rsidRPr="00002B99">
              <w:rPr>
                <w:sz w:val="20"/>
                <w:szCs w:val="20"/>
              </w:rPr>
              <w:t xml:space="preserve"> Office, where a Data Entry Organizer keeps it. </w:t>
            </w:r>
          </w:p>
        </w:tc>
        <w:tc>
          <w:tcPr>
            <w:tcW w:w="3060" w:type="dxa"/>
            <w:vAlign w:val="center"/>
          </w:tcPr>
          <w:p w14:paraId="7CC291DE" w14:textId="5258735D" w:rsidR="002319BD" w:rsidRPr="00002B99" w:rsidRDefault="002319BD" w:rsidP="000206B3">
            <w:pPr>
              <w:jc w:val="center"/>
              <w:rPr>
                <w:sz w:val="20"/>
                <w:szCs w:val="20"/>
              </w:rPr>
            </w:pPr>
            <w:r w:rsidRPr="00002B99">
              <w:rPr>
                <w:sz w:val="20"/>
                <w:szCs w:val="20"/>
              </w:rPr>
              <w:t>CHW</w:t>
            </w:r>
            <w:r w:rsidR="00234842">
              <w:rPr>
                <w:sz w:val="20"/>
                <w:szCs w:val="20"/>
              </w:rPr>
              <w:t>/ Volunteer</w:t>
            </w:r>
          </w:p>
          <w:p w14:paraId="4F62F6DF" w14:textId="77777777" w:rsidR="002319BD" w:rsidRPr="00002B99" w:rsidRDefault="002319BD" w:rsidP="000206B3">
            <w:pPr>
              <w:jc w:val="center"/>
              <w:rPr>
                <w:sz w:val="20"/>
                <w:szCs w:val="20"/>
              </w:rPr>
            </w:pPr>
            <w:r w:rsidRPr="00002B99">
              <w:rPr>
                <w:sz w:val="20"/>
                <w:szCs w:val="20"/>
              </w:rPr>
              <w:t>Checked by Team leaders</w:t>
            </w:r>
          </w:p>
          <w:p w14:paraId="22A5A15B" w14:textId="77777777" w:rsidR="002319BD" w:rsidRPr="00002B99" w:rsidRDefault="002319BD" w:rsidP="000206B3">
            <w:pPr>
              <w:jc w:val="center"/>
              <w:rPr>
                <w:sz w:val="20"/>
                <w:szCs w:val="20"/>
              </w:rPr>
            </w:pPr>
            <w:r w:rsidRPr="00002B99">
              <w:rPr>
                <w:sz w:val="20"/>
                <w:szCs w:val="20"/>
              </w:rPr>
              <w:t xml:space="preserve">Data Entry </w:t>
            </w:r>
            <w:proofErr w:type="spellStart"/>
            <w:r w:rsidRPr="00002B99">
              <w:rPr>
                <w:sz w:val="20"/>
                <w:szCs w:val="20"/>
              </w:rPr>
              <w:t>Organiser</w:t>
            </w:r>
            <w:proofErr w:type="spellEnd"/>
          </w:p>
        </w:tc>
      </w:tr>
      <w:tr w:rsidR="002319BD" w14:paraId="57F40C72" w14:textId="77777777" w:rsidTr="000206B3">
        <w:trPr>
          <w:cantSplit/>
          <w:trHeight w:val="1060"/>
        </w:trPr>
        <w:tc>
          <w:tcPr>
            <w:tcW w:w="1165" w:type="dxa"/>
            <w:shd w:val="clear" w:color="auto" w:fill="D9E2F3" w:themeFill="accent1" w:themeFillTint="33"/>
            <w:textDirection w:val="btLr"/>
            <w:vAlign w:val="center"/>
          </w:tcPr>
          <w:p w14:paraId="78421639" w14:textId="77777777" w:rsidR="002319BD" w:rsidRPr="00002B99" w:rsidRDefault="002319BD" w:rsidP="000206B3">
            <w:pPr>
              <w:ind w:left="113" w:right="113"/>
              <w:jc w:val="center"/>
              <w:rPr>
                <w:b/>
                <w:bCs/>
                <w:color w:val="4472C4" w:themeColor="accent1"/>
                <w:sz w:val="20"/>
                <w:szCs w:val="20"/>
              </w:rPr>
            </w:pPr>
            <w:r w:rsidRPr="00002B99">
              <w:rPr>
                <w:b/>
                <w:bCs/>
                <w:color w:val="4472C4" w:themeColor="accent1"/>
                <w:sz w:val="20"/>
                <w:szCs w:val="20"/>
              </w:rPr>
              <w:t>Data cleaning</w:t>
            </w:r>
          </w:p>
        </w:tc>
        <w:tc>
          <w:tcPr>
            <w:tcW w:w="4325" w:type="dxa"/>
            <w:vAlign w:val="center"/>
          </w:tcPr>
          <w:p w14:paraId="1A5B75CE" w14:textId="5456103E" w:rsidR="002319BD" w:rsidRPr="00002B99" w:rsidRDefault="002319BD" w:rsidP="000206B3">
            <w:pPr>
              <w:rPr>
                <w:sz w:val="20"/>
                <w:szCs w:val="20"/>
              </w:rPr>
            </w:pPr>
            <w:r w:rsidRPr="00002B99">
              <w:rPr>
                <w:sz w:val="20"/>
                <w:szCs w:val="20"/>
              </w:rPr>
              <w:t xml:space="preserve">Regularly all databases must be checked following the </w:t>
            </w:r>
            <w:r w:rsidR="0078167E">
              <w:rPr>
                <w:sz w:val="20"/>
                <w:szCs w:val="20"/>
              </w:rPr>
              <w:t>NGO</w:t>
            </w:r>
            <w:r w:rsidRPr="00002B99">
              <w:rPr>
                <w:sz w:val="20"/>
                <w:szCs w:val="20"/>
              </w:rPr>
              <w:t xml:space="preserve"> database quality procedure. A list of checks to run regularly will be proposed by Programme and Surveillance Managers. </w:t>
            </w:r>
          </w:p>
        </w:tc>
        <w:tc>
          <w:tcPr>
            <w:tcW w:w="3060" w:type="dxa"/>
            <w:vAlign w:val="center"/>
          </w:tcPr>
          <w:p w14:paraId="41C3254B" w14:textId="77777777" w:rsidR="002319BD" w:rsidRPr="00002B99" w:rsidRDefault="002319BD" w:rsidP="000206B3">
            <w:pPr>
              <w:jc w:val="center"/>
              <w:rPr>
                <w:sz w:val="20"/>
                <w:szCs w:val="20"/>
              </w:rPr>
            </w:pPr>
            <w:r w:rsidRPr="00002B99">
              <w:rPr>
                <w:sz w:val="20"/>
                <w:szCs w:val="20"/>
              </w:rPr>
              <w:t xml:space="preserve">Checked Data Entry </w:t>
            </w:r>
            <w:proofErr w:type="spellStart"/>
            <w:r w:rsidRPr="00002B99">
              <w:rPr>
                <w:sz w:val="20"/>
                <w:szCs w:val="20"/>
              </w:rPr>
              <w:t>Organiser</w:t>
            </w:r>
            <w:proofErr w:type="spellEnd"/>
            <w:r w:rsidRPr="00002B99">
              <w:rPr>
                <w:sz w:val="20"/>
                <w:szCs w:val="20"/>
              </w:rPr>
              <w:t xml:space="preserve"> </w:t>
            </w:r>
          </w:p>
          <w:p w14:paraId="767A96B1" w14:textId="77777777" w:rsidR="002319BD" w:rsidRPr="00002B99" w:rsidRDefault="002319BD" w:rsidP="000206B3">
            <w:pPr>
              <w:jc w:val="center"/>
              <w:rPr>
                <w:b/>
                <w:bCs/>
                <w:i/>
                <w:iCs/>
                <w:sz w:val="20"/>
                <w:szCs w:val="20"/>
              </w:rPr>
            </w:pPr>
            <w:r w:rsidRPr="00002B99">
              <w:rPr>
                <w:sz w:val="20"/>
                <w:szCs w:val="20"/>
              </w:rPr>
              <w:t>MEAL Officer</w:t>
            </w:r>
          </w:p>
        </w:tc>
      </w:tr>
      <w:tr w:rsidR="002319BD" w14:paraId="33AE450C" w14:textId="77777777" w:rsidTr="000206B3">
        <w:trPr>
          <w:cantSplit/>
          <w:trHeight w:val="1296"/>
        </w:trPr>
        <w:tc>
          <w:tcPr>
            <w:tcW w:w="1165" w:type="dxa"/>
            <w:shd w:val="clear" w:color="auto" w:fill="D9E2F3" w:themeFill="accent1" w:themeFillTint="33"/>
            <w:textDirection w:val="btLr"/>
            <w:vAlign w:val="center"/>
          </w:tcPr>
          <w:p w14:paraId="488E4CE7" w14:textId="77777777" w:rsidR="002319BD" w:rsidRPr="00002B99" w:rsidRDefault="002319BD" w:rsidP="000206B3">
            <w:pPr>
              <w:ind w:left="113" w:right="113"/>
              <w:jc w:val="center"/>
              <w:rPr>
                <w:b/>
                <w:bCs/>
                <w:color w:val="4472C4" w:themeColor="accent1"/>
                <w:sz w:val="20"/>
                <w:szCs w:val="20"/>
              </w:rPr>
            </w:pPr>
            <w:r w:rsidRPr="00002B99">
              <w:rPr>
                <w:b/>
                <w:bCs/>
                <w:color w:val="4472C4" w:themeColor="accent1"/>
                <w:sz w:val="20"/>
                <w:szCs w:val="20"/>
              </w:rPr>
              <w:t>Data analysis and verification</w:t>
            </w:r>
          </w:p>
        </w:tc>
        <w:tc>
          <w:tcPr>
            <w:tcW w:w="4325" w:type="dxa"/>
            <w:vAlign w:val="center"/>
          </w:tcPr>
          <w:p w14:paraId="16290B71" w14:textId="77777777" w:rsidR="002319BD" w:rsidRPr="00002B99" w:rsidRDefault="002319BD" w:rsidP="000206B3">
            <w:pPr>
              <w:rPr>
                <w:sz w:val="20"/>
                <w:szCs w:val="20"/>
              </w:rPr>
            </w:pPr>
            <w:r w:rsidRPr="00002B99">
              <w:rPr>
                <w:sz w:val="20"/>
                <w:szCs w:val="20"/>
              </w:rPr>
              <w:t xml:space="preserve">After data cleaning is completed, the MEAL Officer sends to the Program Manager with Nutrition &amp; Health </w:t>
            </w:r>
            <w:proofErr w:type="spellStart"/>
            <w:r w:rsidRPr="00002B99">
              <w:rPr>
                <w:sz w:val="20"/>
                <w:szCs w:val="20"/>
              </w:rPr>
              <w:t>HoD</w:t>
            </w:r>
            <w:proofErr w:type="spellEnd"/>
            <w:r w:rsidRPr="00002B99">
              <w:rPr>
                <w:sz w:val="20"/>
                <w:szCs w:val="20"/>
              </w:rPr>
              <w:t xml:space="preserve">, MEAL </w:t>
            </w:r>
            <w:proofErr w:type="spellStart"/>
            <w:r w:rsidRPr="00002B99">
              <w:rPr>
                <w:sz w:val="20"/>
                <w:szCs w:val="20"/>
              </w:rPr>
              <w:t>HoD</w:t>
            </w:r>
            <w:proofErr w:type="spellEnd"/>
            <w:r w:rsidRPr="00002B99">
              <w:rPr>
                <w:sz w:val="20"/>
                <w:szCs w:val="20"/>
              </w:rPr>
              <w:t xml:space="preserve">, MEAL Manager and Surveillance Manager (in copy). They can also access the KOBO server for data analysis and verification, including monitoring. </w:t>
            </w:r>
          </w:p>
        </w:tc>
        <w:tc>
          <w:tcPr>
            <w:tcW w:w="3060" w:type="dxa"/>
          </w:tcPr>
          <w:p w14:paraId="3FA8B981" w14:textId="77777777" w:rsidR="002319BD" w:rsidRPr="00002B99" w:rsidRDefault="002319BD" w:rsidP="000206B3">
            <w:pPr>
              <w:jc w:val="center"/>
              <w:rPr>
                <w:sz w:val="20"/>
                <w:szCs w:val="20"/>
              </w:rPr>
            </w:pPr>
            <w:r w:rsidRPr="00002B99">
              <w:rPr>
                <w:sz w:val="20"/>
                <w:szCs w:val="20"/>
              </w:rPr>
              <w:t>MEAL officer</w:t>
            </w:r>
          </w:p>
          <w:p w14:paraId="46E16055" w14:textId="77777777" w:rsidR="002319BD" w:rsidRPr="00002B99" w:rsidRDefault="002319BD" w:rsidP="000206B3">
            <w:pPr>
              <w:jc w:val="center"/>
              <w:rPr>
                <w:sz w:val="20"/>
                <w:szCs w:val="20"/>
              </w:rPr>
            </w:pPr>
            <w:r w:rsidRPr="00002B99">
              <w:rPr>
                <w:sz w:val="20"/>
                <w:szCs w:val="20"/>
              </w:rPr>
              <w:t>Programme Manager</w:t>
            </w:r>
          </w:p>
          <w:p w14:paraId="4F3967E2" w14:textId="77777777" w:rsidR="002319BD" w:rsidRPr="00002B99" w:rsidRDefault="002319BD" w:rsidP="000206B3">
            <w:pPr>
              <w:jc w:val="center"/>
              <w:rPr>
                <w:sz w:val="20"/>
                <w:szCs w:val="20"/>
              </w:rPr>
            </w:pPr>
            <w:r w:rsidRPr="00002B99">
              <w:rPr>
                <w:sz w:val="20"/>
                <w:szCs w:val="20"/>
              </w:rPr>
              <w:t>MEAL Manager</w:t>
            </w:r>
          </w:p>
          <w:p w14:paraId="68531C1F" w14:textId="77777777" w:rsidR="002319BD" w:rsidRPr="00002B99" w:rsidRDefault="002319BD" w:rsidP="000206B3">
            <w:pPr>
              <w:jc w:val="center"/>
              <w:rPr>
                <w:sz w:val="20"/>
                <w:szCs w:val="20"/>
              </w:rPr>
            </w:pPr>
            <w:r w:rsidRPr="00002B99">
              <w:rPr>
                <w:sz w:val="20"/>
                <w:szCs w:val="20"/>
              </w:rPr>
              <w:t>Nutrition Surveillance manager</w:t>
            </w:r>
          </w:p>
          <w:p w14:paraId="576AB4FD" w14:textId="77777777" w:rsidR="002319BD" w:rsidRPr="00002B99" w:rsidRDefault="002319BD" w:rsidP="000206B3">
            <w:pPr>
              <w:jc w:val="center"/>
              <w:rPr>
                <w:sz w:val="20"/>
                <w:szCs w:val="20"/>
              </w:rPr>
            </w:pPr>
            <w:r w:rsidRPr="00002B99">
              <w:rPr>
                <w:sz w:val="20"/>
                <w:szCs w:val="20"/>
              </w:rPr>
              <w:t xml:space="preserve">Nutrition &amp; Health, MEAL </w:t>
            </w:r>
            <w:proofErr w:type="spellStart"/>
            <w:r w:rsidRPr="00002B99">
              <w:rPr>
                <w:sz w:val="20"/>
                <w:szCs w:val="20"/>
              </w:rPr>
              <w:t>HoD</w:t>
            </w:r>
            <w:proofErr w:type="spellEnd"/>
          </w:p>
        </w:tc>
      </w:tr>
    </w:tbl>
    <w:p w14:paraId="3F9BAFDB" w14:textId="77777777" w:rsidR="002319BD" w:rsidRDefault="002319BD" w:rsidP="002319BD"/>
    <w:p w14:paraId="52B63DDF" w14:textId="77777777" w:rsidR="002319BD" w:rsidRDefault="002319BD" w:rsidP="002319BD"/>
    <w:p w14:paraId="347081A2" w14:textId="77777777" w:rsidR="002319BD" w:rsidRDefault="002319BD" w:rsidP="002319BD">
      <w:pPr>
        <w:spacing w:after="0" w:line="264" w:lineRule="auto"/>
        <w:rPr>
          <w:rFonts w:cs="MinionPro-Regular"/>
          <w:sz w:val="20"/>
          <w:szCs w:val="18"/>
        </w:rPr>
      </w:pPr>
      <w:r>
        <w:rPr>
          <w:rFonts w:cs="MinionPro-Regular"/>
          <w:sz w:val="20"/>
          <w:szCs w:val="18"/>
        </w:rPr>
        <w:br w:type="page"/>
      </w:r>
    </w:p>
    <w:p w14:paraId="5B29F3B9" w14:textId="77777777" w:rsidR="002319BD" w:rsidRPr="00B033B8" w:rsidRDefault="002319BD" w:rsidP="002319BD">
      <w:pPr>
        <w:pStyle w:val="Heading1"/>
        <w:numPr>
          <w:ilvl w:val="0"/>
          <w:numId w:val="3"/>
        </w:numPr>
        <w:ind w:left="540" w:hanging="360"/>
        <w:rPr>
          <w:sz w:val="32"/>
          <w:szCs w:val="32"/>
        </w:rPr>
      </w:pPr>
      <w:bookmarkStart w:id="29" w:name="_Toc90488326"/>
      <w:r w:rsidRPr="00B033B8">
        <w:rPr>
          <w:sz w:val="32"/>
          <w:szCs w:val="32"/>
        </w:rPr>
        <w:lastRenderedPageBreak/>
        <w:t xml:space="preserve">Principal Consideration </w:t>
      </w:r>
      <w:r>
        <w:rPr>
          <w:sz w:val="32"/>
          <w:szCs w:val="32"/>
        </w:rPr>
        <w:t>to prevent Covid-19</w:t>
      </w:r>
      <w:bookmarkEnd w:id="29"/>
    </w:p>
    <w:p w14:paraId="7377F22C" w14:textId="77777777" w:rsidR="002319BD" w:rsidRPr="00B033B8" w:rsidRDefault="002319BD" w:rsidP="002319BD">
      <w:pPr>
        <w:pStyle w:val="Heading2"/>
        <w:numPr>
          <w:ilvl w:val="1"/>
          <w:numId w:val="3"/>
        </w:numPr>
        <w:ind w:left="1260"/>
        <w:rPr>
          <w:sz w:val="28"/>
          <w:szCs w:val="28"/>
        </w:rPr>
      </w:pPr>
      <w:bookmarkStart w:id="30" w:name="_Toc90488327"/>
      <w:r w:rsidRPr="00B033B8">
        <w:rPr>
          <w:sz w:val="28"/>
          <w:szCs w:val="28"/>
        </w:rPr>
        <w:t>Before launching the Mass Screening</w:t>
      </w:r>
      <w:bookmarkEnd w:id="30"/>
      <w:r w:rsidRPr="00B033B8">
        <w:rPr>
          <w:sz w:val="28"/>
          <w:szCs w:val="28"/>
        </w:rPr>
        <w:t xml:space="preserve"> </w:t>
      </w:r>
    </w:p>
    <w:p w14:paraId="5B926663" w14:textId="77777777" w:rsidR="002319BD" w:rsidRPr="00E90359" w:rsidRDefault="002319BD" w:rsidP="002319BD">
      <w:r w:rsidRPr="00E90359">
        <w:t xml:space="preserve">Review the epidemiological situation of COVID-19 in the local administrative region, if feasible, during the last 4 weeks. Specifically, the following points should be considered. </w:t>
      </w:r>
    </w:p>
    <w:p w14:paraId="1A6ECD18" w14:textId="77777777" w:rsidR="002319BD" w:rsidRPr="0019457E" w:rsidRDefault="002319BD" w:rsidP="002319BD">
      <w:pPr>
        <w:numPr>
          <w:ilvl w:val="0"/>
          <w:numId w:val="16"/>
        </w:numPr>
        <w:jc w:val="both"/>
      </w:pPr>
      <w:r w:rsidRPr="0019457E">
        <w:t xml:space="preserve">The current incidence of COVID-19 in the screening </w:t>
      </w:r>
      <w:proofErr w:type="gramStart"/>
      <w:r w:rsidRPr="0019457E">
        <w:t>areas;</w:t>
      </w:r>
      <w:proofErr w:type="gramEnd"/>
      <w:r w:rsidRPr="0019457E">
        <w:t xml:space="preserve"> </w:t>
      </w:r>
    </w:p>
    <w:p w14:paraId="27BEBF21" w14:textId="77777777" w:rsidR="002319BD" w:rsidRPr="0019457E" w:rsidRDefault="002319BD" w:rsidP="002319BD">
      <w:pPr>
        <w:numPr>
          <w:ilvl w:val="0"/>
          <w:numId w:val="16"/>
        </w:numPr>
        <w:jc w:val="both"/>
      </w:pPr>
      <w:r w:rsidRPr="0019457E">
        <w:t xml:space="preserve">Worsening trends in incidence of COVID-19 in the screening </w:t>
      </w:r>
      <w:proofErr w:type="gramStart"/>
      <w:r w:rsidRPr="0019457E">
        <w:t>areas;</w:t>
      </w:r>
      <w:proofErr w:type="gramEnd"/>
      <w:r w:rsidRPr="0019457E">
        <w:t xml:space="preserve"> </w:t>
      </w:r>
    </w:p>
    <w:p w14:paraId="5BB70B4F" w14:textId="77777777" w:rsidR="002319BD" w:rsidRPr="0019457E" w:rsidRDefault="002319BD" w:rsidP="002319BD">
      <w:pPr>
        <w:numPr>
          <w:ilvl w:val="0"/>
          <w:numId w:val="16"/>
        </w:numPr>
        <w:jc w:val="both"/>
      </w:pPr>
      <w:r w:rsidRPr="0019457E">
        <w:t xml:space="preserve">Percentage of positive cases among those tested in the screening </w:t>
      </w:r>
      <w:proofErr w:type="gramStart"/>
      <w:r w:rsidRPr="0019457E">
        <w:t>areas;</w:t>
      </w:r>
      <w:proofErr w:type="gramEnd"/>
      <w:r w:rsidRPr="0019457E">
        <w:t xml:space="preserve"> </w:t>
      </w:r>
    </w:p>
    <w:p w14:paraId="1839C9FE" w14:textId="77777777" w:rsidR="002319BD" w:rsidRPr="00E90359" w:rsidRDefault="002319BD" w:rsidP="002319BD">
      <w:r w:rsidRPr="00E90359">
        <w:t xml:space="preserve">The epidemiological situation of COVID-19 should be reviewed in consultation with </w:t>
      </w:r>
      <w:r>
        <w:t xml:space="preserve">the </w:t>
      </w:r>
      <w:r w:rsidRPr="00E90359">
        <w:t>State Health Director or Township Medical Officer from the Ministry of Health and Sport. Implementation of mass screening can likely be justified in contexts where there are no clusters of cases of COVID-19.</w:t>
      </w:r>
      <w:r>
        <w:t xml:space="preserve"> Areas where no cases or sporadic cases are reported could be considered regarding actual needs and feasibility to ensure the safety of the staff and the population we serve. </w:t>
      </w:r>
    </w:p>
    <w:p w14:paraId="7C06C526" w14:textId="77777777" w:rsidR="002319BD" w:rsidRPr="0019457E" w:rsidRDefault="002319BD" w:rsidP="002319BD">
      <w:pPr>
        <w:numPr>
          <w:ilvl w:val="0"/>
          <w:numId w:val="17"/>
        </w:numPr>
        <w:jc w:val="both"/>
      </w:pPr>
      <w:r w:rsidRPr="0019457E">
        <w:t xml:space="preserve">Consider and review national and regional guidance and/or guidelines regarding mass screening and data collection at the household level during the COVID-19 epidemic. </w:t>
      </w:r>
    </w:p>
    <w:p w14:paraId="2AC645A2" w14:textId="77777777" w:rsidR="002319BD" w:rsidRPr="0019457E" w:rsidRDefault="002319BD" w:rsidP="002319BD">
      <w:pPr>
        <w:numPr>
          <w:ilvl w:val="0"/>
          <w:numId w:val="17"/>
        </w:numPr>
        <w:jc w:val="both"/>
      </w:pPr>
      <w:r w:rsidRPr="0019457E">
        <w:t xml:space="preserve">Consider existing national guidelines regarding restrictions on movements within and between the communities that may impact the feasibility of the teams reaching screening sites. </w:t>
      </w:r>
    </w:p>
    <w:p w14:paraId="136A1106" w14:textId="77777777" w:rsidR="002319BD" w:rsidRPr="0019457E" w:rsidRDefault="002319BD" w:rsidP="002319BD">
      <w:pPr>
        <w:numPr>
          <w:ilvl w:val="0"/>
          <w:numId w:val="17"/>
        </w:numPr>
        <w:jc w:val="both"/>
      </w:pPr>
      <w:r w:rsidRPr="0019457E">
        <w:t xml:space="preserve">Consider the availability of qualified staff or CHW to conduct the screening when deciding to start the mass screening. </w:t>
      </w:r>
    </w:p>
    <w:p w14:paraId="671BDD5B" w14:textId="50305D5B" w:rsidR="002319BD" w:rsidRPr="0019457E" w:rsidRDefault="002319BD" w:rsidP="002319BD">
      <w:pPr>
        <w:numPr>
          <w:ilvl w:val="0"/>
          <w:numId w:val="17"/>
        </w:numPr>
        <w:jc w:val="both"/>
      </w:pPr>
      <w:r w:rsidRPr="0019457E">
        <w:t xml:space="preserve">In </w:t>
      </w:r>
      <w:r w:rsidR="001076F9">
        <w:t xml:space="preserve">the </w:t>
      </w:r>
      <w:r w:rsidRPr="0019457E">
        <w:t>case of unavailable local</w:t>
      </w:r>
      <w:r w:rsidR="001076F9">
        <w:t>ly</w:t>
      </w:r>
      <w:r w:rsidRPr="0019457E">
        <w:t xml:space="preserve"> trained CHW, plans should be put in place for remote technical support from a qualified team leader or staff. </w:t>
      </w:r>
    </w:p>
    <w:p w14:paraId="3307E585" w14:textId="40E03666" w:rsidR="002319BD" w:rsidRPr="0019457E" w:rsidRDefault="002319BD" w:rsidP="002319BD">
      <w:pPr>
        <w:numPr>
          <w:ilvl w:val="0"/>
          <w:numId w:val="17"/>
        </w:numPr>
        <w:jc w:val="both"/>
      </w:pPr>
      <w:r w:rsidRPr="0019457E">
        <w:t>If a team member develops symptoms consistent with the local suspect case of COVID-19, the supervisors should withdraw the entire team from the field until it can be confirmed that all team members are negative for COVID-</w:t>
      </w:r>
      <w:proofErr w:type="gramStart"/>
      <w:r w:rsidRPr="0019457E">
        <w:t>19</w:t>
      </w:r>
      <w:proofErr w:type="gramEnd"/>
      <w:r w:rsidRPr="0019457E">
        <w:t xml:space="preserve"> or </w:t>
      </w:r>
      <w:r w:rsidR="001076F9">
        <w:t xml:space="preserve">they can be </w:t>
      </w:r>
      <w:r w:rsidRPr="0019457E">
        <w:t>replace</w:t>
      </w:r>
      <w:r w:rsidR="001076F9">
        <w:t>d</w:t>
      </w:r>
      <w:r w:rsidRPr="0019457E">
        <w:t xml:space="preserve"> them with another team.</w:t>
      </w:r>
    </w:p>
    <w:p w14:paraId="50FCE3A6" w14:textId="4B652778" w:rsidR="002319BD" w:rsidRDefault="002319BD" w:rsidP="002319BD">
      <w:pPr>
        <w:numPr>
          <w:ilvl w:val="0"/>
          <w:numId w:val="17"/>
        </w:numPr>
        <w:jc w:val="both"/>
      </w:pPr>
      <w:r w:rsidRPr="0019457E">
        <w:t xml:space="preserve">Consider the availability of personal protective equipment and supplies to ensure appropriate infection prevention and control as outlined in this guidance and whether the local supply is sufficient for the survey without diverting from health facilities. </w:t>
      </w:r>
    </w:p>
    <w:p w14:paraId="02A80741" w14:textId="77777777" w:rsidR="00F665CA" w:rsidRPr="0019457E" w:rsidRDefault="00F665CA" w:rsidP="00F665CA">
      <w:pPr>
        <w:ind w:left="720"/>
        <w:jc w:val="both"/>
      </w:pPr>
    </w:p>
    <w:p w14:paraId="10B64A53" w14:textId="6FCB2B7B" w:rsidR="002319BD" w:rsidRPr="00B033B8" w:rsidRDefault="002319BD" w:rsidP="002319BD">
      <w:pPr>
        <w:pStyle w:val="Heading2"/>
        <w:numPr>
          <w:ilvl w:val="1"/>
          <w:numId w:val="3"/>
        </w:numPr>
        <w:ind w:left="1260"/>
        <w:rPr>
          <w:sz w:val="28"/>
          <w:szCs w:val="28"/>
        </w:rPr>
      </w:pPr>
      <w:bookmarkStart w:id="31" w:name="_Toc90488328"/>
      <w:r w:rsidRPr="00B033B8">
        <w:rPr>
          <w:sz w:val="28"/>
          <w:szCs w:val="28"/>
        </w:rPr>
        <w:t>By Staff and CHW</w:t>
      </w:r>
      <w:r w:rsidR="0084722F">
        <w:rPr>
          <w:sz w:val="28"/>
          <w:szCs w:val="28"/>
        </w:rPr>
        <w:t>/ Volunteer</w:t>
      </w:r>
      <w:r w:rsidRPr="00B033B8">
        <w:rPr>
          <w:sz w:val="28"/>
          <w:szCs w:val="28"/>
        </w:rPr>
        <w:t xml:space="preserve"> during Mass Screening</w:t>
      </w:r>
      <w:bookmarkEnd w:id="31"/>
    </w:p>
    <w:p w14:paraId="3C4DFEA9" w14:textId="048E88FF" w:rsidR="002319BD" w:rsidRPr="00E90359" w:rsidRDefault="002319BD" w:rsidP="002319BD">
      <w:pPr>
        <w:rPr>
          <w:bCs/>
        </w:rPr>
      </w:pPr>
      <w:r>
        <w:t xml:space="preserve">The CHW </w:t>
      </w:r>
      <w:r w:rsidR="0084722F">
        <w:t xml:space="preserve">or outreach volunteers </w:t>
      </w:r>
      <w:r>
        <w:t xml:space="preserve">should be provided with at least three masks per day to be changed after lunch and whenever damaged or soiled. </w:t>
      </w:r>
    </w:p>
    <w:p w14:paraId="172F6F31" w14:textId="17F2419B" w:rsidR="002319BD" w:rsidRPr="001672D2" w:rsidRDefault="002319BD" w:rsidP="002319BD">
      <w:pPr>
        <w:numPr>
          <w:ilvl w:val="0"/>
          <w:numId w:val="18"/>
        </w:numPr>
        <w:jc w:val="both"/>
        <w:rPr>
          <w:bCs/>
        </w:rPr>
      </w:pPr>
      <w:r w:rsidRPr="001672D2">
        <w:t xml:space="preserve">Hand washing points or personal handwashing gel must be provided. The CHW will make sure to </w:t>
      </w:r>
      <w:r w:rsidR="0084722F" w:rsidRPr="001672D2">
        <w:t>sanitize</w:t>
      </w:r>
      <w:r w:rsidRPr="001672D2">
        <w:t xml:space="preserve"> their hands between each beneficiary by using soap and water or an alcohol-based hand </w:t>
      </w:r>
      <w:r w:rsidR="0084722F" w:rsidRPr="001672D2">
        <w:t>sanitizer</w:t>
      </w:r>
      <w:r w:rsidRPr="001672D2">
        <w:t xml:space="preserve"> with at least 60% alcohol. If surgical gloves are used</w:t>
      </w:r>
      <w:r w:rsidR="0066013A">
        <w:t xml:space="preserve"> during anthropometric measurements</w:t>
      </w:r>
      <w:r w:rsidRPr="001672D2">
        <w:t>, the new gloves are replaced between each household.</w:t>
      </w:r>
    </w:p>
    <w:p w14:paraId="11C95D75" w14:textId="77777777" w:rsidR="002319BD" w:rsidRPr="001672D2" w:rsidRDefault="002319BD" w:rsidP="002319BD">
      <w:pPr>
        <w:numPr>
          <w:ilvl w:val="0"/>
          <w:numId w:val="18"/>
        </w:numPr>
        <w:jc w:val="both"/>
        <w:rPr>
          <w:bCs/>
        </w:rPr>
      </w:pPr>
      <w:r w:rsidRPr="001672D2">
        <w:lastRenderedPageBreak/>
        <w:t xml:space="preserve">The beneficiaries and caretakers must be limited in screening points and respecting the social distance between beneficiaries, and not more than 30 people will stay at the same time in one screening point (According to </w:t>
      </w:r>
      <w:proofErr w:type="spellStart"/>
      <w:r w:rsidRPr="001672D2">
        <w:t>MoHS</w:t>
      </w:r>
      <w:proofErr w:type="spellEnd"/>
      <w:r w:rsidRPr="001672D2">
        <w:t xml:space="preserve"> guidance at the State level).</w:t>
      </w:r>
    </w:p>
    <w:p w14:paraId="7512FCE2" w14:textId="77777777" w:rsidR="002319BD" w:rsidRPr="001672D2" w:rsidRDefault="002319BD" w:rsidP="002319BD">
      <w:pPr>
        <w:numPr>
          <w:ilvl w:val="0"/>
          <w:numId w:val="18"/>
        </w:numPr>
        <w:jc w:val="both"/>
      </w:pPr>
      <w:r w:rsidRPr="001672D2">
        <w:rPr>
          <w:szCs w:val="20"/>
        </w:rPr>
        <w:t>Temperature screening must be at the entrance of screening points with an infrared thermometer and provide a surgical mask to the beneficiaries coming without masks. Exclude and refer those with signs and symptoms related to COVID-19 to the nearest health centres.</w:t>
      </w:r>
    </w:p>
    <w:p w14:paraId="48A279A7" w14:textId="77777777" w:rsidR="0066013A" w:rsidRDefault="0066013A" w:rsidP="002319BD">
      <w:pPr>
        <w:numPr>
          <w:ilvl w:val="0"/>
          <w:numId w:val="18"/>
        </w:numPr>
        <w:jc w:val="both"/>
        <w:rPr>
          <w:szCs w:val="20"/>
        </w:rPr>
      </w:pPr>
      <w:r>
        <w:t>Any person who will be measured/screened, and any other household or community members will practice physical distancing and avoid unnecessary gathering</w:t>
      </w:r>
      <w:r w:rsidRPr="001672D2">
        <w:rPr>
          <w:szCs w:val="20"/>
        </w:rPr>
        <w:t xml:space="preserve"> </w:t>
      </w:r>
    </w:p>
    <w:p w14:paraId="650118E8" w14:textId="3BF11F9A" w:rsidR="002319BD" w:rsidRPr="001672D2" w:rsidRDefault="0066013A" w:rsidP="002319BD">
      <w:pPr>
        <w:numPr>
          <w:ilvl w:val="0"/>
          <w:numId w:val="18"/>
        </w:numPr>
        <w:jc w:val="both"/>
        <w:rPr>
          <w:szCs w:val="20"/>
        </w:rPr>
      </w:pPr>
      <w:r>
        <w:rPr>
          <w:szCs w:val="20"/>
        </w:rPr>
        <w:t>NGO</w:t>
      </w:r>
      <w:r w:rsidR="002319BD" w:rsidRPr="001672D2">
        <w:rPr>
          <w:szCs w:val="20"/>
        </w:rPr>
        <w:t xml:space="preserve"> staff, CHW and beneficiaries must follow social distancing at 2 meters (6 ft) between each other in an inevitable gathering session.</w:t>
      </w:r>
    </w:p>
    <w:p w14:paraId="7625566B" w14:textId="77777777" w:rsidR="002319BD" w:rsidRDefault="002319BD" w:rsidP="002319BD">
      <w:pPr>
        <w:numPr>
          <w:ilvl w:val="0"/>
          <w:numId w:val="18"/>
        </w:numPr>
        <w:jc w:val="both"/>
        <w:rPr>
          <w:szCs w:val="20"/>
        </w:rPr>
      </w:pPr>
      <w:r w:rsidRPr="001672D2">
        <w:rPr>
          <w:szCs w:val="20"/>
        </w:rPr>
        <w:t>Measurement should be done outside in an open shaded area, with enough space for proper social distancing while still respecting a person's privacy whenever possible. The largest ventilated room should be used if the outside setting is unavailable or if the weather is not good enough to perform this work outside.</w:t>
      </w:r>
    </w:p>
    <w:p w14:paraId="1171346B" w14:textId="77777777" w:rsidR="002319BD" w:rsidRDefault="002319BD" w:rsidP="002319BD">
      <w:pPr>
        <w:spacing w:after="0" w:line="264" w:lineRule="auto"/>
        <w:rPr>
          <w:szCs w:val="20"/>
        </w:rPr>
      </w:pPr>
      <w:r>
        <w:rPr>
          <w:szCs w:val="20"/>
        </w:rPr>
        <w:br w:type="page"/>
      </w:r>
    </w:p>
    <w:p w14:paraId="3EF4B5ED" w14:textId="77777777" w:rsidR="002319BD" w:rsidRPr="00B033B8" w:rsidRDefault="002319BD" w:rsidP="002319BD">
      <w:pPr>
        <w:pStyle w:val="Heading1"/>
        <w:numPr>
          <w:ilvl w:val="0"/>
          <w:numId w:val="3"/>
        </w:numPr>
        <w:ind w:left="540" w:hanging="360"/>
        <w:rPr>
          <w:sz w:val="32"/>
          <w:szCs w:val="32"/>
        </w:rPr>
      </w:pPr>
      <w:bookmarkStart w:id="32" w:name="_Toc90488329"/>
      <w:r w:rsidRPr="00B033B8">
        <w:rPr>
          <w:sz w:val="32"/>
          <w:szCs w:val="32"/>
        </w:rPr>
        <w:lastRenderedPageBreak/>
        <w:t>Human resources</w:t>
      </w:r>
      <w:bookmarkEnd w:id="32"/>
    </w:p>
    <w:p w14:paraId="4CF422C2" w14:textId="77777777" w:rsidR="002319BD" w:rsidRPr="00B033B8" w:rsidRDefault="002319BD" w:rsidP="002319BD">
      <w:pPr>
        <w:pStyle w:val="Heading2"/>
        <w:numPr>
          <w:ilvl w:val="1"/>
          <w:numId w:val="3"/>
        </w:numPr>
        <w:ind w:left="1260"/>
        <w:rPr>
          <w:sz w:val="28"/>
          <w:szCs w:val="28"/>
        </w:rPr>
      </w:pPr>
      <w:bookmarkStart w:id="33" w:name="_Toc90488330"/>
      <w:r w:rsidRPr="00B033B8">
        <w:rPr>
          <w:sz w:val="28"/>
          <w:szCs w:val="28"/>
        </w:rPr>
        <w:t xml:space="preserve">Personnel in charge </w:t>
      </w:r>
      <w:bookmarkEnd w:id="33"/>
    </w:p>
    <w:p w14:paraId="4CE64843" w14:textId="7D791660" w:rsidR="002319BD" w:rsidRDefault="002319BD" w:rsidP="00F665CA">
      <w:pPr>
        <w:jc w:val="both"/>
      </w:pPr>
      <w:r w:rsidRPr="00E90359">
        <w:rPr>
          <w:szCs w:val="20"/>
        </w:rPr>
        <w:t xml:space="preserve">The </w:t>
      </w:r>
      <w:r w:rsidR="0084722F">
        <w:rPr>
          <w:szCs w:val="20"/>
        </w:rPr>
        <w:t>NGO’s</w:t>
      </w:r>
      <w:r>
        <w:rPr>
          <w:szCs w:val="20"/>
        </w:rPr>
        <w:t xml:space="preserve"> </w:t>
      </w:r>
      <w:r w:rsidRPr="00E90359">
        <w:t>nutrition field teams</w:t>
      </w:r>
      <w:r>
        <w:t xml:space="preserve"> (working in the INC)</w:t>
      </w:r>
      <w:r w:rsidR="0084722F">
        <w:t>,</w:t>
      </w:r>
      <w:r w:rsidRPr="00E90359">
        <w:t xml:space="preserve"> </w:t>
      </w:r>
      <w:r>
        <w:t xml:space="preserve">the </w:t>
      </w:r>
      <w:r w:rsidRPr="00E90359">
        <w:t xml:space="preserve">community </w:t>
      </w:r>
      <w:r>
        <w:t>health</w:t>
      </w:r>
      <w:r w:rsidRPr="00E90359">
        <w:t xml:space="preserve"> </w:t>
      </w:r>
      <w:r>
        <w:t>workers</w:t>
      </w:r>
      <w:r w:rsidR="0084722F">
        <w:t xml:space="preserve"> and trained outreach volunteers</w:t>
      </w:r>
      <w:r w:rsidRPr="00E90359">
        <w:t xml:space="preserve"> in the Emergency Program and Development Program will </w:t>
      </w:r>
      <w:r>
        <w:t>conduct</w:t>
      </w:r>
      <w:r w:rsidRPr="00E90359">
        <w:t xml:space="preserve"> the mass screening</w:t>
      </w:r>
      <w:r>
        <w:t xml:space="preserve"> campaign</w:t>
      </w:r>
      <w:r w:rsidRPr="00E90359">
        <w:t xml:space="preserve"> periodically with the technical support of </w:t>
      </w:r>
      <w:r>
        <w:t xml:space="preserve">the </w:t>
      </w:r>
      <w:r w:rsidRPr="00E90359">
        <w:t xml:space="preserve">Access to Health Program. </w:t>
      </w:r>
    </w:p>
    <w:p w14:paraId="396F1FBC" w14:textId="77777777" w:rsidR="002319BD" w:rsidRDefault="002319BD" w:rsidP="00F665CA">
      <w:pPr>
        <w:jc w:val="both"/>
      </w:pPr>
      <w:r w:rsidRPr="00E90359">
        <w:t>The Nutrition Surveillance Manager and MEAL team will check the quality of data from mass screening. The</w:t>
      </w:r>
      <w:r>
        <w:t xml:space="preserve">y </w:t>
      </w:r>
      <w:r w:rsidRPr="00E90359">
        <w:t>will</w:t>
      </w:r>
      <w:r>
        <w:t xml:space="preserve"> also</w:t>
      </w:r>
      <w:r w:rsidRPr="00E90359">
        <w:t xml:space="preserve"> verify, </w:t>
      </w:r>
      <w:proofErr w:type="gramStart"/>
      <w:r w:rsidRPr="00E90359">
        <w:t>combine</w:t>
      </w:r>
      <w:proofErr w:type="gramEnd"/>
      <w:r w:rsidRPr="00E90359">
        <w:t xml:space="preserve"> and interpret data to report to the </w:t>
      </w:r>
      <w:r>
        <w:t xml:space="preserve">Health and Nutrition </w:t>
      </w:r>
      <w:r w:rsidRPr="00E90359">
        <w:t>Head of Department.</w:t>
      </w:r>
      <w:r>
        <w:t xml:space="preserve"> </w:t>
      </w:r>
    </w:p>
    <w:p w14:paraId="772150A0" w14:textId="25CCC3E5" w:rsidR="002319BD" w:rsidRDefault="002319BD" w:rsidP="00F665CA">
      <w:pPr>
        <w:jc w:val="both"/>
      </w:pPr>
      <w:r>
        <w:t>The</w:t>
      </w:r>
      <w:r w:rsidRPr="00E90359">
        <w:t xml:space="preserve"> </w:t>
      </w:r>
      <w:r>
        <w:t xml:space="preserve">health and nutrition </w:t>
      </w:r>
      <w:r w:rsidRPr="00E90359">
        <w:t xml:space="preserve">Head of the Department will </w:t>
      </w:r>
      <w:r w:rsidR="001D36FD" w:rsidRPr="00E90359">
        <w:t>finalize</w:t>
      </w:r>
      <w:r w:rsidRPr="00E90359">
        <w:t xml:space="preserve"> the report, and he</w:t>
      </w:r>
      <w:r>
        <w:t>/she</w:t>
      </w:r>
      <w:r w:rsidRPr="00E90359">
        <w:t xml:space="preserve"> will act as a focal point</w:t>
      </w:r>
      <w:r>
        <w:t xml:space="preserve"> for</w:t>
      </w:r>
      <w:r w:rsidRPr="00E90359">
        <w:t xml:space="preserve"> data sharing to external</w:t>
      </w:r>
      <w:r>
        <w:t xml:space="preserve"> stakeholders</w:t>
      </w:r>
      <w:r w:rsidRPr="00E90359">
        <w:t xml:space="preserve"> if there is any request.</w:t>
      </w:r>
      <w:r>
        <w:t xml:space="preserve"> </w:t>
      </w:r>
    </w:p>
    <w:p w14:paraId="541F0874" w14:textId="3C1789D2" w:rsidR="002319BD" w:rsidRDefault="002319BD" w:rsidP="00F665CA">
      <w:pPr>
        <w:jc w:val="both"/>
      </w:pPr>
      <w:r>
        <w:t xml:space="preserve">The </w:t>
      </w:r>
      <w:r w:rsidR="001D36FD">
        <w:t>SMART Regional</w:t>
      </w:r>
      <w:r>
        <w:t xml:space="preserve"> advisor will oversee the process and validate any mass screening report, especially before external dissemination. </w:t>
      </w:r>
    </w:p>
    <w:p w14:paraId="6E0F23A3" w14:textId="77777777" w:rsidR="00F665CA" w:rsidRDefault="00F665CA" w:rsidP="00F665CA">
      <w:pPr>
        <w:jc w:val="both"/>
      </w:pPr>
    </w:p>
    <w:p w14:paraId="45942D92" w14:textId="77777777" w:rsidR="002319BD" w:rsidRPr="00B033B8" w:rsidRDefault="002319BD" w:rsidP="002319BD">
      <w:pPr>
        <w:pStyle w:val="Heading2"/>
        <w:numPr>
          <w:ilvl w:val="1"/>
          <w:numId w:val="3"/>
        </w:numPr>
        <w:ind w:left="1260"/>
        <w:rPr>
          <w:sz w:val="28"/>
          <w:szCs w:val="28"/>
        </w:rPr>
      </w:pPr>
      <w:bookmarkStart w:id="34" w:name="_Toc90488331"/>
      <w:r w:rsidRPr="00B033B8">
        <w:rPr>
          <w:sz w:val="28"/>
          <w:szCs w:val="28"/>
        </w:rPr>
        <w:t>Recruitment and Capacity Building</w:t>
      </w:r>
      <w:bookmarkEnd w:id="34"/>
    </w:p>
    <w:p w14:paraId="60A5154D" w14:textId="514AC074" w:rsidR="002319BD" w:rsidRPr="00E90359" w:rsidRDefault="002319BD" w:rsidP="009F53FC">
      <w:pPr>
        <w:jc w:val="both"/>
        <w:rPr>
          <w:bCs/>
        </w:rPr>
      </w:pPr>
      <w:r w:rsidRPr="00E90359">
        <w:t xml:space="preserve">The respective </w:t>
      </w:r>
      <w:r>
        <w:t xml:space="preserve">health and nutrition </w:t>
      </w:r>
      <w:r w:rsidRPr="00E90359">
        <w:t>program managers will de</w:t>
      </w:r>
      <w:r>
        <w:t>termine</w:t>
      </w:r>
      <w:r w:rsidRPr="00E90359">
        <w:t xml:space="preserve"> the need for human resources such as staff or</w:t>
      </w:r>
      <w:r>
        <w:t xml:space="preserve"> community health workers </w:t>
      </w:r>
      <w:r w:rsidRPr="00E90359">
        <w:t>in the proposed intervention areas</w:t>
      </w:r>
      <w:r w:rsidR="001D36FD">
        <w:t>.</w:t>
      </w:r>
    </w:p>
    <w:p w14:paraId="382F0DF4" w14:textId="3FB55A92" w:rsidR="002319BD" w:rsidRDefault="002319BD" w:rsidP="009F53FC">
      <w:pPr>
        <w:jc w:val="both"/>
      </w:pPr>
      <w:r w:rsidRPr="00E90359">
        <w:t xml:space="preserve">The Technical Managers and Officers of the Access to Health Program will train the newcomers who need </w:t>
      </w:r>
      <w:r>
        <w:t>the mass screening methodology</w:t>
      </w:r>
      <w:r w:rsidRPr="00E90359">
        <w:t>. The training topics should focus on IMAM guideline</w:t>
      </w:r>
      <w:r>
        <w:t xml:space="preserve">s for community </w:t>
      </w:r>
      <w:r w:rsidR="009F53FC">
        <w:t>mobilization</w:t>
      </w:r>
      <w:r>
        <w:t>, active case finding, anthropometric measurements and reporting templates</w:t>
      </w:r>
      <w:r w:rsidRPr="00E90359">
        <w:t>.</w:t>
      </w:r>
      <w:r>
        <w:t xml:space="preserve"> In addition, the following topics will also be tackled: types of acute malnutrition and diagnosis; techniques for measurements; techniques to involve CHW; Technique for door to door or gathering; Techniques to report and </w:t>
      </w:r>
      <w:r w:rsidR="00F83EF3">
        <w:t>analyze</w:t>
      </w:r>
      <w:r>
        <w:t xml:space="preserve"> the data; Referral system for identified undernourished </w:t>
      </w:r>
      <w:r w:rsidR="00090766">
        <w:t>cases,</w:t>
      </w:r>
      <w:r>
        <w:t xml:space="preserve"> where info about IMAM should be provided.</w:t>
      </w:r>
    </w:p>
    <w:p w14:paraId="00372176" w14:textId="77777777" w:rsidR="002319BD" w:rsidRDefault="002319BD" w:rsidP="009F53FC">
      <w:pPr>
        <w:jc w:val="both"/>
      </w:pPr>
      <w:r>
        <w:t>The training will be taken for three days, including the practical session for anthropometric measurements. In addition, the daily recap or pre-test/post-test and action planning will be conducted to evaluate the participants' knowledge. The training materials will be composed of PowerPoint presentations, hand-outs, and practical sessions.</w:t>
      </w:r>
    </w:p>
    <w:p w14:paraId="5E0B5AD9" w14:textId="746D4414" w:rsidR="002319BD" w:rsidRPr="00B033B8" w:rsidRDefault="002319BD" w:rsidP="002319BD">
      <w:pPr>
        <w:pStyle w:val="Heading2"/>
        <w:numPr>
          <w:ilvl w:val="1"/>
          <w:numId w:val="3"/>
        </w:numPr>
        <w:ind w:left="1260"/>
        <w:rPr>
          <w:sz w:val="28"/>
          <w:szCs w:val="28"/>
        </w:rPr>
      </w:pPr>
      <w:bookmarkStart w:id="35" w:name="_Toc90488332"/>
      <w:r w:rsidRPr="00B033B8">
        <w:rPr>
          <w:sz w:val="28"/>
          <w:szCs w:val="28"/>
        </w:rPr>
        <w:t xml:space="preserve">Management of community health workers </w:t>
      </w:r>
      <w:r w:rsidR="001D36FD">
        <w:rPr>
          <w:sz w:val="28"/>
          <w:szCs w:val="28"/>
        </w:rPr>
        <w:t>and outreach Volunteers</w:t>
      </w:r>
      <w:bookmarkEnd w:id="35"/>
    </w:p>
    <w:p w14:paraId="74A90C66" w14:textId="7C1E3FEF" w:rsidR="002319BD" w:rsidRPr="00036936" w:rsidRDefault="002319BD" w:rsidP="00045636">
      <w:pPr>
        <w:jc w:val="both"/>
      </w:pPr>
      <w:r w:rsidRPr="00036936">
        <w:t>The nutrition team leaders will coordinate with the respective essential health staff (BHS) of the Township Health Department (THD) to recruit CHW. The THD trains the recruited CHWs</w:t>
      </w:r>
      <w:r w:rsidR="001D36FD">
        <w:t>/ Volunteers</w:t>
      </w:r>
      <w:r w:rsidRPr="00036936">
        <w:t xml:space="preserve"> for the remote villages with no health facilities and will be selected as implementing partners.</w:t>
      </w:r>
    </w:p>
    <w:p w14:paraId="144D9DEB" w14:textId="2D631A25" w:rsidR="002319BD" w:rsidRPr="00036936" w:rsidRDefault="002319BD" w:rsidP="00045636">
      <w:pPr>
        <w:jc w:val="both"/>
      </w:pPr>
      <w:r w:rsidRPr="00036936">
        <w:t xml:space="preserve">The mass screening will be conducted quarterly, and the </w:t>
      </w:r>
      <w:r w:rsidR="001D36FD">
        <w:t>NGO</w:t>
      </w:r>
      <w:r w:rsidRPr="00036936">
        <w:t xml:space="preserve"> </w:t>
      </w:r>
      <w:r>
        <w:t xml:space="preserve">team </w:t>
      </w:r>
      <w:r w:rsidRPr="00036936">
        <w:t>will support the CHWs</w:t>
      </w:r>
      <w:r w:rsidR="001D36FD">
        <w:t>/ Volunteer</w:t>
      </w:r>
      <w:r w:rsidRPr="00036936">
        <w:t xml:space="preserve"> with Per Diem and Transportation allowances as needed daily in the period of the mass screening.</w:t>
      </w:r>
      <w:r>
        <w:t xml:space="preserve"> </w:t>
      </w:r>
      <w:r w:rsidRPr="00036936">
        <w:t>The payment amount is no</w:t>
      </w:r>
      <w:r>
        <w:t>t</w:t>
      </w:r>
      <w:r w:rsidRPr="00036936">
        <w:t xml:space="preserve"> fixed, and it will depend on </w:t>
      </w:r>
      <w:r>
        <w:t>actual costs and financial feasibility (as per allocated grant for conducting such activities)</w:t>
      </w:r>
      <w:r w:rsidRPr="00036936">
        <w:t>.</w:t>
      </w:r>
    </w:p>
    <w:p w14:paraId="00AFF367" w14:textId="77777777" w:rsidR="002319BD" w:rsidRPr="00036936" w:rsidRDefault="002319BD" w:rsidP="00045636">
      <w:pPr>
        <w:jc w:val="both"/>
      </w:pPr>
      <w:r w:rsidRPr="00036936">
        <w:t xml:space="preserve">Monitoring and Supervision will be carried out by the team leads and </w:t>
      </w:r>
      <w:r>
        <w:t xml:space="preserve">TFP or SFP </w:t>
      </w:r>
      <w:r w:rsidRPr="00036936">
        <w:t>agents</w:t>
      </w:r>
      <w:r>
        <w:t xml:space="preserve"> in an assigned mass screening team</w:t>
      </w:r>
      <w:r w:rsidRPr="00036936">
        <w:t>.</w:t>
      </w:r>
    </w:p>
    <w:p w14:paraId="79195E47" w14:textId="5B02C227" w:rsidR="002319BD" w:rsidRPr="00036936" w:rsidRDefault="002319BD" w:rsidP="00045636">
      <w:pPr>
        <w:jc w:val="both"/>
      </w:pPr>
      <w:r w:rsidRPr="00036936">
        <w:lastRenderedPageBreak/>
        <w:t xml:space="preserve">To note that CHW are also known as volunteers because the MOHS of Myanmar trained the CHW (community health workers) in most remote villages, and the </w:t>
      </w:r>
      <w:r w:rsidR="001D36FD" w:rsidRPr="00036936">
        <w:t>organizations</w:t>
      </w:r>
      <w:r w:rsidRPr="00036936">
        <w:t xml:space="preserve"> are not allowed to recruit volunteers, but they can use the </w:t>
      </w:r>
      <w:r>
        <w:t xml:space="preserve">available </w:t>
      </w:r>
      <w:r w:rsidRPr="00036936">
        <w:t>CHWs.</w:t>
      </w:r>
    </w:p>
    <w:p w14:paraId="5D42BBE9" w14:textId="6A1374E4" w:rsidR="002319BD" w:rsidRPr="00B033B8" w:rsidRDefault="002319BD" w:rsidP="002319BD">
      <w:pPr>
        <w:pStyle w:val="Heading2"/>
        <w:numPr>
          <w:ilvl w:val="1"/>
          <w:numId w:val="3"/>
        </w:numPr>
        <w:ind w:left="1260"/>
        <w:rPr>
          <w:sz w:val="28"/>
          <w:szCs w:val="28"/>
        </w:rPr>
      </w:pPr>
      <w:bookmarkStart w:id="36" w:name="_Toc90488333"/>
      <w:r w:rsidRPr="00B033B8">
        <w:rPr>
          <w:sz w:val="28"/>
          <w:szCs w:val="28"/>
        </w:rPr>
        <w:t>Conducti</w:t>
      </w:r>
      <w:r w:rsidR="000C4BDC">
        <w:rPr>
          <w:sz w:val="28"/>
          <w:szCs w:val="28"/>
        </w:rPr>
        <w:t>NG</w:t>
      </w:r>
      <w:r w:rsidRPr="00B033B8">
        <w:rPr>
          <w:sz w:val="28"/>
          <w:szCs w:val="28"/>
        </w:rPr>
        <w:t xml:space="preserve"> mass screening campaign at field level</w:t>
      </w:r>
      <w:bookmarkEnd w:id="36"/>
    </w:p>
    <w:p w14:paraId="642FB13C" w14:textId="68ABAE42" w:rsidR="002319BD" w:rsidRPr="00036936" w:rsidRDefault="002319BD" w:rsidP="00DA440A">
      <w:pPr>
        <w:jc w:val="both"/>
      </w:pPr>
      <w:r w:rsidRPr="00036936">
        <w:t xml:space="preserve">The teams selected the targeted villages based on the Program coverage area and must include camps and remote villages, part of the program coverage area. Screening would involve both </w:t>
      </w:r>
      <w:r w:rsidR="000C4BDC">
        <w:t>d</w:t>
      </w:r>
      <w:r w:rsidRPr="00036936">
        <w:t>oor</w:t>
      </w:r>
      <w:r w:rsidR="000C4BDC">
        <w:t>-</w:t>
      </w:r>
      <w:r w:rsidRPr="00036936">
        <w:t>to</w:t>
      </w:r>
      <w:r w:rsidR="000C4BDC">
        <w:t>-d</w:t>
      </w:r>
      <w:r w:rsidRPr="00036936">
        <w:t xml:space="preserve">oor and small gatherings. MUAC mass screening would be conducted by </w:t>
      </w:r>
      <w:r w:rsidR="000C4BDC" w:rsidRPr="00036936">
        <w:t>door-to-door</w:t>
      </w:r>
      <w:r w:rsidRPr="00036936">
        <w:t xml:space="preserve"> visit, while the Weight for Height</w:t>
      </w:r>
      <w:r>
        <w:t>/Length</w:t>
      </w:r>
      <w:r w:rsidRPr="00036936">
        <w:t xml:space="preserve"> screening would be done in small gatherings </w:t>
      </w:r>
      <w:proofErr w:type="spellStart"/>
      <w:r w:rsidRPr="00036936">
        <w:t>organised</w:t>
      </w:r>
      <w:proofErr w:type="spellEnd"/>
      <w:r w:rsidRPr="00036936">
        <w:t xml:space="preserve"> by the support of village leaders. In addition, oedema checks will be done on all sites. </w:t>
      </w:r>
    </w:p>
    <w:p w14:paraId="14AF319A" w14:textId="77777777" w:rsidR="002319BD" w:rsidRPr="00036936" w:rsidRDefault="002319BD" w:rsidP="00DA440A">
      <w:pPr>
        <w:jc w:val="both"/>
      </w:pPr>
      <w:r w:rsidRPr="00036936">
        <w:t>The team leader is responsible for coordinating and involving all village leaders or authorities in the mass screening event, keeping them abreast of relevant information.</w:t>
      </w:r>
    </w:p>
    <w:p w14:paraId="200E9C84" w14:textId="77777777" w:rsidR="002319BD" w:rsidRDefault="002319BD" w:rsidP="00DA440A">
      <w:pPr>
        <w:jc w:val="both"/>
      </w:pPr>
      <w:r w:rsidRPr="00036936">
        <w:t xml:space="preserve">Approval from the State Coordinator is required to conduct mass screening. The </w:t>
      </w:r>
      <w:proofErr w:type="spellStart"/>
      <w:r w:rsidRPr="00036936">
        <w:t>Liason</w:t>
      </w:r>
      <w:proofErr w:type="spellEnd"/>
      <w:r w:rsidRPr="00036936">
        <w:t xml:space="preserve"> Manager will support getting approval by adding this mass screening activity in the regular monthly application of Travel Authorization on a quarterly basis.</w:t>
      </w:r>
    </w:p>
    <w:p w14:paraId="6B9736F0" w14:textId="2751F5DF" w:rsidR="002319BD" w:rsidRDefault="002319BD" w:rsidP="002319BD">
      <w:pPr>
        <w:spacing w:after="0" w:line="264" w:lineRule="auto"/>
      </w:pPr>
    </w:p>
    <w:p w14:paraId="23237DDD" w14:textId="77777777" w:rsidR="002319BD" w:rsidRPr="00B033B8" w:rsidRDefault="002319BD" w:rsidP="002319BD">
      <w:pPr>
        <w:pStyle w:val="Heading1"/>
        <w:numPr>
          <w:ilvl w:val="0"/>
          <w:numId w:val="3"/>
        </w:numPr>
        <w:ind w:left="540" w:hanging="360"/>
        <w:rPr>
          <w:sz w:val="32"/>
          <w:szCs w:val="32"/>
        </w:rPr>
      </w:pPr>
      <w:bookmarkStart w:id="37" w:name="_Toc71106999"/>
      <w:bookmarkStart w:id="38" w:name="_Toc71107017"/>
      <w:bookmarkStart w:id="39" w:name="_Toc71107029"/>
      <w:bookmarkStart w:id="40" w:name="_Toc90488334"/>
      <w:bookmarkEnd w:id="37"/>
      <w:bookmarkEnd w:id="38"/>
      <w:bookmarkEnd w:id="39"/>
      <w:r w:rsidRPr="00B033B8">
        <w:rPr>
          <w:sz w:val="32"/>
          <w:szCs w:val="32"/>
        </w:rPr>
        <w:t>Logistic and Financial Flow</w:t>
      </w:r>
      <w:bookmarkEnd w:id="40"/>
      <w:r w:rsidRPr="00B033B8">
        <w:rPr>
          <w:sz w:val="32"/>
          <w:szCs w:val="32"/>
        </w:rPr>
        <w:t xml:space="preserve"> </w:t>
      </w:r>
    </w:p>
    <w:p w14:paraId="23A057AF" w14:textId="697AA18F" w:rsidR="002319BD" w:rsidRDefault="002319BD" w:rsidP="001D36FD">
      <w:pPr>
        <w:jc w:val="both"/>
      </w:pPr>
      <w:r w:rsidRPr="00E90359">
        <w:t xml:space="preserve">The </w:t>
      </w:r>
      <w:r>
        <w:t xml:space="preserve">health and nutrition </w:t>
      </w:r>
      <w:r w:rsidRPr="00E90359">
        <w:t xml:space="preserve">Head of Department or Program Managers will purchase the required items such as MUAC tapes and PPE items (to prevent </w:t>
      </w:r>
      <w:r w:rsidR="000C4BDC">
        <w:t xml:space="preserve">the transmission of </w:t>
      </w:r>
      <w:r w:rsidRPr="00E90359">
        <w:t>COVID 19). For this flow, the Logistic and Finance Departments will support.</w:t>
      </w:r>
    </w:p>
    <w:p w14:paraId="5950AA97" w14:textId="6576A4F1" w:rsidR="002319BD" w:rsidRDefault="002319BD" w:rsidP="001D36FD">
      <w:pPr>
        <w:jc w:val="both"/>
      </w:pPr>
      <w:r>
        <w:t xml:space="preserve">The program manager or respective team leader will send the transportation plan to the </w:t>
      </w:r>
      <w:proofErr w:type="gramStart"/>
      <w:r>
        <w:t>Logistics</w:t>
      </w:r>
      <w:proofErr w:type="gramEnd"/>
      <w:r>
        <w:t xml:space="preserve"> department once per week before mass screening. Then, the Logistics department will arrange the cars or motorbikes accordingly for </w:t>
      </w:r>
      <w:r w:rsidR="001D36FD">
        <w:t>NGO</w:t>
      </w:r>
      <w:r>
        <w:t xml:space="preserve"> staff to participate and monitor the fieldwork. If there is a shortage of cars or any other challenges, the Program Manager should report to the Field Coordinator for better coordination or support.</w:t>
      </w:r>
    </w:p>
    <w:p w14:paraId="06AD50C7" w14:textId="15C93EC0" w:rsidR="002319BD" w:rsidRDefault="002319BD" w:rsidP="001D36FD">
      <w:pPr>
        <w:jc w:val="both"/>
      </w:pPr>
      <w:r>
        <w:t xml:space="preserve">The Program Manager will purchase the necessary </w:t>
      </w:r>
      <w:r w:rsidR="001D36FD">
        <w:t>anthropometric supplies</w:t>
      </w:r>
      <w:r>
        <w:t xml:space="preserve"> with the coordination team and the </w:t>
      </w:r>
      <w:proofErr w:type="gramStart"/>
      <w:r>
        <w:t>Logistics</w:t>
      </w:r>
      <w:proofErr w:type="gramEnd"/>
      <w:r>
        <w:t xml:space="preserve"> department's support. During the mass screening, the field teams will carry the measuring scales and boards with the cars to respective villages. If the field teams go with motorbikes, the Program Manager will send these items by car after coordination with the Logistic Department. After the event, the teams will keep the items back in office stores or warehouses. </w:t>
      </w:r>
    </w:p>
    <w:p w14:paraId="4200A7AD" w14:textId="77777777" w:rsidR="002319BD" w:rsidRDefault="002319BD" w:rsidP="001D36FD">
      <w:pPr>
        <w:jc w:val="both"/>
      </w:pPr>
      <w:r>
        <w:t xml:space="preserve">The team leader </w:t>
      </w:r>
      <w:proofErr w:type="gramStart"/>
      <w:r>
        <w:t>has to</w:t>
      </w:r>
      <w:proofErr w:type="gramEnd"/>
      <w:r>
        <w:t xml:space="preserve"> prepare all stationeries and reporting forms at least one week before the event for the stationaries and reporting forms. For the CHW, the team leader will provide the necessary items during the meeting or supervision/monitoring visit. </w:t>
      </w:r>
    </w:p>
    <w:p w14:paraId="2E2D7955" w14:textId="77777777" w:rsidR="002319BD" w:rsidRDefault="002319BD" w:rsidP="002319BD">
      <w:pPr>
        <w:spacing w:after="0" w:line="264" w:lineRule="auto"/>
      </w:pPr>
      <w:r>
        <w:br w:type="page"/>
      </w:r>
    </w:p>
    <w:p w14:paraId="2194716C" w14:textId="77777777" w:rsidR="002319BD" w:rsidRDefault="002319BD" w:rsidP="007A0F2F">
      <w:pPr>
        <w:pStyle w:val="Heading1"/>
        <w:numPr>
          <w:ilvl w:val="0"/>
          <w:numId w:val="3"/>
        </w:numPr>
        <w:ind w:left="540" w:hanging="360"/>
        <w:rPr>
          <w:sz w:val="32"/>
          <w:szCs w:val="32"/>
        </w:rPr>
      </w:pPr>
      <w:bookmarkStart w:id="41" w:name="_Toc90488335"/>
      <w:r>
        <w:rPr>
          <w:sz w:val="32"/>
          <w:szCs w:val="32"/>
        </w:rPr>
        <w:lastRenderedPageBreak/>
        <w:t>Annexes</w:t>
      </w:r>
      <w:bookmarkEnd w:id="41"/>
    </w:p>
    <w:p w14:paraId="7051E971" w14:textId="2E0CA19C" w:rsidR="002319BD" w:rsidRDefault="002319BD" w:rsidP="002319BD">
      <w:r>
        <w:t xml:space="preserve">ANNEXE </w:t>
      </w:r>
      <w:r w:rsidR="001D36FD">
        <w:t>1</w:t>
      </w:r>
      <w:r>
        <w:t xml:space="preserve"> – </w:t>
      </w:r>
      <w:r w:rsidR="00F2601A">
        <w:t>Referral</w:t>
      </w:r>
      <w:r>
        <w:t>/Transfer Card</w:t>
      </w:r>
    </w:p>
    <w:p w14:paraId="11758A4A" w14:textId="77777777" w:rsidR="002319BD" w:rsidRPr="00EE327A" w:rsidRDefault="002319BD" w:rsidP="002319BD"/>
    <w:p w14:paraId="567B0171" w14:textId="0EFD2209" w:rsidR="002A3610" w:rsidRPr="002319BD" w:rsidRDefault="002319BD" w:rsidP="006275B9">
      <w:pPr>
        <w:widowControl w:val="0"/>
        <w:jc w:val="center"/>
      </w:pPr>
      <w:r w:rsidRPr="00B15447">
        <w:rPr>
          <w:noProof/>
        </w:rPr>
        <w:drawing>
          <wp:inline distT="0" distB="0" distL="0" distR="0" wp14:anchorId="2F5C9F68" wp14:editId="428542EC">
            <wp:extent cx="5451475" cy="7181215"/>
            <wp:effectExtent l="0" t="0" r="0" b="635"/>
            <wp:docPr id="5" name="Picture 5" descr="C:\Users\ACF\AppData\Local\Temp\{F4C22BED-48BE-4338-8ABA-ABC3B1EB8BEC}\Referral 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descr="C:\Users\ACF\AppData\Local\Temp\{F4C22BED-48BE-4338-8ABA-ABC3B1EB8BEC}\Referral Card.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2321"/>
                    <a:stretch/>
                  </pic:blipFill>
                  <pic:spPr bwMode="auto">
                    <a:xfrm>
                      <a:off x="0" y="0"/>
                      <a:ext cx="5451475" cy="7181215"/>
                    </a:xfrm>
                    <a:prstGeom prst="rect">
                      <a:avLst/>
                    </a:prstGeom>
                    <a:noFill/>
                    <a:ln>
                      <a:noFill/>
                    </a:ln>
                    <a:extLst>
                      <a:ext uri="{53640926-AAD7-44D8-BBD7-CCE9431645EC}">
                        <a14:shadowObscured xmlns:a14="http://schemas.microsoft.com/office/drawing/2010/main"/>
                      </a:ext>
                    </a:extLst>
                  </pic:spPr>
                </pic:pic>
              </a:graphicData>
            </a:graphic>
          </wp:inline>
        </w:drawing>
      </w:r>
    </w:p>
    <w:sectPr w:rsidR="002A3610" w:rsidRPr="002319BD" w:rsidSect="00E12C1B">
      <w:headerReference w:type="even" r:id="rId35"/>
      <w:headerReference w:type="default" r:id="rId36"/>
      <w:headerReference w:type="first" r:id="rId37"/>
      <w:pgSz w:w="12240" w:h="15840"/>
      <w:pgMar w:top="72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751E3" w14:textId="77777777" w:rsidR="00952BA2" w:rsidRDefault="00952BA2" w:rsidP="009E4101">
      <w:pPr>
        <w:spacing w:after="0" w:line="240" w:lineRule="auto"/>
      </w:pPr>
      <w:r>
        <w:separator/>
      </w:r>
    </w:p>
  </w:endnote>
  <w:endnote w:type="continuationSeparator" w:id="0">
    <w:p w14:paraId="529926B3" w14:textId="77777777" w:rsidR="00952BA2" w:rsidRDefault="00952BA2" w:rsidP="009E4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LT Pro Book">
    <w:panose1 w:val="020B0802020204020204"/>
    <w:charset w:val="00"/>
    <w:family w:val="swiss"/>
    <w:pitch w:val="variable"/>
    <w:sig w:usb0="800000AF" w:usb1="5000204A" w:usb2="00000000" w:usb3="00000000" w:csb0="0000009B" w:csb1="00000000"/>
  </w:font>
  <w:font w:name="Futura LT Pro Medium Cond">
    <w:altName w:val="Times New Roman"/>
    <w:panose1 w:val="020B0706020204030204"/>
    <w:charset w:val="00"/>
    <w:family w:val="swiss"/>
    <w:pitch w:val="variable"/>
    <w:sig w:usb0="800000AF" w:usb1="5000204A" w:usb2="00000000" w:usb3="00000000" w:csb0="0000009B" w:csb1="00000000"/>
  </w:font>
  <w:font w:name="Lato Heavy">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Lato">
    <w:altName w:val="Cambria"/>
    <w:panose1 w:val="020F0502020204030203"/>
    <w:charset w:val="00"/>
    <w:family w:val="swiss"/>
    <w:pitch w:val="variable"/>
    <w:sig w:usb0="E10002FF" w:usb1="5000ECFF" w:usb2="00000021" w:usb3="00000000" w:csb0="0000019F" w:csb1="00000000"/>
  </w:font>
  <w:font w:name="Lato Medium">
    <w:panose1 w:val="020F0502020204030203"/>
    <w:charset w:val="00"/>
    <w:family w:val="swiss"/>
    <w:pitch w:val="variable"/>
    <w:sig w:usb0="E10002FF" w:usb1="5000ECFF" w:usb2="00000021" w:usb3="00000000" w:csb0="0000019F" w:csb1="00000000"/>
  </w:font>
  <w:font w:name="Lato Black">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AD160" w14:textId="77777777" w:rsidR="00952BA2" w:rsidRDefault="00952BA2" w:rsidP="009E4101">
      <w:pPr>
        <w:spacing w:after="0" w:line="240" w:lineRule="auto"/>
      </w:pPr>
      <w:r>
        <w:separator/>
      </w:r>
    </w:p>
  </w:footnote>
  <w:footnote w:type="continuationSeparator" w:id="0">
    <w:p w14:paraId="60374339" w14:textId="77777777" w:rsidR="00952BA2" w:rsidRDefault="00952BA2" w:rsidP="009E41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73F11" w14:textId="44B4276D" w:rsidR="00D673BE" w:rsidRDefault="00D673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351C0" w14:textId="4E595E1C" w:rsidR="00E12C1B" w:rsidRDefault="0062656C" w:rsidP="009C2EFC">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F5C17" w14:textId="51D0720C" w:rsidR="00D673BE" w:rsidRDefault="00D673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5A"/>
    <w:multiLevelType w:val="hybridMultilevel"/>
    <w:tmpl w:val="6FF2338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BE031B4"/>
    <w:multiLevelType w:val="hybridMultilevel"/>
    <w:tmpl w:val="FB42BF9C"/>
    <w:lvl w:ilvl="0" w:tplc="1030527C">
      <w:start w:val="9"/>
      <w:numFmt w:val="bullet"/>
      <w:lvlText w:val=""/>
      <w:lvlJc w:val="left"/>
      <w:pPr>
        <w:ind w:left="720" w:hanging="360"/>
      </w:pPr>
      <w:rPr>
        <w:rFonts w:ascii="Symbol" w:hAnsi="Symbol" w:cs="Symbol" w:hint="default"/>
        <w:color w:val="4472C4" w:themeColor="accent1"/>
      </w:rPr>
    </w:lvl>
    <w:lvl w:ilvl="1" w:tplc="D6E0C666" w:tentative="1">
      <w:start w:val="1"/>
      <w:numFmt w:val="bullet"/>
      <w:lvlText w:val="o"/>
      <w:lvlJc w:val="left"/>
      <w:pPr>
        <w:ind w:left="1440" w:hanging="360"/>
      </w:pPr>
      <w:rPr>
        <w:rFonts w:ascii="Courier New" w:hAnsi="Courier New" w:cs="Courier New" w:hint="default"/>
      </w:rPr>
    </w:lvl>
    <w:lvl w:ilvl="2" w:tplc="D9CC16D6" w:tentative="1">
      <w:start w:val="1"/>
      <w:numFmt w:val="bullet"/>
      <w:lvlText w:val=""/>
      <w:lvlJc w:val="left"/>
      <w:pPr>
        <w:ind w:left="2160" w:hanging="360"/>
      </w:pPr>
      <w:rPr>
        <w:rFonts w:ascii="Wingdings" w:hAnsi="Wingdings" w:hint="default"/>
      </w:rPr>
    </w:lvl>
    <w:lvl w:ilvl="3" w:tplc="8DA4555A" w:tentative="1">
      <w:start w:val="1"/>
      <w:numFmt w:val="bullet"/>
      <w:lvlText w:val=""/>
      <w:lvlJc w:val="left"/>
      <w:pPr>
        <w:ind w:left="2880" w:hanging="360"/>
      </w:pPr>
      <w:rPr>
        <w:rFonts w:ascii="Symbol" w:hAnsi="Symbol" w:hint="default"/>
      </w:rPr>
    </w:lvl>
    <w:lvl w:ilvl="4" w:tplc="AF1C7928" w:tentative="1">
      <w:start w:val="1"/>
      <w:numFmt w:val="bullet"/>
      <w:lvlText w:val="o"/>
      <w:lvlJc w:val="left"/>
      <w:pPr>
        <w:ind w:left="3600" w:hanging="360"/>
      </w:pPr>
      <w:rPr>
        <w:rFonts w:ascii="Courier New" w:hAnsi="Courier New" w:cs="Courier New" w:hint="default"/>
      </w:rPr>
    </w:lvl>
    <w:lvl w:ilvl="5" w:tplc="729E9146" w:tentative="1">
      <w:start w:val="1"/>
      <w:numFmt w:val="bullet"/>
      <w:lvlText w:val=""/>
      <w:lvlJc w:val="left"/>
      <w:pPr>
        <w:ind w:left="4320" w:hanging="360"/>
      </w:pPr>
      <w:rPr>
        <w:rFonts w:ascii="Wingdings" w:hAnsi="Wingdings" w:hint="default"/>
      </w:rPr>
    </w:lvl>
    <w:lvl w:ilvl="6" w:tplc="A0F8BBF2" w:tentative="1">
      <w:start w:val="1"/>
      <w:numFmt w:val="bullet"/>
      <w:lvlText w:val=""/>
      <w:lvlJc w:val="left"/>
      <w:pPr>
        <w:ind w:left="5040" w:hanging="360"/>
      </w:pPr>
      <w:rPr>
        <w:rFonts w:ascii="Symbol" w:hAnsi="Symbol" w:hint="default"/>
      </w:rPr>
    </w:lvl>
    <w:lvl w:ilvl="7" w:tplc="B672A97A" w:tentative="1">
      <w:start w:val="1"/>
      <w:numFmt w:val="bullet"/>
      <w:lvlText w:val="o"/>
      <w:lvlJc w:val="left"/>
      <w:pPr>
        <w:ind w:left="5760" w:hanging="360"/>
      </w:pPr>
      <w:rPr>
        <w:rFonts w:ascii="Courier New" w:hAnsi="Courier New" w:cs="Courier New" w:hint="default"/>
      </w:rPr>
    </w:lvl>
    <w:lvl w:ilvl="8" w:tplc="49CA370E" w:tentative="1">
      <w:start w:val="1"/>
      <w:numFmt w:val="bullet"/>
      <w:lvlText w:val=""/>
      <w:lvlJc w:val="left"/>
      <w:pPr>
        <w:ind w:left="6480" w:hanging="360"/>
      </w:pPr>
      <w:rPr>
        <w:rFonts w:ascii="Wingdings" w:hAnsi="Wingdings" w:hint="default"/>
      </w:rPr>
    </w:lvl>
  </w:abstractNum>
  <w:abstractNum w:abstractNumId="2" w15:restartNumberingAfterBreak="0">
    <w:nsid w:val="0C07264E"/>
    <w:multiLevelType w:val="multilevel"/>
    <w:tmpl w:val="1280F9CA"/>
    <w:lvl w:ilvl="0">
      <w:numFmt w:val="decimal"/>
      <w:lvlText w:val="%1."/>
      <w:lvlJc w:val="left"/>
      <w:pPr>
        <w:ind w:left="63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1F7FBD"/>
    <w:multiLevelType w:val="hybridMultilevel"/>
    <w:tmpl w:val="AF8890AA"/>
    <w:lvl w:ilvl="0" w:tplc="C6568628">
      <w:start w:val="1"/>
      <w:numFmt w:val="decimal"/>
      <w:lvlText w:val="%1."/>
      <w:lvlJc w:val="left"/>
      <w:pPr>
        <w:ind w:left="720" w:hanging="360"/>
      </w:pPr>
      <w:rPr>
        <w:rFonts w:hint="default"/>
        <w:b/>
        <w:color w:val="4472C4" w:themeColor="accent1"/>
        <w:sz w:val="20"/>
      </w:rPr>
    </w:lvl>
    <w:lvl w:ilvl="1" w:tplc="40FC90AA" w:tentative="1">
      <w:start w:val="1"/>
      <w:numFmt w:val="lowerLetter"/>
      <w:lvlText w:val="%2."/>
      <w:lvlJc w:val="left"/>
      <w:pPr>
        <w:ind w:left="1440" w:hanging="360"/>
      </w:pPr>
    </w:lvl>
    <w:lvl w:ilvl="2" w:tplc="6DF0FFE0" w:tentative="1">
      <w:start w:val="1"/>
      <w:numFmt w:val="lowerRoman"/>
      <w:lvlText w:val="%3."/>
      <w:lvlJc w:val="right"/>
      <w:pPr>
        <w:ind w:left="2160" w:hanging="180"/>
      </w:pPr>
    </w:lvl>
    <w:lvl w:ilvl="3" w:tplc="D748831A" w:tentative="1">
      <w:start w:val="1"/>
      <w:numFmt w:val="decimal"/>
      <w:lvlText w:val="%4."/>
      <w:lvlJc w:val="left"/>
      <w:pPr>
        <w:ind w:left="2880" w:hanging="360"/>
      </w:pPr>
    </w:lvl>
    <w:lvl w:ilvl="4" w:tplc="22FC5F76" w:tentative="1">
      <w:start w:val="1"/>
      <w:numFmt w:val="lowerLetter"/>
      <w:lvlText w:val="%5."/>
      <w:lvlJc w:val="left"/>
      <w:pPr>
        <w:ind w:left="3600" w:hanging="360"/>
      </w:pPr>
    </w:lvl>
    <w:lvl w:ilvl="5" w:tplc="CD6A17EC" w:tentative="1">
      <w:start w:val="1"/>
      <w:numFmt w:val="lowerRoman"/>
      <w:lvlText w:val="%6."/>
      <w:lvlJc w:val="right"/>
      <w:pPr>
        <w:ind w:left="4320" w:hanging="180"/>
      </w:pPr>
    </w:lvl>
    <w:lvl w:ilvl="6" w:tplc="2B9C73DA" w:tentative="1">
      <w:start w:val="1"/>
      <w:numFmt w:val="decimal"/>
      <w:lvlText w:val="%7."/>
      <w:lvlJc w:val="left"/>
      <w:pPr>
        <w:ind w:left="5040" w:hanging="360"/>
      </w:pPr>
    </w:lvl>
    <w:lvl w:ilvl="7" w:tplc="DDE65854" w:tentative="1">
      <w:start w:val="1"/>
      <w:numFmt w:val="lowerLetter"/>
      <w:lvlText w:val="%8."/>
      <w:lvlJc w:val="left"/>
      <w:pPr>
        <w:ind w:left="5760" w:hanging="360"/>
      </w:pPr>
    </w:lvl>
    <w:lvl w:ilvl="8" w:tplc="19E84338" w:tentative="1">
      <w:start w:val="1"/>
      <w:numFmt w:val="lowerRoman"/>
      <w:lvlText w:val="%9."/>
      <w:lvlJc w:val="right"/>
      <w:pPr>
        <w:ind w:left="6480" w:hanging="180"/>
      </w:pPr>
    </w:lvl>
  </w:abstractNum>
  <w:abstractNum w:abstractNumId="4" w15:restartNumberingAfterBreak="0">
    <w:nsid w:val="0ED41802"/>
    <w:multiLevelType w:val="hybridMultilevel"/>
    <w:tmpl w:val="A97687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C01E49"/>
    <w:multiLevelType w:val="hybridMultilevel"/>
    <w:tmpl w:val="3BF0B28A"/>
    <w:lvl w:ilvl="0" w:tplc="5E508D9C">
      <w:start w:val="9"/>
      <w:numFmt w:val="bullet"/>
      <w:lvlText w:val=""/>
      <w:lvlJc w:val="left"/>
      <w:pPr>
        <w:ind w:left="720" w:hanging="360"/>
      </w:pPr>
      <w:rPr>
        <w:rFonts w:ascii="Symbol" w:hAnsi="Symbol" w:cs="Symbol" w:hint="default"/>
        <w:color w:val="4472C4" w:themeColor="accent1"/>
      </w:rPr>
    </w:lvl>
    <w:lvl w:ilvl="1" w:tplc="18E0CB2C" w:tentative="1">
      <w:start w:val="1"/>
      <w:numFmt w:val="bullet"/>
      <w:lvlText w:val="o"/>
      <w:lvlJc w:val="left"/>
      <w:pPr>
        <w:ind w:left="1440" w:hanging="360"/>
      </w:pPr>
      <w:rPr>
        <w:rFonts w:ascii="Courier New" w:hAnsi="Courier New" w:cs="Courier New" w:hint="default"/>
      </w:rPr>
    </w:lvl>
    <w:lvl w:ilvl="2" w:tplc="01D6B3A2" w:tentative="1">
      <w:start w:val="1"/>
      <w:numFmt w:val="bullet"/>
      <w:lvlText w:val=""/>
      <w:lvlJc w:val="left"/>
      <w:pPr>
        <w:ind w:left="2160" w:hanging="360"/>
      </w:pPr>
      <w:rPr>
        <w:rFonts w:ascii="Wingdings" w:hAnsi="Wingdings" w:hint="default"/>
      </w:rPr>
    </w:lvl>
    <w:lvl w:ilvl="3" w:tplc="F77C1284" w:tentative="1">
      <w:start w:val="1"/>
      <w:numFmt w:val="bullet"/>
      <w:lvlText w:val=""/>
      <w:lvlJc w:val="left"/>
      <w:pPr>
        <w:ind w:left="2880" w:hanging="360"/>
      </w:pPr>
      <w:rPr>
        <w:rFonts w:ascii="Symbol" w:hAnsi="Symbol" w:hint="default"/>
      </w:rPr>
    </w:lvl>
    <w:lvl w:ilvl="4" w:tplc="C026FF9E" w:tentative="1">
      <w:start w:val="1"/>
      <w:numFmt w:val="bullet"/>
      <w:lvlText w:val="o"/>
      <w:lvlJc w:val="left"/>
      <w:pPr>
        <w:ind w:left="3600" w:hanging="360"/>
      </w:pPr>
      <w:rPr>
        <w:rFonts w:ascii="Courier New" w:hAnsi="Courier New" w:cs="Courier New" w:hint="default"/>
      </w:rPr>
    </w:lvl>
    <w:lvl w:ilvl="5" w:tplc="E5E072AC" w:tentative="1">
      <w:start w:val="1"/>
      <w:numFmt w:val="bullet"/>
      <w:lvlText w:val=""/>
      <w:lvlJc w:val="left"/>
      <w:pPr>
        <w:ind w:left="4320" w:hanging="360"/>
      </w:pPr>
      <w:rPr>
        <w:rFonts w:ascii="Wingdings" w:hAnsi="Wingdings" w:hint="default"/>
      </w:rPr>
    </w:lvl>
    <w:lvl w:ilvl="6" w:tplc="ACA83E92" w:tentative="1">
      <w:start w:val="1"/>
      <w:numFmt w:val="bullet"/>
      <w:lvlText w:val=""/>
      <w:lvlJc w:val="left"/>
      <w:pPr>
        <w:ind w:left="5040" w:hanging="360"/>
      </w:pPr>
      <w:rPr>
        <w:rFonts w:ascii="Symbol" w:hAnsi="Symbol" w:hint="default"/>
      </w:rPr>
    </w:lvl>
    <w:lvl w:ilvl="7" w:tplc="EAEACDC8" w:tentative="1">
      <w:start w:val="1"/>
      <w:numFmt w:val="bullet"/>
      <w:lvlText w:val="o"/>
      <w:lvlJc w:val="left"/>
      <w:pPr>
        <w:ind w:left="5760" w:hanging="360"/>
      </w:pPr>
      <w:rPr>
        <w:rFonts w:ascii="Courier New" w:hAnsi="Courier New" w:cs="Courier New" w:hint="default"/>
      </w:rPr>
    </w:lvl>
    <w:lvl w:ilvl="8" w:tplc="FBC08A6E" w:tentative="1">
      <w:start w:val="1"/>
      <w:numFmt w:val="bullet"/>
      <w:lvlText w:val=""/>
      <w:lvlJc w:val="left"/>
      <w:pPr>
        <w:ind w:left="6480" w:hanging="360"/>
      </w:pPr>
      <w:rPr>
        <w:rFonts w:ascii="Wingdings" w:hAnsi="Wingdings" w:hint="default"/>
      </w:rPr>
    </w:lvl>
  </w:abstractNum>
  <w:abstractNum w:abstractNumId="6" w15:restartNumberingAfterBreak="0">
    <w:nsid w:val="18F81E59"/>
    <w:multiLevelType w:val="hybridMultilevel"/>
    <w:tmpl w:val="BFDE313A"/>
    <w:lvl w:ilvl="0" w:tplc="375AFD0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F2EF0"/>
    <w:multiLevelType w:val="hybridMultilevel"/>
    <w:tmpl w:val="C15A3A08"/>
    <w:lvl w:ilvl="0" w:tplc="92F2F0F2">
      <w:start w:val="9"/>
      <w:numFmt w:val="bullet"/>
      <w:lvlText w:val=""/>
      <w:lvlJc w:val="left"/>
      <w:pPr>
        <w:ind w:left="720" w:hanging="360"/>
      </w:pPr>
      <w:rPr>
        <w:rFonts w:ascii="Symbol" w:hAnsi="Symbol" w:cs="Symbol" w:hint="default"/>
        <w:color w:val="4472C4" w:themeColor="accent1"/>
      </w:rPr>
    </w:lvl>
    <w:lvl w:ilvl="1" w:tplc="25BAB8B4" w:tentative="1">
      <w:start w:val="1"/>
      <w:numFmt w:val="bullet"/>
      <w:lvlText w:val="o"/>
      <w:lvlJc w:val="left"/>
      <w:pPr>
        <w:ind w:left="1440" w:hanging="360"/>
      </w:pPr>
      <w:rPr>
        <w:rFonts w:ascii="Courier New" w:hAnsi="Courier New" w:cs="Courier New" w:hint="default"/>
      </w:rPr>
    </w:lvl>
    <w:lvl w:ilvl="2" w:tplc="48D6B27E" w:tentative="1">
      <w:start w:val="1"/>
      <w:numFmt w:val="bullet"/>
      <w:lvlText w:val=""/>
      <w:lvlJc w:val="left"/>
      <w:pPr>
        <w:ind w:left="2160" w:hanging="360"/>
      </w:pPr>
      <w:rPr>
        <w:rFonts w:ascii="Wingdings" w:hAnsi="Wingdings" w:hint="default"/>
      </w:rPr>
    </w:lvl>
    <w:lvl w:ilvl="3" w:tplc="3600E9EC" w:tentative="1">
      <w:start w:val="1"/>
      <w:numFmt w:val="bullet"/>
      <w:lvlText w:val=""/>
      <w:lvlJc w:val="left"/>
      <w:pPr>
        <w:ind w:left="2880" w:hanging="360"/>
      </w:pPr>
      <w:rPr>
        <w:rFonts w:ascii="Symbol" w:hAnsi="Symbol" w:hint="default"/>
      </w:rPr>
    </w:lvl>
    <w:lvl w:ilvl="4" w:tplc="9CC24D92" w:tentative="1">
      <w:start w:val="1"/>
      <w:numFmt w:val="bullet"/>
      <w:lvlText w:val="o"/>
      <w:lvlJc w:val="left"/>
      <w:pPr>
        <w:ind w:left="3600" w:hanging="360"/>
      </w:pPr>
      <w:rPr>
        <w:rFonts w:ascii="Courier New" w:hAnsi="Courier New" w:cs="Courier New" w:hint="default"/>
      </w:rPr>
    </w:lvl>
    <w:lvl w:ilvl="5" w:tplc="70862B44" w:tentative="1">
      <w:start w:val="1"/>
      <w:numFmt w:val="bullet"/>
      <w:lvlText w:val=""/>
      <w:lvlJc w:val="left"/>
      <w:pPr>
        <w:ind w:left="4320" w:hanging="360"/>
      </w:pPr>
      <w:rPr>
        <w:rFonts w:ascii="Wingdings" w:hAnsi="Wingdings" w:hint="default"/>
      </w:rPr>
    </w:lvl>
    <w:lvl w:ilvl="6" w:tplc="2F74F034" w:tentative="1">
      <w:start w:val="1"/>
      <w:numFmt w:val="bullet"/>
      <w:lvlText w:val=""/>
      <w:lvlJc w:val="left"/>
      <w:pPr>
        <w:ind w:left="5040" w:hanging="360"/>
      </w:pPr>
      <w:rPr>
        <w:rFonts w:ascii="Symbol" w:hAnsi="Symbol" w:hint="default"/>
      </w:rPr>
    </w:lvl>
    <w:lvl w:ilvl="7" w:tplc="89A27C1C" w:tentative="1">
      <w:start w:val="1"/>
      <w:numFmt w:val="bullet"/>
      <w:lvlText w:val="o"/>
      <w:lvlJc w:val="left"/>
      <w:pPr>
        <w:ind w:left="5760" w:hanging="360"/>
      </w:pPr>
      <w:rPr>
        <w:rFonts w:ascii="Courier New" w:hAnsi="Courier New" w:cs="Courier New" w:hint="default"/>
      </w:rPr>
    </w:lvl>
    <w:lvl w:ilvl="8" w:tplc="D7068A4E" w:tentative="1">
      <w:start w:val="1"/>
      <w:numFmt w:val="bullet"/>
      <w:lvlText w:val=""/>
      <w:lvlJc w:val="left"/>
      <w:pPr>
        <w:ind w:left="6480" w:hanging="360"/>
      </w:pPr>
      <w:rPr>
        <w:rFonts w:ascii="Wingdings" w:hAnsi="Wingdings" w:hint="default"/>
      </w:rPr>
    </w:lvl>
  </w:abstractNum>
  <w:abstractNum w:abstractNumId="8" w15:restartNumberingAfterBreak="0">
    <w:nsid w:val="250B567D"/>
    <w:multiLevelType w:val="hybridMultilevel"/>
    <w:tmpl w:val="881066AA"/>
    <w:lvl w:ilvl="0" w:tplc="4A24B194">
      <w:start w:val="9"/>
      <w:numFmt w:val="bullet"/>
      <w:lvlText w:val=""/>
      <w:lvlJc w:val="left"/>
      <w:pPr>
        <w:ind w:left="720" w:hanging="360"/>
      </w:pPr>
      <w:rPr>
        <w:rFonts w:ascii="Symbol" w:hAnsi="Symbol" w:cs="Symbol" w:hint="default"/>
        <w:color w:val="4472C4" w:themeColor="accent1"/>
      </w:rPr>
    </w:lvl>
    <w:lvl w:ilvl="1" w:tplc="16424E44" w:tentative="1">
      <w:start w:val="1"/>
      <w:numFmt w:val="bullet"/>
      <w:lvlText w:val="o"/>
      <w:lvlJc w:val="left"/>
      <w:pPr>
        <w:ind w:left="1440" w:hanging="360"/>
      </w:pPr>
      <w:rPr>
        <w:rFonts w:ascii="Courier New" w:hAnsi="Courier New" w:cs="Courier New" w:hint="default"/>
      </w:rPr>
    </w:lvl>
    <w:lvl w:ilvl="2" w:tplc="17126672" w:tentative="1">
      <w:start w:val="1"/>
      <w:numFmt w:val="bullet"/>
      <w:lvlText w:val=""/>
      <w:lvlJc w:val="left"/>
      <w:pPr>
        <w:ind w:left="2160" w:hanging="360"/>
      </w:pPr>
      <w:rPr>
        <w:rFonts w:ascii="Wingdings" w:hAnsi="Wingdings" w:hint="default"/>
      </w:rPr>
    </w:lvl>
    <w:lvl w:ilvl="3" w:tplc="B40837D4" w:tentative="1">
      <w:start w:val="1"/>
      <w:numFmt w:val="bullet"/>
      <w:lvlText w:val=""/>
      <w:lvlJc w:val="left"/>
      <w:pPr>
        <w:ind w:left="2880" w:hanging="360"/>
      </w:pPr>
      <w:rPr>
        <w:rFonts w:ascii="Symbol" w:hAnsi="Symbol" w:hint="default"/>
      </w:rPr>
    </w:lvl>
    <w:lvl w:ilvl="4" w:tplc="48D22A46" w:tentative="1">
      <w:start w:val="1"/>
      <w:numFmt w:val="bullet"/>
      <w:lvlText w:val="o"/>
      <w:lvlJc w:val="left"/>
      <w:pPr>
        <w:ind w:left="3600" w:hanging="360"/>
      </w:pPr>
      <w:rPr>
        <w:rFonts w:ascii="Courier New" w:hAnsi="Courier New" w:cs="Courier New" w:hint="default"/>
      </w:rPr>
    </w:lvl>
    <w:lvl w:ilvl="5" w:tplc="0F92BB42" w:tentative="1">
      <w:start w:val="1"/>
      <w:numFmt w:val="bullet"/>
      <w:lvlText w:val=""/>
      <w:lvlJc w:val="left"/>
      <w:pPr>
        <w:ind w:left="4320" w:hanging="360"/>
      </w:pPr>
      <w:rPr>
        <w:rFonts w:ascii="Wingdings" w:hAnsi="Wingdings" w:hint="default"/>
      </w:rPr>
    </w:lvl>
    <w:lvl w:ilvl="6" w:tplc="7D56D21E" w:tentative="1">
      <w:start w:val="1"/>
      <w:numFmt w:val="bullet"/>
      <w:lvlText w:val=""/>
      <w:lvlJc w:val="left"/>
      <w:pPr>
        <w:ind w:left="5040" w:hanging="360"/>
      </w:pPr>
      <w:rPr>
        <w:rFonts w:ascii="Symbol" w:hAnsi="Symbol" w:hint="default"/>
      </w:rPr>
    </w:lvl>
    <w:lvl w:ilvl="7" w:tplc="87B262BA" w:tentative="1">
      <w:start w:val="1"/>
      <w:numFmt w:val="bullet"/>
      <w:lvlText w:val="o"/>
      <w:lvlJc w:val="left"/>
      <w:pPr>
        <w:ind w:left="5760" w:hanging="360"/>
      </w:pPr>
      <w:rPr>
        <w:rFonts w:ascii="Courier New" w:hAnsi="Courier New" w:cs="Courier New" w:hint="default"/>
      </w:rPr>
    </w:lvl>
    <w:lvl w:ilvl="8" w:tplc="D562CDFE" w:tentative="1">
      <w:start w:val="1"/>
      <w:numFmt w:val="bullet"/>
      <w:lvlText w:val=""/>
      <w:lvlJc w:val="left"/>
      <w:pPr>
        <w:ind w:left="6480" w:hanging="360"/>
      </w:pPr>
      <w:rPr>
        <w:rFonts w:ascii="Wingdings" w:hAnsi="Wingdings" w:hint="default"/>
      </w:rPr>
    </w:lvl>
  </w:abstractNum>
  <w:abstractNum w:abstractNumId="9" w15:restartNumberingAfterBreak="0">
    <w:nsid w:val="264D1068"/>
    <w:multiLevelType w:val="hybridMultilevel"/>
    <w:tmpl w:val="CCCC5004"/>
    <w:lvl w:ilvl="0" w:tplc="82BC09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34E70"/>
    <w:multiLevelType w:val="hybridMultilevel"/>
    <w:tmpl w:val="C1E608BC"/>
    <w:lvl w:ilvl="0" w:tplc="5AB0A752">
      <w:start w:val="1"/>
      <w:numFmt w:val="bullet"/>
      <w:lvlText w:val=""/>
      <w:lvlJc w:val="left"/>
      <w:pPr>
        <w:ind w:left="720" w:hanging="360"/>
      </w:pPr>
      <w:rPr>
        <w:rFonts w:ascii="Symbol" w:hAnsi="Symbol" w:hint="default"/>
        <w:color w:val="70AD47" w:themeColor="accent6"/>
      </w:rPr>
    </w:lvl>
    <w:lvl w:ilvl="1" w:tplc="8C400DC2" w:tentative="1">
      <w:start w:val="1"/>
      <w:numFmt w:val="bullet"/>
      <w:lvlText w:val="o"/>
      <w:lvlJc w:val="left"/>
      <w:pPr>
        <w:ind w:left="1440" w:hanging="360"/>
      </w:pPr>
      <w:rPr>
        <w:rFonts w:ascii="Courier New" w:hAnsi="Courier New" w:cs="Courier New" w:hint="default"/>
      </w:rPr>
    </w:lvl>
    <w:lvl w:ilvl="2" w:tplc="14CC3774" w:tentative="1">
      <w:start w:val="1"/>
      <w:numFmt w:val="bullet"/>
      <w:lvlText w:val=""/>
      <w:lvlJc w:val="left"/>
      <w:pPr>
        <w:ind w:left="2160" w:hanging="360"/>
      </w:pPr>
      <w:rPr>
        <w:rFonts w:ascii="Wingdings" w:hAnsi="Wingdings" w:hint="default"/>
      </w:rPr>
    </w:lvl>
    <w:lvl w:ilvl="3" w:tplc="C84A745C" w:tentative="1">
      <w:start w:val="1"/>
      <w:numFmt w:val="bullet"/>
      <w:lvlText w:val=""/>
      <w:lvlJc w:val="left"/>
      <w:pPr>
        <w:ind w:left="2880" w:hanging="360"/>
      </w:pPr>
      <w:rPr>
        <w:rFonts w:ascii="Symbol" w:hAnsi="Symbol" w:hint="default"/>
      </w:rPr>
    </w:lvl>
    <w:lvl w:ilvl="4" w:tplc="6F6A9DB4" w:tentative="1">
      <w:start w:val="1"/>
      <w:numFmt w:val="bullet"/>
      <w:lvlText w:val="o"/>
      <w:lvlJc w:val="left"/>
      <w:pPr>
        <w:ind w:left="3600" w:hanging="360"/>
      </w:pPr>
      <w:rPr>
        <w:rFonts w:ascii="Courier New" w:hAnsi="Courier New" w:cs="Courier New" w:hint="default"/>
      </w:rPr>
    </w:lvl>
    <w:lvl w:ilvl="5" w:tplc="6BB2E86C" w:tentative="1">
      <w:start w:val="1"/>
      <w:numFmt w:val="bullet"/>
      <w:lvlText w:val=""/>
      <w:lvlJc w:val="left"/>
      <w:pPr>
        <w:ind w:left="4320" w:hanging="360"/>
      </w:pPr>
      <w:rPr>
        <w:rFonts w:ascii="Wingdings" w:hAnsi="Wingdings" w:hint="default"/>
      </w:rPr>
    </w:lvl>
    <w:lvl w:ilvl="6" w:tplc="38F2281E" w:tentative="1">
      <w:start w:val="1"/>
      <w:numFmt w:val="bullet"/>
      <w:lvlText w:val=""/>
      <w:lvlJc w:val="left"/>
      <w:pPr>
        <w:ind w:left="5040" w:hanging="360"/>
      </w:pPr>
      <w:rPr>
        <w:rFonts w:ascii="Symbol" w:hAnsi="Symbol" w:hint="default"/>
      </w:rPr>
    </w:lvl>
    <w:lvl w:ilvl="7" w:tplc="9472587E" w:tentative="1">
      <w:start w:val="1"/>
      <w:numFmt w:val="bullet"/>
      <w:lvlText w:val="o"/>
      <w:lvlJc w:val="left"/>
      <w:pPr>
        <w:ind w:left="5760" w:hanging="360"/>
      </w:pPr>
      <w:rPr>
        <w:rFonts w:ascii="Courier New" w:hAnsi="Courier New" w:cs="Courier New" w:hint="default"/>
      </w:rPr>
    </w:lvl>
    <w:lvl w:ilvl="8" w:tplc="5EF07E66" w:tentative="1">
      <w:start w:val="1"/>
      <w:numFmt w:val="bullet"/>
      <w:lvlText w:val=""/>
      <w:lvlJc w:val="left"/>
      <w:pPr>
        <w:ind w:left="6480" w:hanging="360"/>
      </w:pPr>
      <w:rPr>
        <w:rFonts w:ascii="Wingdings" w:hAnsi="Wingdings" w:hint="default"/>
      </w:rPr>
    </w:lvl>
  </w:abstractNum>
  <w:abstractNum w:abstractNumId="11" w15:restartNumberingAfterBreak="0">
    <w:nsid w:val="3076665A"/>
    <w:multiLevelType w:val="hybridMultilevel"/>
    <w:tmpl w:val="BB6CC92E"/>
    <w:lvl w:ilvl="0" w:tplc="3BAA5876">
      <w:start w:val="9"/>
      <w:numFmt w:val="bullet"/>
      <w:lvlText w:val=""/>
      <w:lvlJc w:val="left"/>
      <w:pPr>
        <w:ind w:left="720" w:hanging="360"/>
      </w:pPr>
      <w:rPr>
        <w:rFonts w:ascii="Symbol" w:hAnsi="Symbol" w:cs="Symbol" w:hint="default"/>
        <w:color w:val="4472C4" w:themeColor="accent1"/>
      </w:rPr>
    </w:lvl>
    <w:lvl w:ilvl="1" w:tplc="FFBA30EA" w:tentative="1">
      <w:start w:val="1"/>
      <w:numFmt w:val="bullet"/>
      <w:lvlText w:val="o"/>
      <w:lvlJc w:val="left"/>
      <w:pPr>
        <w:ind w:left="1440" w:hanging="360"/>
      </w:pPr>
      <w:rPr>
        <w:rFonts w:ascii="Courier New" w:hAnsi="Courier New" w:cs="Courier New" w:hint="default"/>
      </w:rPr>
    </w:lvl>
    <w:lvl w:ilvl="2" w:tplc="09F2CECC" w:tentative="1">
      <w:start w:val="1"/>
      <w:numFmt w:val="bullet"/>
      <w:lvlText w:val=""/>
      <w:lvlJc w:val="left"/>
      <w:pPr>
        <w:ind w:left="2160" w:hanging="360"/>
      </w:pPr>
      <w:rPr>
        <w:rFonts w:ascii="Wingdings" w:hAnsi="Wingdings" w:hint="default"/>
      </w:rPr>
    </w:lvl>
    <w:lvl w:ilvl="3" w:tplc="005E60E6" w:tentative="1">
      <w:start w:val="1"/>
      <w:numFmt w:val="bullet"/>
      <w:lvlText w:val=""/>
      <w:lvlJc w:val="left"/>
      <w:pPr>
        <w:ind w:left="2880" w:hanging="360"/>
      </w:pPr>
      <w:rPr>
        <w:rFonts w:ascii="Symbol" w:hAnsi="Symbol" w:hint="default"/>
      </w:rPr>
    </w:lvl>
    <w:lvl w:ilvl="4" w:tplc="ED0471A4" w:tentative="1">
      <w:start w:val="1"/>
      <w:numFmt w:val="bullet"/>
      <w:lvlText w:val="o"/>
      <w:lvlJc w:val="left"/>
      <w:pPr>
        <w:ind w:left="3600" w:hanging="360"/>
      </w:pPr>
      <w:rPr>
        <w:rFonts w:ascii="Courier New" w:hAnsi="Courier New" w:cs="Courier New" w:hint="default"/>
      </w:rPr>
    </w:lvl>
    <w:lvl w:ilvl="5" w:tplc="3D3234DC" w:tentative="1">
      <w:start w:val="1"/>
      <w:numFmt w:val="bullet"/>
      <w:lvlText w:val=""/>
      <w:lvlJc w:val="left"/>
      <w:pPr>
        <w:ind w:left="4320" w:hanging="360"/>
      </w:pPr>
      <w:rPr>
        <w:rFonts w:ascii="Wingdings" w:hAnsi="Wingdings" w:hint="default"/>
      </w:rPr>
    </w:lvl>
    <w:lvl w:ilvl="6" w:tplc="68DAC9E8" w:tentative="1">
      <w:start w:val="1"/>
      <w:numFmt w:val="bullet"/>
      <w:lvlText w:val=""/>
      <w:lvlJc w:val="left"/>
      <w:pPr>
        <w:ind w:left="5040" w:hanging="360"/>
      </w:pPr>
      <w:rPr>
        <w:rFonts w:ascii="Symbol" w:hAnsi="Symbol" w:hint="default"/>
      </w:rPr>
    </w:lvl>
    <w:lvl w:ilvl="7" w:tplc="45C06144" w:tentative="1">
      <w:start w:val="1"/>
      <w:numFmt w:val="bullet"/>
      <w:lvlText w:val="o"/>
      <w:lvlJc w:val="left"/>
      <w:pPr>
        <w:ind w:left="5760" w:hanging="360"/>
      </w:pPr>
      <w:rPr>
        <w:rFonts w:ascii="Courier New" w:hAnsi="Courier New" w:cs="Courier New" w:hint="default"/>
      </w:rPr>
    </w:lvl>
    <w:lvl w:ilvl="8" w:tplc="FDDEC9F6" w:tentative="1">
      <w:start w:val="1"/>
      <w:numFmt w:val="bullet"/>
      <w:lvlText w:val=""/>
      <w:lvlJc w:val="left"/>
      <w:pPr>
        <w:ind w:left="6480" w:hanging="360"/>
      </w:pPr>
      <w:rPr>
        <w:rFonts w:ascii="Wingdings" w:hAnsi="Wingdings" w:hint="default"/>
      </w:rPr>
    </w:lvl>
  </w:abstractNum>
  <w:abstractNum w:abstractNumId="12" w15:restartNumberingAfterBreak="0">
    <w:nsid w:val="3BAA2A80"/>
    <w:multiLevelType w:val="hybridMultilevel"/>
    <w:tmpl w:val="096275D4"/>
    <w:lvl w:ilvl="0" w:tplc="4C34CA3C">
      <w:start w:val="1"/>
      <w:numFmt w:val="bullet"/>
      <w:lvlText w:val="□"/>
      <w:lvlJc w:val="left"/>
      <w:pPr>
        <w:ind w:left="720" w:hanging="360"/>
      </w:pPr>
      <w:rPr>
        <w:rFonts w:ascii="Courier New" w:hAnsi="Courier New" w:hint="default"/>
        <w:b/>
        <w:color w:val="ED7D31" w:themeColor="accent2"/>
      </w:rPr>
    </w:lvl>
    <w:lvl w:ilvl="1" w:tplc="00529B1E" w:tentative="1">
      <w:start w:val="1"/>
      <w:numFmt w:val="bullet"/>
      <w:lvlText w:val="o"/>
      <w:lvlJc w:val="left"/>
      <w:pPr>
        <w:ind w:left="1440" w:hanging="360"/>
      </w:pPr>
      <w:rPr>
        <w:rFonts w:ascii="Courier New" w:hAnsi="Courier New" w:cs="Courier New" w:hint="default"/>
      </w:rPr>
    </w:lvl>
    <w:lvl w:ilvl="2" w:tplc="501CBFC4" w:tentative="1">
      <w:start w:val="1"/>
      <w:numFmt w:val="bullet"/>
      <w:lvlText w:val=""/>
      <w:lvlJc w:val="left"/>
      <w:pPr>
        <w:ind w:left="2160" w:hanging="360"/>
      </w:pPr>
      <w:rPr>
        <w:rFonts w:ascii="Wingdings" w:hAnsi="Wingdings" w:hint="default"/>
      </w:rPr>
    </w:lvl>
    <w:lvl w:ilvl="3" w:tplc="77FC83DA" w:tentative="1">
      <w:start w:val="1"/>
      <w:numFmt w:val="bullet"/>
      <w:lvlText w:val=""/>
      <w:lvlJc w:val="left"/>
      <w:pPr>
        <w:ind w:left="2880" w:hanging="360"/>
      </w:pPr>
      <w:rPr>
        <w:rFonts w:ascii="Symbol" w:hAnsi="Symbol" w:hint="default"/>
      </w:rPr>
    </w:lvl>
    <w:lvl w:ilvl="4" w:tplc="BC8AA812" w:tentative="1">
      <w:start w:val="1"/>
      <w:numFmt w:val="bullet"/>
      <w:lvlText w:val="o"/>
      <w:lvlJc w:val="left"/>
      <w:pPr>
        <w:ind w:left="3600" w:hanging="360"/>
      </w:pPr>
      <w:rPr>
        <w:rFonts w:ascii="Courier New" w:hAnsi="Courier New" w:cs="Courier New" w:hint="default"/>
      </w:rPr>
    </w:lvl>
    <w:lvl w:ilvl="5" w:tplc="44DE7F5E" w:tentative="1">
      <w:start w:val="1"/>
      <w:numFmt w:val="bullet"/>
      <w:lvlText w:val=""/>
      <w:lvlJc w:val="left"/>
      <w:pPr>
        <w:ind w:left="4320" w:hanging="360"/>
      </w:pPr>
      <w:rPr>
        <w:rFonts w:ascii="Wingdings" w:hAnsi="Wingdings" w:hint="default"/>
      </w:rPr>
    </w:lvl>
    <w:lvl w:ilvl="6" w:tplc="D6561A54" w:tentative="1">
      <w:start w:val="1"/>
      <w:numFmt w:val="bullet"/>
      <w:lvlText w:val=""/>
      <w:lvlJc w:val="left"/>
      <w:pPr>
        <w:ind w:left="5040" w:hanging="360"/>
      </w:pPr>
      <w:rPr>
        <w:rFonts w:ascii="Symbol" w:hAnsi="Symbol" w:hint="default"/>
      </w:rPr>
    </w:lvl>
    <w:lvl w:ilvl="7" w:tplc="7FA6A048" w:tentative="1">
      <w:start w:val="1"/>
      <w:numFmt w:val="bullet"/>
      <w:lvlText w:val="o"/>
      <w:lvlJc w:val="left"/>
      <w:pPr>
        <w:ind w:left="5760" w:hanging="360"/>
      </w:pPr>
      <w:rPr>
        <w:rFonts w:ascii="Courier New" w:hAnsi="Courier New" w:cs="Courier New" w:hint="default"/>
      </w:rPr>
    </w:lvl>
    <w:lvl w:ilvl="8" w:tplc="75AE3678" w:tentative="1">
      <w:start w:val="1"/>
      <w:numFmt w:val="bullet"/>
      <w:lvlText w:val=""/>
      <w:lvlJc w:val="left"/>
      <w:pPr>
        <w:ind w:left="6480" w:hanging="360"/>
      </w:pPr>
      <w:rPr>
        <w:rFonts w:ascii="Wingdings" w:hAnsi="Wingdings" w:hint="default"/>
      </w:rPr>
    </w:lvl>
  </w:abstractNum>
  <w:abstractNum w:abstractNumId="13" w15:restartNumberingAfterBreak="0">
    <w:nsid w:val="4ABA099F"/>
    <w:multiLevelType w:val="hybridMultilevel"/>
    <w:tmpl w:val="A0BE07A8"/>
    <w:lvl w:ilvl="0" w:tplc="BAEECACE">
      <w:start w:val="9"/>
      <w:numFmt w:val="bullet"/>
      <w:lvlText w:val=""/>
      <w:lvlJc w:val="left"/>
      <w:pPr>
        <w:ind w:left="720" w:hanging="360"/>
      </w:pPr>
      <w:rPr>
        <w:rFonts w:ascii="Symbol" w:hAnsi="Symbol" w:cs="Symbol" w:hint="default"/>
        <w:color w:val="4472C4" w:themeColor="accent1"/>
      </w:rPr>
    </w:lvl>
    <w:lvl w:ilvl="1" w:tplc="DE62DBC4" w:tentative="1">
      <w:start w:val="1"/>
      <w:numFmt w:val="bullet"/>
      <w:lvlText w:val="o"/>
      <w:lvlJc w:val="left"/>
      <w:pPr>
        <w:ind w:left="1440" w:hanging="360"/>
      </w:pPr>
      <w:rPr>
        <w:rFonts w:ascii="Courier New" w:hAnsi="Courier New" w:cs="Courier New" w:hint="default"/>
      </w:rPr>
    </w:lvl>
    <w:lvl w:ilvl="2" w:tplc="69F2D28C" w:tentative="1">
      <w:start w:val="1"/>
      <w:numFmt w:val="bullet"/>
      <w:lvlText w:val=""/>
      <w:lvlJc w:val="left"/>
      <w:pPr>
        <w:ind w:left="2160" w:hanging="360"/>
      </w:pPr>
      <w:rPr>
        <w:rFonts w:ascii="Wingdings" w:hAnsi="Wingdings" w:hint="default"/>
      </w:rPr>
    </w:lvl>
    <w:lvl w:ilvl="3" w:tplc="E8C8E814" w:tentative="1">
      <w:start w:val="1"/>
      <w:numFmt w:val="bullet"/>
      <w:lvlText w:val=""/>
      <w:lvlJc w:val="left"/>
      <w:pPr>
        <w:ind w:left="2880" w:hanging="360"/>
      </w:pPr>
      <w:rPr>
        <w:rFonts w:ascii="Symbol" w:hAnsi="Symbol" w:hint="default"/>
      </w:rPr>
    </w:lvl>
    <w:lvl w:ilvl="4" w:tplc="E6A61250" w:tentative="1">
      <w:start w:val="1"/>
      <w:numFmt w:val="bullet"/>
      <w:lvlText w:val="o"/>
      <w:lvlJc w:val="left"/>
      <w:pPr>
        <w:ind w:left="3600" w:hanging="360"/>
      </w:pPr>
      <w:rPr>
        <w:rFonts w:ascii="Courier New" w:hAnsi="Courier New" w:cs="Courier New" w:hint="default"/>
      </w:rPr>
    </w:lvl>
    <w:lvl w:ilvl="5" w:tplc="0082DB36" w:tentative="1">
      <w:start w:val="1"/>
      <w:numFmt w:val="bullet"/>
      <w:lvlText w:val=""/>
      <w:lvlJc w:val="left"/>
      <w:pPr>
        <w:ind w:left="4320" w:hanging="360"/>
      </w:pPr>
      <w:rPr>
        <w:rFonts w:ascii="Wingdings" w:hAnsi="Wingdings" w:hint="default"/>
      </w:rPr>
    </w:lvl>
    <w:lvl w:ilvl="6" w:tplc="69F2FEE6" w:tentative="1">
      <w:start w:val="1"/>
      <w:numFmt w:val="bullet"/>
      <w:lvlText w:val=""/>
      <w:lvlJc w:val="left"/>
      <w:pPr>
        <w:ind w:left="5040" w:hanging="360"/>
      </w:pPr>
      <w:rPr>
        <w:rFonts w:ascii="Symbol" w:hAnsi="Symbol" w:hint="default"/>
      </w:rPr>
    </w:lvl>
    <w:lvl w:ilvl="7" w:tplc="75B06760" w:tentative="1">
      <w:start w:val="1"/>
      <w:numFmt w:val="bullet"/>
      <w:lvlText w:val="o"/>
      <w:lvlJc w:val="left"/>
      <w:pPr>
        <w:ind w:left="5760" w:hanging="360"/>
      </w:pPr>
      <w:rPr>
        <w:rFonts w:ascii="Courier New" w:hAnsi="Courier New" w:cs="Courier New" w:hint="default"/>
      </w:rPr>
    </w:lvl>
    <w:lvl w:ilvl="8" w:tplc="27AAF98E" w:tentative="1">
      <w:start w:val="1"/>
      <w:numFmt w:val="bullet"/>
      <w:lvlText w:val=""/>
      <w:lvlJc w:val="left"/>
      <w:pPr>
        <w:ind w:left="6480" w:hanging="360"/>
      </w:pPr>
      <w:rPr>
        <w:rFonts w:ascii="Wingdings" w:hAnsi="Wingdings" w:hint="default"/>
      </w:rPr>
    </w:lvl>
  </w:abstractNum>
  <w:abstractNum w:abstractNumId="14" w15:restartNumberingAfterBreak="0">
    <w:nsid w:val="509A622B"/>
    <w:multiLevelType w:val="multilevel"/>
    <w:tmpl w:val="03703C14"/>
    <w:lvl w:ilvl="0">
      <w:start w:val="1"/>
      <w:numFmt w:val="decimal"/>
      <w:lvlText w:val="%1."/>
      <w:lvlJc w:val="left"/>
      <w:pPr>
        <w:ind w:left="1080" w:hanging="720"/>
      </w:pPr>
      <w:rPr>
        <w:rFonts w:hint="default"/>
      </w:rPr>
    </w:lvl>
    <w:lvl w:ilvl="1">
      <w:start w:val="1"/>
      <w:numFmt w:val="decimal"/>
      <w:isLgl/>
      <w:lvlText w:val="%1.%2."/>
      <w:lvlJc w:val="left"/>
      <w:pPr>
        <w:ind w:left="171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5" w15:restartNumberingAfterBreak="0">
    <w:nsid w:val="5EBD4FE4"/>
    <w:multiLevelType w:val="hybridMultilevel"/>
    <w:tmpl w:val="2EB2C394"/>
    <w:lvl w:ilvl="0" w:tplc="AECC61FC">
      <w:start w:val="1"/>
      <w:numFmt w:val="bullet"/>
      <w:lvlText w:val="•"/>
      <w:lvlJc w:val="left"/>
      <w:pPr>
        <w:tabs>
          <w:tab w:val="num" w:pos="720"/>
        </w:tabs>
        <w:ind w:left="720" w:hanging="360"/>
      </w:pPr>
      <w:rPr>
        <w:rFonts w:ascii="Arial" w:hAnsi="Arial" w:hint="default"/>
      </w:rPr>
    </w:lvl>
    <w:lvl w:ilvl="1" w:tplc="6C42B3B8" w:tentative="1">
      <w:start w:val="1"/>
      <w:numFmt w:val="bullet"/>
      <w:lvlText w:val="•"/>
      <w:lvlJc w:val="left"/>
      <w:pPr>
        <w:tabs>
          <w:tab w:val="num" w:pos="1440"/>
        </w:tabs>
        <w:ind w:left="1440" w:hanging="360"/>
      </w:pPr>
      <w:rPr>
        <w:rFonts w:ascii="Arial" w:hAnsi="Arial" w:hint="default"/>
      </w:rPr>
    </w:lvl>
    <w:lvl w:ilvl="2" w:tplc="1144C2DE" w:tentative="1">
      <w:start w:val="1"/>
      <w:numFmt w:val="bullet"/>
      <w:lvlText w:val="•"/>
      <w:lvlJc w:val="left"/>
      <w:pPr>
        <w:tabs>
          <w:tab w:val="num" w:pos="2160"/>
        </w:tabs>
        <w:ind w:left="2160" w:hanging="360"/>
      </w:pPr>
      <w:rPr>
        <w:rFonts w:ascii="Arial" w:hAnsi="Arial" w:hint="default"/>
      </w:rPr>
    </w:lvl>
    <w:lvl w:ilvl="3" w:tplc="5ECAE146" w:tentative="1">
      <w:start w:val="1"/>
      <w:numFmt w:val="bullet"/>
      <w:lvlText w:val="•"/>
      <w:lvlJc w:val="left"/>
      <w:pPr>
        <w:tabs>
          <w:tab w:val="num" w:pos="2880"/>
        </w:tabs>
        <w:ind w:left="2880" w:hanging="360"/>
      </w:pPr>
      <w:rPr>
        <w:rFonts w:ascii="Arial" w:hAnsi="Arial" w:hint="default"/>
      </w:rPr>
    </w:lvl>
    <w:lvl w:ilvl="4" w:tplc="FFDC3B6A" w:tentative="1">
      <w:start w:val="1"/>
      <w:numFmt w:val="bullet"/>
      <w:lvlText w:val="•"/>
      <w:lvlJc w:val="left"/>
      <w:pPr>
        <w:tabs>
          <w:tab w:val="num" w:pos="3600"/>
        </w:tabs>
        <w:ind w:left="3600" w:hanging="360"/>
      </w:pPr>
      <w:rPr>
        <w:rFonts w:ascii="Arial" w:hAnsi="Arial" w:hint="default"/>
      </w:rPr>
    </w:lvl>
    <w:lvl w:ilvl="5" w:tplc="ACC491A6" w:tentative="1">
      <w:start w:val="1"/>
      <w:numFmt w:val="bullet"/>
      <w:lvlText w:val="•"/>
      <w:lvlJc w:val="left"/>
      <w:pPr>
        <w:tabs>
          <w:tab w:val="num" w:pos="4320"/>
        </w:tabs>
        <w:ind w:left="4320" w:hanging="360"/>
      </w:pPr>
      <w:rPr>
        <w:rFonts w:ascii="Arial" w:hAnsi="Arial" w:hint="default"/>
      </w:rPr>
    </w:lvl>
    <w:lvl w:ilvl="6" w:tplc="07D6D67A" w:tentative="1">
      <w:start w:val="1"/>
      <w:numFmt w:val="bullet"/>
      <w:lvlText w:val="•"/>
      <w:lvlJc w:val="left"/>
      <w:pPr>
        <w:tabs>
          <w:tab w:val="num" w:pos="5040"/>
        </w:tabs>
        <w:ind w:left="5040" w:hanging="360"/>
      </w:pPr>
      <w:rPr>
        <w:rFonts w:ascii="Arial" w:hAnsi="Arial" w:hint="default"/>
      </w:rPr>
    </w:lvl>
    <w:lvl w:ilvl="7" w:tplc="9F3C5134" w:tentative="1">
      <w:start w:val="1"/>
      <w:numFmt w:val="bullet"/>
      <w:lvlText w:val="•"/>
      <w:lvlJc w:val="left"/>
      <w:pPr>
        <w:tabs>
          <w:tab w:val="num" w:pos="5760"/>
        </w:tabs>
        <w:ind w:left="5760" w:hanging="360"/>
      </w:pPr>
      <w:rPr>
        <w:rFonts w:ascii="Arial" w:hAnsi="Arial" w:hint="default"/>
      </w:rPr>
    </w:lvl>
    <w:lvl w:ilvl="8" w:tplc="A3244FC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26206EF"/>
    <w:multiLevelType w:val="hybridMultilevel"/>
    <w:tmpl w:val="62D62292"/>
    <w:lvl w:ilvl="0" w:tplc="2826B0D2">
      <w:start w:val="9"/>
      <w:numFmt w:val="bullet"/>
      <w:lvlText w:val=""/>
      <w:lvlJc w:val="left"/>
      <w:pPr>
        <w:ind w:left="720" w:hanging="360"/>
      </w:pPr>
      <w:rPr>
        <w:rFonts w:ascii="Symbol" w:hAnsi="Symbol" w:cs="Symbol" w:hint="default"/>
        <w:color w:val="4472C4" w:themeColor="accent1"/>
      </w:rPr>
    </w:lvl>
    <w:lvl w:ilvl="1" w:tplc="12688C30" w:tentative="1">
      <w:start w:val="1"/>
      <w:numFmt w:val="bullet"/>
      <w:lvlText w:val="o"/>
      <w:lvlJc w:val="left"/>
      <w:pPr>
        <w:ind w:left="1440" w:hanging="360"/>
      </w:pPr>
      <w:rPr>
        <w:rFonts w:ascii="Courier New" w:hAnsi="Courier New" w:cs="Courier New" w:hint="default"/>
      </w:rPr>
    </w:lvl>
    <w:lvl w:ilvl="2" w:tplc="8F2888EE" w:tentative="1">
      <w:start w:val="1"/>
      <w:numFmt w:val="bullet"/>
      <w:lvlText w:val=""/>
      <w:lvlJc w:val="left"/>
      <w:pPr>
        <w:ind w:left="2160" w:hanging="360"/>
      </w:pPr>
      <w:rPr>
        <w:rFonts w:ascii="Wingdings" w:hAnsi="Wingdings" w:hint="default"/>
      </w:rPr>
    </w:lvl>
    <w:lvl w:ilvl="3" w:tplc="8CDEA5CE" w:tentative="1">
      <w:start w:val="1"/>
      <w:numFmt w:val="bullet"/>
      <w:lvlText w:val=""/>
      <w:lvlJc w:val="left"/>
      <w:pPr>
        <w:ind w:left="2880" w:hanging="360"/>
      </w:pPr>
      <w:rPr>
        <w:rFonts w:ascii="Symbol" w:hAnsi="Symbol" w:hint="default"/>
      </w:rPr>
    </w:lvl>
    <w:lvl w:ilvl="4" w:tplc="7F542BE0" w:tentative="1">
      <w:start w:val="1"/>
      <w:numFmt w:val="bullet"/>
      <w:lvlText w:val="o"/>
      <w:lvlJc w:val="left"/>
      <w:pPr>
        <w:ind w:left="3600" w:hanging="360"/>
      </w:pPr>
      <w:rPr>
        <w:rFonts w:ascii="Courier New" w:hAnsi="Courier New" w:cs="Courier New" w:hint="default"/>
      </w:rPr>
    </w:lvl>
    <w:lvl w:ilvl="5" w:tplc="95D0CB3E" w:tentative="1">
      <w:start w:val="1"/>
      <w:numFmt w:val="bullet"/>
      <w:lvlText w:val=""/>
      <w:lvlJc w:val="left"/>
      <w:pPr>
        <w:ind w:left="4320" w:hanging="360"/>
      </w:pPr>
      <w:rPr>
        <w:rFonts w:ascii="Wingdings" w:hAnsi="Wingdings" w:hint="default"/>
      </w:rPr>
    </w:lvl>
    <w:lvl w:ilvl="6" w:tplc="7CF444CC" w:tentative="1">
      <w:start w:val="1"/>
      <w:numFmt w:val="bullet"/>
      <w:lvlText w:val=""/>
      <w:lvlJc w:val="left"/>
      <w:pPr>
        <w:ind w:left="5040" w:hanging="360"/>
      </w:pPr>
      <w:rPr>
        <w:rFonts w:ascii="Symbol" w:hAnsi="Symbol" w:hint="default"/>
      </w:rPr>
    </w:lvl>
    <w:lvl w:ilvl="7" w:tplc="97BEBEE4" w:tentative="1">
      <w:start w:val="1"/>
      <w:numFmt w:val="bullet"/>
      <w:lvlText w:val="o"/>
      <w:lvlJc w:val="left"/>
      <w:pPr>
        <w:ind w:left="5760" w:hanging="360"/>
      </w:pPr>
      <w:rPr>
        <w:rFonts w:ascii="Courier New" w:hAnsi="Courier New" w:cs="Courier New" w:hint="default"/>
      </w:rPr>
    </w:lvl>
    <w:lvl w:ilvl="8" w:tplc="BEA2F75C" w:tentative="1">
      <w:start w:val="1"/>
      <w:numFmt w:val="bullet"/>
      <w:lvlText w:val=""/>
      <w:lvlJc w:val="left"/>
      <w:pPr>
        <w:ind w:left="6480" w:hanging="360"/>
      </w:pPr>
      <w:rPr>
        <w:rFonts w:ascii="Wingdings" w:hAnsi="Wingdings" w:hint="default"/>
      </w:rPr>
    </w:lvl>
  </w:abstractNum>
  <w:abstractNum w:abstractNumId="17" w15:restartNumberingAfterBreak="0">
    <w:nsid w:val="64B54B64"/>
    <w:multiLevelType w:val="hybridMultilevel"/>
    <w:tmpl w:val="C41E6502"/>
    <w:lvl w:ilvl="0" w:tplc="53A4441E">
      <w:start w:val="1"/>
      <w:numFmt w:val="decimal"/>
      <w:lvlText w:val="%1."/>
      <w:lvlJc w:val="left"/>
      <w:pPr>
        <w:ind w:left="720" w:hanging="360"/>
      </w:pPr>
      <w:rPr>
        <w:rFonts w:hint="default"/>
      </w:rPr>
    </w:lvl>
    <w:lvl w:ilvl="1" w:tplc="9CAAADFC" w:tentative="1">
      <w:start w:val="1"/>
      <w:numFmt w:val="lowerLetter"/>
      <w:lvlText w:val="%2."/>
      <w:lvlJc w:val="left"/>
      <w:pPr>
        <w:ind w:left="1440" w:hanging="360"/>
      </w:pPr>
    </w:lvl>
    <w:lvl w:ilvl="2" w:tplc="4FF283D0" w:tentative="1">
      <w:start w:val="1"/>
      <w:numFmt w:val="lowerRoman"/>
      <w:lvlText w:val="%3."/>
      <w:lvlJc w:val="right"/>
      <w:pPr>
        <w:ind w:left="2160" w:hanging="180"/>
      </w:pPr>
    </w:lvl>
    <w:lvl w:ilvl="3" w:tplc="33EC2BDA" w:tentative="1">
      <w:start w:val="1"/>
      <w:numFmt w:val="decimal"/>
      <w:lvlText w:val="%4."/>
      <w:lvlJc w:val="left"/>
      <w:pPr>
        <w:ind w:left="2880" w:hanging="360"/>
      </w:pPr>
    </w:lvl>
    <w:lvl w:ilvl="4" w:tplc="C7AEF736" w:tentative="1">
      <w:start w:val="1"/>
      <w:numFmt w:val="lowerLetter"/>
      <w:lvlText w:val="%5."/>
      <w:lvlJc w:val="left"/>
      <w:pPr>
        <w:ind w:left="3600" w:hanging="360"/>
      </w:pPr>
    </w:lvl>
    <w:lvl w:ilvl="5" w:tplc="5CA21704" w:tentative="1">
      <w:start w:val="1"/>
      <w:numFmt w:val="lowerRoman"/>
      <w:lvlText w:val="%6."/>
      <w:lvlJc w:val="right"/>
      <w:pPr>
        <w:ind w:left="4320" w:hanging="180"/>
      </w:pPr>
    </w:lvl>
    <w:lvl w:ilvl="6" w:tplc="53AA346C" w:tentative="1">
      <w:start w:val="1"/>
      <w:numFmt w:val="decimal"/>
      <w:lvlText w:val="%7."/>
      <w:lvlJc w:val="left"/>
      <w:pPr>
        <w:ind w:left="5040" w:hanging="360"/>
      </w:pPr>
    </w:lvl>
    <w:lvl w:ilvl="7" w:tplc="91E21E1A" w:tentative="1">
      <w:start w:val="1"/>
      <w:numFmt w:val="lowerLetter"/>
      <w:lvlText w:val="%8."/>
      <w:lvlJc w:val="left"/>
      <w:pPr>
        <w:ind w:left="5760" w:hanging="360"/>
      </w:pPr>
    </w:lvl>
    <w:lvl w:ilvl="8" w:tplc="18FCED1E" w:tentative="1">
      <w:start w:val="1"/>
      <w:numFmt w:val="lowerRoman"/>
      <w:lvlText w:val="%9."/>
      <w:lvlJc w:val="right"/>
      <w:pPr>
        <w:ind w:left="6480" w:hanging="180"/>
      </w:pPr>
    </w:lvl>
  </w:abstractNum>
  <w:abstractNum w:abstractNumId="18" w15:restartNumberingAfterBreak="0">
    <w:nsid w:val="6AFD369B"/>
    <w:multiLevelType w:val="hybridMultilevel"/>
    <w:tmpl w:val="32266480"/>
    <w:lvl w:ilvl="0" w:tplc="4C7C9CB0">
      <w:start w:val="9"/>
      <w:numFmt w:val="bullet"/>
      <w:lvlText w:val=""/>
      <w:lvlJc w:val="left"/>
      <w:pPr>
        <w:ind w:left="720" w:hanging="360"/>
      </w:pPr>
      <w:rPr>
        <w:rFonts w:ascii="Symbol" w:hAnsi="Symbol" w:cs="Symbol" w:hint="default"/>
        <w:color w:val="4472C4" w:themeColor="accent1"/>
      </w:rPr>
    </w:lvl>
    <w:lvl w:ilvl="1" w:tplc="90D2525E" w:tentative="1">
      <w:start w:val="1"/>
      <w:numFmt w:val="bullet"/>
      <w:lvlText w:val="o"/>
      <w:lvlJc w:val="left"/>
      <w:pPr>
        <w:ind w:left="1440" w:hanging="360"/>
      </w:pPr>
      <w:rPr>
        <w:rFonts w:ascii="Courier New" w:hAnsi="Courier New" w:cs="Courier New" w:hint="default"/>
      </w:rPr>
    </w:lvl>
    <w:lvl w:ilvl="2" w:tplc="5C36E516" w:tentative="1">
      <w:start w:val="1"/>
      <w:numFmt w:val="bullet"/>
      <w:lvlText w:val=""/>
      <w:lvlJc w:val="left"/>
      <w:pPr>
        <w:ind w:left="2160" w:hanging="360"/>
      </w:pPr>
      <w:rPr>
        <w:rFonts w:ascii="Wingdings" w:hAnsi="Wingdings" w:hint="default"/>
      </w:rPr>
    </w:lvl>
    <w:lvl w:ilvl="3" w:tplc="1102D632" w:tentative="1">
      <w:start w:val="1"/>
      <w:numFmt w:val="bullet"/>
      <w:lvlText w:val=""/>
      <w:lvlJc w:val="left"/>
      <w:pPr>
        <w:ind w:left="2880" w:hanging="360"/>
      </w:pPr>
      <w:rPr>
        <w:rFonts w:ascii="Symbol" w:hAnsi="Symbol" w:hint="default"/>
      </w:rPr>
    </w:lvl>
    <w:lvl w:ilvl="4" w:tplc="CD364970" w:tentative="1">
      <w:start w:val="1"/>
      <w:numFmt w:val="bullet"/>
      <w:lvlText w:val="o"/>
      <w:lvlJc w:val="left"/>
      <w:pPr>
        <w:ind w:left="3600" w:hanging="360"/>
      </w:pPr>
      <w:rPr>
        <w:rFonts w:ascii="Courier New" w:hAnsi="Courier New" w:cs="Courier New" w:hint="default"/>
      </w:rPr>
    </w:lvl>
    <w:lvl w:ilvl="5" w:tplc="A918A0C0" w:tentative="1">
      <w:start w:val="1"/>
      <w:numFmt w:val="bullet"/>
      <w:lvlText w:val=""/>
      <w:lvlJc w:val="left"/>
      <w:pPr>
        <w:ind w:left="4320" w:hanging="360"/>
      </w:pPr>
      <w:rPr>
        <w:rFonts w:ascii="Wingdings" w:hAnsi="Wingdings" w:hint="default"/>
      </w:rPr>
    </w:lvl>
    <w:lvl w:ilvl="6" w:tplc="74D2106E" w:tentative="1">
      <w:start w:val="1"/>
      <w:numFmt w:val="bullet"/>
      <w:lvlText w:val=""/>
      <w:lvlJc w:val="left"/>
      <w:pPr>
        <w:ind w:left="5040" w:hanging="360"/>
      </w:pPr>
      <w:rPr>
        <w:rFonts w:ascii="Symbol" w:hAnsi="Symbol" w:hint="default"/>
      </w:rPr>
    </w:lvl>
    <w:lvl w:ilvl="7" w:tplc="CB842336" w:tentative="1">
      <w:start w:val="1"/>
      <w:numFmt w:val="bullet"/>
      <w:lvlText w:val="o"/>
      <w:lvlJc w:val="left"/>
      <w:pPr>
        <w:ind w:left="5760" w:hanging="360"/>
      </w:pPr>
      <w:rPr>
        <w:rFonts w:ascii="Courier New" w:hAnsi="Courier New" w:cs="Courier New" w:hint="default"/>
      </w:rPr>
    </w:lvl>
    <w:lvl w:ilvl="8" w:tplc="3530DAFE" w:tentative="1">
      <w:start w:val="1"/>
      <w:numFmt w:val="bullet"/>
      <w:lvlText w:val=""/>
      <w:lvlJc w:val="left"/>
      <w:pPr>
        <w:ind w:left="6480" w:hanging="360"/>
      </w:pPr>
      <w:rPr>
        <w:rFonts w:ascii="Wingdings" w:hAnsi="Wingdings" w:hint="default"/>
      </w:rPr>
    </w:lvl>
  </w:abstractNum>
  <w:abstractNum w:abstractNumId="19" w15:restartNumberingAfterBreak="0">
    <w:nsid w:val="6E5D2B0A"/>
    <w:multiLevelType w:val="hybridMultilevel"/>
    <w:tmpl w:val="F9F25434"/>
    <w:lvl w:ilvl="0" w:tplc="9F82D976">
      <w:start w:val="1"/>
      <w:numFmt w:val="bullet"/>
      <w:lvlText w:val="□"/>
      <w:lvlJc w:val="left"/>
      <w:pPr>
        <w:ind w:left="720" w:hanging="360"/>
      </w:pPr>
      <w:rPr>
        <w:rFonts w:ascii="Courier New" w:hAnsi="Courier New" w:hint="default"/>
        <w:color w:val="ED7D31" w:themeColor="accent2"/>
      </w:rPr>
    </w:lvl>
    <w:lvl w:ilvl="1" w:tplc="39361ECE" w:tentative="1">
      <w:start w:val="1"/>
      <w:numFmt w:val="bullet"/>
      <w:lvlText w:val="o"/>
      <w:lvlJc w:val="left"/>
      <w:pPr>
        <w:ind w:left="1440" w:hanging="360"/>
      </w:pPr>
      <w:rPr>
        <w:rFonts w:ascii="Courier New" w:hAnsi="Courier New" w:cs="Courier New" w:hint="default"/>
      </w:rPr>
    </w:lvl>
    <w:lvl w:ilvl="2" w:tplc="1D209582" w:tentative="1">
      <w:start w:val="1"/>
      <w:numFmt w:val="bullet"/>
      <w:lvlText w:val=""/>
      <w:lvlJc w:val="left"/>
      <w:pPr>
        <w:ind w:left="2160" w:hanging="360"/>
      </w:pPr>
      <w:rPr>
        <w:rFonts w:ascii="Wingdings" w:hAnsi="Wingdings" w:hint="default"/>
      </w:rPr>
    </w:lvl>
    <w:lvl w:ilvl="3" w:tplc="35461BEC" w:tentative="1">
      <w:start w:val="1"/>
      <w:numFmt w:val="bullet"/>
      <w:lvlText w:val=""/>
      <w:lvlJc w:val="left"/>
      <w:pPr>
        <w:ind w:left="2880" w:hanging="360"/>
      </w:pPr>
      <w:rPr>
        <w:rFonts w:ascii="Symbol" w:hAnsi="Symbol" w:hint="default"/>
      </w:rPr>
    </w:lvl>
    <w:lvl w:ilvl="4" w:tplc="927AC788" w:tentative="1">
      <w:start w:val="1"/>
      <w:numFmt w:val="bullet"/>
      <w:lvlText w:val="o"/>
      <w:lvlJc w:val="left"/>
      <w:pPr>
        <w:ind w:left="3600" w:hanging="360"/>
      </w:pPr>
      <w:rPr>
        <w:rFonts w:ascii="Courier New" w:hAnsi="Courier New" w:cs="Courier New" w:hint="default"/>
      </w:rPr>
    </w:lvl>
    <w:lvl w:ilvl="5" w:tplc="51A48522" w:tentative="1">
      <w:start w:val="1"/>
      <w:numFmt w:val="bullet"/>
      <w:lvlText w:val=""/>
      <w:lvlJc w:val="left"/>
      <w:pPr>
        <w:ind w:left="4320" w:hanging="360"/>
      </w:pPr>
      <w:rPr>
        <w:rFonts w:ascii="Wingdings" w:hAnsi="Wingdings" w:hint="default"/>
      </w:rPr>
    </w:lvl>
    <w:lvl w:ilvl="6" w:tplc="D45A14FE" w:tentative="1">
      <w:start w:val="1"/>
      <w:numFmt w:val="bullet"/>
      <w:lvlText w:val=""/>
      <w:lvlJc w:val="left"/>
      <w:pPr>
        <w:ind w:left="5040" w:hanging="360"/>
      </w:pPr>
      <w:rPr>
        <w:rFonts w:ascii="Symbol" w:hAnsi="Symbol" w:hint="default"/>
      </w:rPr>
    </w:lvl>
    <w:lvl w:ilvl="7" w:tplc="BC965568" w:tentative="1">
      <w:start w:val="1"/>
      <w:numFmt w:val="bullet"/>
      <w:lvlText w:val="o"/>
      <w:lvlJc w:val="left"/>
      <w:pPr>
        <w:ind w:left="5760" w:hanging="360"/>
      </w:pPr>
      <w:rPr>
        <w:rFonts w:ascii="Courier New" w:hAnsi="Courier New" w:cs="Courier New" w:hint="default"/>
      </w:rPr>
    </w:lvl>
    <w:lvl w:ilvl="8" w:tplc="0E2A9BF0" w:tentative="1">
      <w:start w:val="1"/>
      <w:numFmt w:val="bullet"/>
      <w:lvlText w:val=""/>
      <w:lvlJc w:val="left"/>
      <w:pPr>
        <w:ind w:left="6480" w:hanging="360"/>
      </w:pPr>
      <w:rPr>
        <w:rFonts w:ascii="Wingdings" w:hAnsi="Wingdings" w:hint="default"/>
      </w:rPr>
    </w:lvl>
  </w:abstractNum>
  <w:abstractNum w:abstractNumId="20" w15:restartNumberingAfterBreak="0">
    <w:nsid w:val="6EF3273B"/>
    <w:multiLevelType w:val="hybridMultilevel"/>
    <w:tmpl w:val="753A8BF6"/>
    <w:lvl w:ilvl="0" w:tplc="E8CED3BC">
      <w:start w:val="9"/>
      <w:numFmt w:val="bullet"/>
      <w:lvlText w:val=""/>
      <w:lvlJc w:val="left"/>
      <w:pPr>
        <w:ind w:left="720" w:hanging="360"/>
      </w:pPr>
      <w:rPr>
        <w:rFonts w:ascii="Symbol" w:hAnsi="Symbol" w:cs="Symbol" w:hint="default"/>
        <w:color w:val="4472C4" w:themeColor="accent1"/>
      </w:rPr>
    </w:lvl>
    <w:lvl w:ilvl="1" w:tplc="74B0F0DE" w:tentative="1">
      <w:start w:val="1"/>
      <w:numFmt w:val="bullet"/>
      <w:lvlText w:val="o"/>
      <w:lvlJc w:val="left"/>
      <w:pPr>
        <w:ind w:left="1440" w:hanging="360"/>
      </w:pPr>
      <w:rPr>
        <w:rFonts w:ascii="Courier New" w:hAnsi="Courier New" w:cs="Courier New" w:hint="default"/>
      </w:rPr>
    </w:lvl>
    <w:lvl w:ilvl="2" w:tplc="33BE65C4" w:tentative="1">
      <w:start w:val="1"/>
      <w:numFmt w:val="bullet"/>
      <w:lvlText w:val=""/>
      <w:lvlJc w:val="left"/>
      <w:pPr>
        <w:ind w:left="2160" w:hanging="360"/>
      </w:pPr>
      <w:rPr>
        <w:rFonts w:ascii="Wingdings" w:hAnsi="Wingdings" w:hint="default"/>
      </w:rPr>
    </w:lvl>
    <w:lvl w:ilvl="3" w:tplc="69DEC1C2" w:tentative="1">
      <w:start w:val="1"/>
      <w:numFmt w:val="bullet"/>
      <w:lvlText w:val=""/>
      <w:lvlJc w:val="left"/>
      <w:pPr>
        <w:ind w:left="2880" w:hanging="360"/>
      </w:pPr>
      <w:rPr>
        <w:rFonts w:ascii="Symbol" w:hAnsi="Symbol" w:hint="default"/>
      </w:rPr>
    </w:lvl>
    <w:lvl w:ilvl="4" w:tplc="D80A8FF4" w:tentative="1">
      <w:start w:val="1"/>
      <w:numFmt w:val="bullet"/>
      <w:lvlText w:val="o"/>
      <w:lvlJc w:val="left"/>
      <w:pPr>
        <w:ind w:left="3600" w:hanging="360"/>
      </w:pPr>
      <w:rPr>
        <w:rFonts w:ascii="Courier New" w:hAnsi="Courier New" w:cs="Courier New" w:hint="default"/>
      </w:rPr>
    </w:lvl>
    <w:lvl w:ilvl="5" w:tplc="043AA5EC" w:tentative="1">
      <w:start w:val="1"/>
      <w:numFmt w:val="bullet"/>
      <w:lvlText w:val=""/>
      <w:lvlJc w:val="left"/>
      <w:pPr>
        <w:ind w:left="4320" w:hanging="360"/>
      </w:pPr>
      <w:rPr>
        <w:rFonts w:ascii="Wingdings" w:hAnsi="Wingdings" w:hint="default"/>
      </w:rPr>
    </w:lvl>
    <w:lvl w:ilvl="6" w:tplc="D4C4DBC8" w:tentative="1">
      <w:start w:val="1"/>
      <w:numFmt w:val="bullet"/>
      <w:lvlText w:val=""/>
      <w:lvlJc w:val="left"/>
      <w:pPr>
        <w:ind w:left="5040" w:hanging="360"/>
      </w:pPr>
      <w:rPr>
        <w:rFonts w:ascii="Symbol" w:hAnsi="Symbol" w:hint="default"/>
      </w:rPr>
    </w:lvl>
    <w:lvl w:ilvl="7" w:tplc="0E40E7CC" w:tentative="1">
      <w:start w:val="1"/>
      <w:numFmt w:val="bullet"/>
      <w:lvlText w:val="o"/>
      <w:lvlJc w:val="left"/>
      <w:pPr>
        <w:ind w:left="5760" w:hanging="360"/>
      </w:pPr>
      <w:rPr>
        <w:rFonts w:ascii="Courier New" w:hAnsi="Courier New" w:cs="Courier New" w:hint="default"/>
      </w:rPr>
    </w:lvl>
    <w:lvl w:ilvl="8" w:tplc="FCB42474" w:tentative="1">
      <w:start w:val="1"/>
      <w:numFmt w:val="bullet"/>
      <w:lvlText w:val=""/>
      <w:lvlJc w:val="left"/>
      <w:pPr>
        <w:ind w:left="6480" w:hanging="360"/>
      </w:pPr>
      <w:rPr>
        <w:rFonts w:ascii="Wingdings" w:hAnsi="Wingdings" w:hint="default"/>
      </w:rPr>
    </w:lvl>
  </w:abstractNum>
  <w:abstractNum w:abstractNumId="21" w15:restartNumberingAfterBreak="0">
    <w:nsid w:val="72A27678"/>
    <w:multiLevelType w:val="hybridMultilevel"/>
    <w:tmpl w:val="54548CC8"/>
    <w:lvl w:ilvl="0" w:tplc="4546024E">
      <w:start w:val="9"/>
      <w:numFmt w:val="bullet"/>
      <w:lvlText w:val=""/>
      <w:lvlJc w:val="left"/>
      <w:pPr>
        <w:ind w:left="720" w:hanging="360"/>
      </w:pPr>
      <w:rPr>
        <w:rFonts w:ascii="Symbol" w:hAnsi="Symbol" w:cs="Symbol" w:hint="default"/>
        <w:color w:val="4472C4" w:themeColor="accent1"/>
      </w:rPr>
    </w:lvl>
    <w:lvl w:ilvl="1" w:tplc="E9CA7826" w:tentative="1">
      <w:start w:val="1"/>
      <w:numFmt w:val="bullet"/>
      <w:lvlText w:val="o"/>
      <w:lvlJc w:val="left"/>
      <w:pPr>
        <w:ind w:left="1440" w:hanging="360"/>
      </w:pPr>
      <w:rPr>
        <w:rFonts w:ascii="Courier New" w:hAnsi="Courier New" w:cs="Courier New" w:hint="default"/>
      </w:rPr>
    </w:lvl>
    <w:lvl w:ilvl="2" w:tplc="CE366712" w:tentative="1">
      <w:start w:val="1"/>
      <w:numFmt w:val="bullet"/>
      <w:lvlText w:val=""/>
      <w:lvlJc w:val="left"/>
      <w:pPr>
        <w:ind w:left="2160" w:hanging="360"/>
      </w:pPr>
      <w:rPr>
        <w:rFonts w:ascii="Wingdings" w:hAnsi="Wingdings" w:hint="default"/>
      </w:rPr>
    </w:lvl>
    <w:lvl w:ilvl="3" w:tplc="89146BE8" w:tentative="1">
      <w:start w:val="1"/>
      <w:numFmt w:val="bullet"/>
      <w:lvlText w:val=""/>
      <w:lvlJc w:val="left"/>
      <w:pPr>
        <w:ind w:left="2880" w:hanging="360"/>
      </w:pPr>
      <w:rPr>
        <w:rFonts w:ascii="Symbol" w:hAnsi="Symbol" w:hint="default"/>
      </w:rPr>
    </w:lvl>
    <w:lvl w:ilvl="4" w:tplc="3954DCDE" w:tentative="1">
      <w:start w:val="1"/>
      <w:numFmt w:val="bullet"/>
      <w:lvlText w:val="o"/>
      <w:lvlJc w:val="left"/>
      <w:pPr>
        <w:ind w:left="3600" w:hanging="360"/>
      </w:pPr>
      <w:rPr>
        <w:rFonts w:ascii="Courier New" w:hAnsi="Courier New" w:cs="Courier New" w:hint="default"/>
      </w:rPr>
    </w:lvl>
    <w:lvl w:ilvl="5" w:tplc="CF3481B0" w:tentative="1">
      <w:start w:val="1"/>
      <w:numFmt w:val="bullet"/>
      <w:lvlText w:val=""/>
      <w:lvlJc w:val="left"/>
      <w:pPr>
        <w:ind w:left="4320" w:hanging="360"/>
      </w:pPr>
      <w:rPr>
        <w:rFonts w:ascii="Wingdings" w:hAnsi="Wingdings" w:hint="default"/>
      </w:rPr>
    </w:lvl>
    <w:lvl w:ilvl="6" w:tplc="B104783E" w:tentative="1">
      <w:start w:val="1"/>
      <w:numFmt w:val="bullet"/>
      <w:lvlText w:val=""/>
      <w:lvlJc w:val="left"/>
      <w:pPr>
        <w:ind w:left="5040" w:hanging="360"/>
      </w:pPr>
      <w:rPr>
        <w:rFonts w:ascii="Symbol" w:hAnsi="Symbol" w:hint="default"/>
      </w:rPr>
    </w:lvl>
    <w:lvl w:ilvl="7" w:tplc="5A2CAEAC" w:tentative="1">
      <w:start w:val="1"/>
      <w:numFmt w:val="bullet"/>
      <w:lvlText w:val="o"/>
      <w:lvlJc w:val="left"/>
      <w:pPr>
        <w:ind w:left="5760" w:hanging="360"/>
      </w:pPr>
      <w:rPr>
        <w:rFonts w:ascii="Courier New" w:hAnsi="Courier New" w:cs="Courier New" w:hint="default"/>
      </w:rPr>
    </w:lvl>
    <w:lvl w:ilvl="8" w:tplc="72F6A802" w:tentative="1">
      <w:start w:val="1"/>
      <w:numFmt w:val="bullet"/>
      <w:lvlText w:val=""/>
      <w:lvlJc w:val="left"/>
      <w:pPr>
        <w:ind w:left="6480" w:hanging="360"/>
      </w:pPr>
      <w:rPr>
        <w:rFonts w:ascii="Wingdings" w:hAnsi="Wingdings" w:hint="default"/>
      </w:rPr>
    </w:lvl>
  </w:abstractNum>
  <w:abstractNum w:abstractNumId="22" w15:restartNumberingAfterBreak="0">
    <w:nsid w:val="72CE2785"/>
    <w:multiLevelType w:val="multilevel"/>
    <w:tmpl w:val="03703C14"/>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3" w15:restartNumberingAfterBreak="0">
    <w:nsid w:val="7C5A4E8E"/>
    <w:multiLevelType w:val="hybridMultilevel"/>
    <w:tmpl w:val="A6688240"/>
    <w:lvl w:ilvl="0" w:tplc="4DAC4958">
      <w:start w:val="9"/>
      <w:numFmt w:val="bullet"/>
      <w:lvlText w:val=""/>
      <w:lvlJc w:val="left"/>
      <w:pPr>
        <w:ind w:left="720" w:hanging="360"/>
      </w:pPr>
      <w:rPr>
        <w:rFonts w:ascii="Symbol" w:hAnsi="Symbol" w:cs="Symbol" w:hint="default"/>
        <w:color w:val="4472C4" w:themeColor="accent1"/>
      </w:rPr>
    </w:lvl>
    <w:lvl w:ilvl="1" w:tplc="06AC61E8" w:tentative="1">
      <w:start w:val="1"/>
      <w:numFmt w:val="bullet"/>
      <w:lvlText w:val="o"/>
      <w:lvlJc w:val="left"/>
      <w:pPr>
        <w:ind w:left="1440" w:hanging="360"/>
      </w:pPr>
      <w:rPr>
        <w:rFonts w:ascii="Courier New" w:hAnsi="Courier New" w:cs="Courier New" w:hint="default"/>
      </w:rPr>
    </w:lvl>
    <w:lvl w:ilvl="2" w:tplc="6B503C1C" w:tentative="1">
      <w:start w:val="1"/>
      <w:numFmt w:val="bullet"/>
      <w:lvlText w:val=""/>
      <w:lvlJc w:val="left"/>
      <w:pPr>
        <w:ind w:left="2160" w:hanging="360"/>
      </w:pPr>
      <w:rPr>
        <w:rFonts w:ascii="Wingdings" w:hAnsi="Wingdings" w:hint="default"/>
      </w:rPr>
    </w:lvl>
    <w:lvl w:ilvl="3" w:tplc="7F5423D4" w:tentative="1">
      <w:start w:val="1"/>
      <w:numFmt w:val="bullet"/>
      <w:lvlText w:val=""/>
      <w:lvlJc w:val="left"/>
      <w:pPr>
        <w:ind w:left="2880" w:hanging="360"/>
      </w:pPr>
      <w:rPr>
        <w:rFonts w:ascii="Symbol" w:hAnsi="Symbol" w:hint="default"/>
      </w:rPr>
    </w:lvl>
    <w:lvl w:ilvl="4" w:tplc="DC6814B2" w:tentative="1">
      <w:start w:val="1"/>
      <w:numFmt w:val="bullet"/>
      <w:lvlText w:val="o"/>
      <w:lvlJc w:val="left"/>
      <w:pPr>
        <w:ind w:left="3600" w:hanging="360"/>
      </w:pPr>
      <w:rPr>
        <w:rFonts w:ascii="Courier New" w:hAnsi="Courier New" w:cs="Courier New" w:hint="default"/>
      </w:rPr>
    </w:lvl>
    <w:lvl w:ilvl="5" w:tplc="370E7432" w:tentative="1">
      <w:start w:val="1"/>
      <w:numFmt w:val="bullet"/>
      <w:lvlText w:val=""/>
      <w:lvlJc w:val="left"/>
      <w:pPr>
        <w:ind w:left="4320" w:hanging="360"/>
      </w:pPr>
      <w:rPr>
        <w:rFonts w:ascii="Wingdings" w:hAnsi="Wingdings" w:hint="default"/>
      </w:rPr>
    </w:lvl>
    <w:lvl w:ilvl="6" w:tplc="227EB63E" w:tentative="1">
      <w:start w:val="1"/>
      <w:numFmt w:val="bullet"/>
      <w:lvlText w:val=""/>
      <w:lvlJc w:val="left"/>
      <w:pPr>
        <w:ind w:left="5040" w:hanging="360"/>
      </w:pPr>
      <w:rPr>
        <w:rFonts w:ascii="Symbol" w:hAnsi="Symbol" w:hint="default"/>
      </w:rPr>
    </w:lvl>
    <w:lvl w:ilvl="7" w:tplc="F654B6FE" w:tentative="1">
      <w:start w:val="1"/>
      <w:numFmt w:val="bullet"/>
      <w:lvlText w:val="o"/>
      <w:lvlJc w:val="left"/>
      <w:pPr>
        <w:ind w:left="5760" w:hanging="360"/>
      </w:pPr>
      <w:rPr>
        <w:rFonts w:ascii="Courier New" w:hAnsi="Courier New" w:cs="Courier New" w:hint="default"/>
      </w:rPr>
    </w:lvl>
    <w:lvl w:ilvl="8" w:tplc="ABD6D5D8"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4"/>
  </w:num>
  <w:num w:numId="4">
    <w:abstractNumId w:val="12"/>
  </w:num>
  <w:num w:numId="5">
    <w:abstractNumId w:val="19"/>
  </w:num>
  <w:num w:numId="6">
    <w:abstractNumId w:val="10"/>
  </w:num>
  <w:num w:numId="7">
    <w:abstractNumId w:val="3"/>
  </w:num>
  <w:num w:numId="8">
    <w:abstractNumId w:val="13"/>
  </w:num>
  <w:num w:numId="9">
    <w:abstractNumId w:val="21"/>
  </w:num>
  <w:num w:numId="10">
    <w:abstractNumId w:val="8"/>
  </w:num>
  <w:num w:numId="11">
    <w:abstractNumId w:val="7"/>
  </w:num>
  <w:num w:numId="12">
    <w:abstractNumId w:val="23"/>
  </w:num>
  <w:num w:numId="13">
    <w:abstractNumId w:val="1"/>
  </w:num>
  <w:num w:numId="14">
    <w:abstractNumId w:val="16"/>
  </w:num>
  <w:num w:numId="15">
    <w:abstractNumId w:val="20"/>
  </w:num>
  <w:num w:numId="16">
    <w:abstractNumId w:val="5"/>
  </w:num>
  <w:num w:numId="17">
    <w:abstractNumId w:val="18"/>
  </w:num>
  <w:num w:numId="18">
    <w:abstractNumId w:val="11"/>
  </w:num>
  <w:num w:numId="19">
    <w:abstractNumId w:val="17"/>
  </w:num>
  <w:num w:numId="20">
    <w:abstractNumId w:val="22"/>
  </w:num>
  <w:num w:numId="21">
    <w:abstractNumId w:val="2"/>
  </w:num>
  <w:num w:numId="22">
    <w:abstractNumId w:val="9"/>
  </w:num>
  <w:num w:numId="23">
    <w:abstractNumId w:val="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C7E"/>
    <w:rsid w:val="00045636"/>
    <w:rsid w:val="000611D4"/>
    <w:rsid w:val="00076357"/>
    <w:rsid w:val="00090766"/>
    <w:rsid w:val="000B29B0"/>
    <w:rsid w:val="000C4BDC"/>
    <w:rsid w:val="000E68A8"/>
    <w:rsid w:val="000F33F9"/>
    <w:rsid w:val="00100611"/>
    <w:rsid w:val="001076F9"/>
    <w:rsid w:val="001079D8"/>
    <w:rsid w:val="001179CC"/>
    <w:rsid w:val="0012229A"/>
    <w:rsid w:val="001234E5"/>
    <w:rsid w:val="00134E7A"/>
    <w:rsid w:val="00193F29"/>
    <w:rsid w:val="001A77A6"/>
    <w:rsid w:val="001D36FD"/>
    <w:rsid w:val="001E167C"/>
    <w:rsid w:val="001E3456"/>
    <w:rsid w:val="002319BD"/>
    <w:rsid w:val="00234704"/>
    <w:rsid w:val="00234842"/>
    <w:rsid w:val="00243A6B"/>
    <w:rsid w:val="00253411"/>
    <w:rsid w:val="002809DB"/>
    <w:rsid w:val="00294EE9"/>
    <w:rsid w:val="002A3610"/>
    <w:rsid w:val="002B7B7C"/>
    <w:rsid w:val="002C52A0"/>
    <w:rsid w:val="002C723E"/>
    <w:rsid w:val="003055F8"/>
    <w:rsid w:val="00311AFE"/>
    <w:rsid w:val="00321CEC"/>
    <w:rsid w:val="00322E77"/>
    <w:rsid w:val="00333CAB"/>
    <w:rsid w:val="003539A0"/>
    <w:rsid w:val="00370C55"/>
    <w:rsid w:val="003D2282"/>
    <w:rsid w:val="003F52E4"/>
    <w:rsid w:val="00422B5A"/>
    <w:rsid w:val="00422CEF"/>
    <w:rsid w:val="00431732"/>
    <w:rsid w:val="00432E09"/>
    <w:rsid w:val="004515E2"/>
    <w:rsid w:val="00491555"/>
    <w:rsid w:val="00491FF3"/>
    <w:rsid w:val="00495768"/>
    <w:rsid w:val="004C7593"/>
    <w:rsid w:val="004C7F04"/>
    <w:rsid w:val="0051337A"/>
    <w:rsid w:val="00513EBA"/>
    <w:rsid w:val="005251DF"/>
    <w:rsid w:val="00536E92"/>
    <w:rsid w:val="00594EC5"/>
    <w:rsid w:val="005A1780"/>
    <w:rsid w:val="005A1B7A"/>
    <w:rsid w:val="0060622A"/>
    <w:rsid w:val="0062377B"/>
    <w:rsid w:val="0062656C"/>
    <w:rsid w:val="006275B9"/>
    <w:rsid w:val="00651FD0"/>
    <w:rsid w:val="0066013A"/>
    <w:rsid w:val="006603F0"/>
    <w:rsid w:val="00676421"/>
    <w:rsid w:val="00680498"/>
    <w:rsid w:val="0069611E"/>
    <w:rsid w:val="006A4178"/>
    <w:rsid w:val="006B1D13"/>
    <w:rsid w:val="006C50BB"/>
    <w:rsid w:val="00700882"/>
    <w:rsid w:val="007350A4"/>
    <w:rsid w:val="0078167E"/>
    <w:rsid w:val="00781AFC"/>
    <w:rsid w:val="007A0F2F"/>
    <w:rsid w:val="007B7235"/>
    <w:rsid w:val="007C088A"/>
    <w:rsid w:val="007D4D47"/>
    <w:rsid w:val="00802E60"/>
    <w:rsid w:val="00841EB1"/>
    <w:rsid w:val="0084722F"/>
    <w:rsid w:val="008B654A"/>
    <w:rsid w:val="008D563C"/>
    <w:rsid w:val="008E0C05"/>
    <w:rsid w:val="009030F1"/>
    <w:rsid w:val="00946797"/>
    <w:rsid w:val="00952BA2"/>
    <w:rsid w:val="009964B2"/>
    <w:rsid w:val="009A03B2"/>
    <w:rsid w:val="009A2D88"/>
    <w:rsid w:val="009A79B2"/>
    <w:rsid w:val="009B71DD"/>
    <w:rsid w:val="009C1A46"/>
    <w:rsid w:val="009C36FD"/>
    <w:rsid w:val="009D7621"/>
    <w:rsid w:val="009E4101"/>
    <w:rsid w:val="009F047F"/>
    <w:rsid w:val="009F53FC"/>
    <w:rsid w:val="00A03716"/>
    <w:rsid w:val="00A13F9B"/>
    <w:rsid w:val="00A9205D"/>
    <w:rsid w:val="00A97952"/>
    <w:rsid w:val="00AA39E3"/>
    <w:rsid w:val="00B04781"/>
    <w:rsid w:val="00B05C59"/>
    <w:rsid w:val="00B10D5E"/>
    <w:rsid w:val="00BD0480"/>
    <w:rsid w:val="00BE2415"/>
    <w:rsid w:val="00BE759E"/>
    <w:rsid w:val="00C22C1D"/>
    <w:rsid w:val="00C32A7B"/>
    <w:rsid w:val="00C347D6"/>
    <w:rsid w:val="00C36951"/>
    <w:rsid w:val="00C63F9A"/>
    <w:rsid w:val="00C87254"/>
    <w:rsid w:val="00C87D40"/>
    <w:rsid w:val="00CB175D"/>
    <w:rsid w:val="00CC57E1"/>
    <w:rsid w:val="00CF135B"/>
    <w:rsid w:val="00D05C45"/>
    <w:rsid w:val="00D179A5"/>
    <w:rsid w:val="00D25B8F"/>
    <w:rsid w:val="00D436BB"/>
    <w:rsid w:val="00D475ED"/>
    <w:rsid w:val="00D51580"/>
    <w:rsid w:val="00D673BE"/>
    <w:rsid w:val="00D829E1"/>
    <w:rsid w:val="00D859A2"/>
    <w:rsid w:val="00D91F96"/>
    <w:rsid w:val="00D94FB0"/>
    <w:rsid w:val="00DA0114"/>
    <w:rsid w:val="00DA21AF"/>
    <w:rsid w:val="00DA440A"/>
    <w:rsid w:val="00DA7581"/>
    <w:rsid w:val="00DE1B61"/>
    <w:rsid w:val="00DE1FA3"/>
    <w:rsid w:val="00E03ED8"/>
    <w:rsid w:val="00E05277"/>
    <w:rsid w:val="00E25FE8"/>
    <w:rsid w:val="00E35FB3"/>
    <w:rsid w:val="00E4256C"/>
    <w:rsid w:val="00E70D67"/>
    <w:rsid w:val="00ED7670"/>
    <w:rsid w:val="00EF0295"/>
    <w:rsid w:val="00EF56A5"/>
    <w:rsid w:val="00F15CCF"/>
    <w:rsid w:val="00F2601A"/>
    <w:rsid w:val="00F2620F"/>
    <w:rsid w:val="00F35DF2"/>
    <w:rsid w:val="00F504B3"/>
    <w:rsid w:val="00F53180"/>
    <w:rsid w:val="00F55454"/>
    <w:rsid w:val="00F665CA"/>
    <w:rsid w:val="00F73EEF"/>
    <w:rsid w:val="00F83EF3"/>
    <w:rsid w:val="00F97757"/>
    <w:rsid w:val="00FA5275"/>
    <w:rsid w:val="00FB2805"/>
    <w:rsid w:val="00FB6C7E"/>
    <w:rsid w:val="00FD02EA"/>
    <w:rsid w:val="00FE5971"/>
    <w:rsid w:val="00FF0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67A6F"/>
  <w15:chartTrackingRefBased/>
  <w15:docId w15:val="{6613F1EE-D45E-44DE-9298-2B7947AA5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3" w:qFormat="1"/>
    <w:lsdException w:name="Intense Quote" w:uiPriority="1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1" w:qFormat="1"/>
    <w:lsdException w:name="Intense Emphasis" w:uiPriority="12" w:qFormat="1"/>
    <w:lsdException w:name="Subtle Reference" w:uiPriority="15" w:qFormat="1"/>
    <w:lsdException w:name="Intense Reference" w:uiPriority="16"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3610"/>
  </w:style>
  <w:style w:type="paragraph" w:styleId="Heading1">
    <w:name w:val="heading 1"/>
    <w:aliases w:val="TITRE"/>
    <w:basedOn w:val="Heading4"/>
    <w:next w:val="Sous-titreLatoB"/>
    <w:link w:val="Heading1Char"/>
    <w:uiPriority w:val="9"/>
    <w:qFormat/>
    <w:rsid w:val="002319BD"/>
    <w:pPr>
      <w:spacing w:before="100" w:beforeAutospacing="1" w:after="100" w:afterAutospacing="1" w:line="264" w:lineRule="auto"/>
      <w:outlineLvl w:val="0"/>
    </w:pPr>
    <w:rPr>
      <w:rFonts w:ascii="Futura LT Pro Book" w:eastAsia="Times New Roman" w:hAnsi="Futura LT Pro Book" w:cs="Times New Roman"/>
      <w:b/>
      <w:bCs/>
      <w:caps/>
      <w:kern w:val="36"/>
      <w:sz w:val="44"/>
      <w:szCs w:val="48"/>
      <w:lang w:eastAsia="es-ES"/>
    </w:rPr>
  </w:style>
  <w:style w:type="paragraph" w:styleId="Heading2">
    <w:name w:val="heading 2"/>
    <w:aliases w:val="TITRE 2"/>
    <w:basedOn w:val="Normal"/>
    <w:next w:val="Normal"/>
    <w:link w:val="Heading2Char"/>
    <w:uiPriority w:val="2"/>
    <w:qFormat/>
    <w:rsid w:val="002319BD"/>
    <w:pPr>
      <w:spacing w:before="200"/>
      <w:jc w:val="both"/>
      <w:outlineLvl w:val="1"/>
    </w:pPr>
    <w:rPr>
      <w:rFonts w:ascii="Futura LT Pro Book" w:hAnsi="Futura LT Pro Book"/>
      <w:b/>
      <w:bCs/>
      <w:caps/>
      <w:color w:val="ED7D31" w:themeColor="accent2"/>
      <w:sz w:val="44"/>
      <w:szCs w:val="36"/>
      <w:lang w:val="en-GB"/>
    </w:rPr>
  </w:style>
  <w:style w:type="paragraph" w:styleId="Heading3">
    <w:name w:val="heading 3"/>
    <w:aliases w:val="TITRE3"/>
    <w:basedOn w:val="Normal"/>
    <w:next w:val="Sous-titreLatoB"/>
    <w:link w:val="Heading3Char"/>
    <w:uiPriority w:val="9"/>
    <w:qFormat/>
    <w:rsid w:val="002319BD"/>
    <w:pPr>
      <w:spacing w:before="100" w:beforeAutospacing="1" w:after="100" w:afterAutospacing="1"/>
      <w:jc w:val="both"/>
      <w:outlineLvl w:val="2"/>
    </w:pPr>
    <w:rPr>
      <w:rFonts w:ascii="Futura LT Pro Book" w:eastAsia="Times New Roman" w:hAnsi="Futura LT Pro Book" w:cs="Times New Roman"/>
      <w:b/>
      <w:bCs/>
      <w:caps/>
      <w:color w:val="A5A5A5" w:themeColor="accent3"/>
      <w:sz w:val="44"/>
      <w:szCs w:val="27"/>
      <w:lang w:val="en-GB" w:eastAsia="es-ES"/>
    </w:rPr>
  </w:style>
  <w:style w:type="paragraph" w:styleId="Heading4">
    <w:name w:val="heading 4"/>
    <w:aliases w:val="Cifras"/>
    <w:basedOn w:val="Normal"/>
    <w:next w:val="Normal"/>
    <w:link w:val="Heading4Char"/>
    <w:uiPriority w:val="9"/>
    <w:semiHidden/>
    <w:qFormat/>
    <w:rsid w:val="002319BD"/>
    <w:pPr>
      <w:keepNext/>
      <w:keepLines/>
      <w:spacing w:before="40" w:line="400" w:lineRule="exact"/>
      <w:jc w:val="both"/>
      <w:outlineLvl w:val="3"/>
    </w:pPr>
    <w:rPr>
      <w:rFonts w:ascii="Futura LT Pro Medium Cond" w:eastAsiaTheme="majorEastAsia" w:hAnsi="Futura LT Pro Medium Cond" w:cstheme="majorBidi"/>
      <w:iCs/>
      <w:color w:val="4472C4" w:themeColor="accent1"/>
      <w:sz w:val="36"/>
      <w:lang w:val="en-GB"/>
    </w:rPr>
  </w:style>
  <w:style w:type="paragraph" w:styleId="Heading5">
    <w:name w:val="heading 5"/>
    <w:aliases w:val="SUBTÍTULO GRIS"/>
    <w:basedOn w:val="Normal"/>
    <w:next w:val="Normal"/>
    <w:link w:val="Heading5Char"/>
    <w:uiPriority w:val="9"/>
    <w:semiHidden/>
    <w:qFormat/>
    <w:rsid w:val="002319BD"/>
    <w:pPr>
      <w:keepNext/>
      <w:keepLines/>
      <w:spacing w:before="40"/>
      <w:jc w:val="both"/>
      <w:outlineLvl w:val="4"/>
    </w:pPr>
    <w:rPr>
      <w:rFonts w:ascii="Lato Heavy" w:eastAsiaTheme="majorEastAsia" w:hAnsi="Lato Heavy" w:cstheme="majorBidi"/>
      <w:color w:val="A5A5A5" w:themeColor="accent3"/>
      <w:sz w:val="32"/>
      <w:lang w:val="en-GB"/>
    </w:rPr>
  </w:style>
  <w:style w:type="paragraph" w:styleId="Heading7">
    <w:name w:val="heading 7"/>
    <w:basedOn w:val="Normal"/>
    <w:next w:val="Normal"/>
    <w:link w:val="Heading7Char"/>
    <w:uiPriority w:val="9"/>
    <w:unhideWhenUsed/>
    <w:qFormat/>
    <w:rsid w:val="002319BD"/>
    <w:pPr>
      <w:keepNext/>
      <w:keepLines/>
      <w:spacing w:before="40" w:after="0"/>
      <w:jc w:val="both"/>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Cifras Char"/>
    <w:basedOn w:val="DefaultParagraphFont"/>
    <w:link w:val="Heading4"/>
    <w:uiPriority w:val="9"/>
    <w:semiHidden/>
    <w:rsid w:val="002319BD"/>
    <w:rPr>
      <w:rFonts w:ascii="Futura LT Pro Medium Cond" w:eastAsiaTheme="majorEastAsia" w:hAnsi="Futura LT Pro Medium Cond" w:cstheme="majorBidi"/>
      <w:iCs/>
      <w:color w:val="4472C4" w:themeColor="accent1"/>
      <w:sz w:val="36"/>
      <w:lang w:val="en-GB"/>
    </w:rPr>
  </w:style>
  <w:style w:type="paragraph" w:customStyle="1" w:styleId="Sous-titreLatoB">
    <w:name w:val="Sous-titre Lato B"/>
    <w:basedOn w:val="Heading5"/>
    <w:link w:val="Sous-titreLatoBCar"/>
    <w:uiPriority w:val="5"/>
    <w:qFormat/>
    <w:rsid w:val="002319BD"/>
    <w:rPr>
      <w:rFonts w:ascii="Lato Semibold" w:eastAsia="Times New Roman" w:hAnsi="Lato Semibold"/>
      <w:color w:val="ED7D31" w:themeColor="accent2"/>
      <w:sz w:val="22"/>
      <w:lang w:eastAsia="es-ES"/>
    </w:rPr>
  </w:style>
  <w:style w:type="character" w:customStyle="1" w:styleId="Heading5Char">
    <w:name w:val="Heading 5 Char"/>
    <w:aliases w:val="SUBTÍTULO GRIS Char"/>
    <w:basedOn w:val="DefaultParagraphFont"/>
    <w:link w:val="Heading5"/>
    <w:uiPriority w:val="9"/>
    <w:semiHidden/>
    <w:rsid w:val="002319BD"/>
    <w:rPr>
      <w:rFonts w:ascii="Lato Heavy" w:eastAsiaTheme="majorEastAsia" w:hAnsi="Lato Heavy" w:cstheme="majorBidi"/>
      <w:color w:val="A5A5A5" w:themeColor="accent3"/>
      <w:sz w:val="32"/>
      <w:lang w:val="en-GB"/>
    </w:rPr>
  </w:style>
  <w:style w:type="character" w:customStyle="1" w:styleId="Sous-titreLatoBCar">
    <w:name w:val="Sous-titre Lato B Car"/>
    <w:basedOn w:val="DefaultParagraphFont"/>
    <w:link w:val="Sous-titreLatoB"/>
    <w:uiPriority w:val="5"/>
    <w:rsid w:val="002319BD"/>
    <w:rPr>
      <w:rFonts w:ascii="Lato Semibold" w:eastAsia="Times New Roman" w:hAnsi="Lato Semibold" w:cstheme="majorBidi"/>
      <w:color w:val="ED7D31" w:themeColor="accent2"/>
      <w:lang w:val="en-GB" w:eastAsia="es-ES"/>
    </w:rPr>
  </w:style>
  <w:style w:type="character" w:customStyle="1" w:styleId="Heading1Char">
    <w:name w:val="Heading 1 Char"/>
    <w:aliases w:val="TITRE Char"/>
    <w:basedOn w:val="DefaultParagraphFont"/>
    <w:link w:val="Heading1"/>
    <w:uiPriority w:val="9"/>
    <w:rsid w:val="002319BD"/>
    <w:rPr>
      <w:rFonts w:ascii="Futura LT Pro Book" w:eastAsia="Times New Roman" w:hAnsi="Futura LT Pro Book" w:cs="Times New Roman"/>
      <w:b/>
      <w:bCs/>
      <w:iCs/>
      <w:caps/>
      <w:color w:val="4472C4" w:themeColor="accent1"/>
      <w:kern w:val="36"/>
      <w:sz w:val="44"/>
      <w:szCs w:val="48"/>
      <w:lang w:val="en-GB" w:eastAsia="es-ES"/>
    </w:rPr>
  </w:style>
  <w:style w:type="character" w:customStyle="1" w:styleId="Heading2Char">
    <w:name w:val="Heading 2 Char"/>
    <w:aliases w:val="TITRE 2 Char"/>
    <w:basedOn w:val="DefaultParagraphFont"/>
    <w:link w:val="Heading2"/>
    <w:uiPriority w:val="2"/>
    <w:rsid w:val="002319BD"/>
    <w:rPr>
      <w:rFonts w:ascii="Futura LT Pro Book" w:hAnsi="Futura LT Pro Book"/>
      <w:b/>
      <w:bCs/>
      <w:caps/>
      <w:color w:val="ED7D31" w:themeColor="accent2"/>
      <w:sz w:val="44"/>
      <w:szCs w:val="36"/>
      <w:lang w:val="en-GB"/>
    </w:rPr>
  </w:style>
  <w:style w:type="character" w:customStyle="1" w:styleId="Heading3Char">
    <w:name w:val="Heading 3 Char"/>
    <w:aliases w:val="TITRE3 Char"/>
    <w:basedOn w:val="DefaultParagraphFont"/>
    <w:link w:val="Heading3"/>
    <w:uiPriority w:val="9"/>
    <w:rsid w:val="002319BD"/>
    <w:rPr>
      <w:rFonts w:ascii="Futura LT Pro Book" w:eastAsia="Times New Roman" w:hAnsi="Futura LT Pro Book" w:cs="Times New Roman"/>
      <w:b/>
      <w:bCs/>
      <w:caps/>
      <w:color w:val="A5A5A5" w:themeColor="accent3"/>
      <w:sz w:val="44"/>
      <w:szCs w:val="27"/>
      <w:lang w:val="en-GB" w:eastAsia="es-ES"/>
    </w:rPr>
  </w:style>
  <w:style w:type="character" w:customStyle="1" w:styleId="Heading7Char">
    <w:name w:val="Heading 7 Char"/>
    <w:basedOn w:val="DefaultParagraphFont"/>
    <w:link w:val="Heading7"/>
    <w:uiPriority w:val="9"/>
    <w:rsid w:val="002319BD"/>
    <w:rPr>
      <w:rFonts w:asciiTheme="majorHAnsi" w:eastAsiaTheme="majorEastAsia" w:hAnsiTheme="majorHAnsi" w:cstheme="majorBidi"/>
      <w:i/>
      <w:iCs/>
      <w:color w:val="1F3763" w:themeColor="accent1" w:themeShade="7F"/>
    </w:rPr>
  </w:style>
  <w:style w:type="paragraph" w:styleId="ListParagraph">
    <w:name w:val="List Paragraph"/>
    <w:aliases w:val="LISTA"/>
    <w:basedOn w:val="Normal"/>
    <w:link w:val="ListParagraphChar"/>
    <w:uiPriority w:val="34"/>
    <w:qFormat/>
    <w:rsid w:val="002A3610"/>
    <w:pPr>
      <w:ind w:left="720"/>
      <w:contextualSpacing/>
    </w:pPr>
  </w:style>
  <w:style w:type="character" w:customStyle="1" w:styleId="ListParagraphChar">
    <w:name w:val="List Paragraph Char"/>
    <w:aliases w:val="LISTA Char"/>
    <w:link w:val="ListParagraph"/>
    <w:uiPriority w:val="34"/>
    <w:locked/>
    <w:rsid w:val="002319BD"/>
  </w:style>
  <w:style w:type="paragraph" w:styleId="Header">
    <w:name w:val="header"/>
    <w:basedOn w:val="Normal"/>
    <w:link w:val="HeaderChar"/>
    <w:uiPriority w:val="99"/>
    <w:unhideWhenUsed/>
    <w:rsid w:val="002319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9BD"/>
  </w:style>
  <w:style w:type="paragraph" w:styleId="Footer">
    <w:name w:val="footer"/>
    <w:basedOn w:val="Normal"/>
    <w:link w:val="FooterChar"/>
    <w:uiPriority w:val="99"/>
    <w:unhideWhenUsed/>
    <w:rsid w:val="002319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9BD"/>
  </w:style>
  <w:style w:type="paragraph" w:styleId="NoSpacing">
    <w:name w:val="No Spacing"/>
    <w:uiPriority w:val="4"/>
    <w:rsid w:val="002319BD"/>
    <w:pPr>
      <w:spacing w:after="0" w:line="240" w:lineRule="auto"/>
    </w:pPr>
    <w:rPr>
      <w:rFonts w:ascii="Lato" w:hAnsi="Lato"/>
      <w:sz w:val="24"/>
      <w:lang w:val="es-ES"/>
    </w:rPr>
  </w:style>
  <w:style w:type="character" w:styleId="SubtleReference">
    <w:name w:val="Subtle Reference"/>
    <w:basedOn w:val="DefaultParagraphFont"/>
    <w:uiPriority w:val="15"/>
    <w:qFormat/>
    <w:rsid w:val="002319BD"/>
    <w:rPr>
      <w:rFonts w:asciiTheme="minorHAnsi" w:hAnsiTheme="minorHAnsi"/>
      <w:caps w:val="0"/>
      <w:smallCaps w:val="0"/>
      <w:color w:val="5A5A5A" w:themeColor="text1" w:themeTint="A5"/>
      <w:sz w:val="18"/>
    </w:rPr>
  </w:style>
  <w:style w:type="paragraph" w:customStyle="1" w:styleId="SOUS-TITREFUTURAV">
    <w:name w:val="SOUS-TITRE FUTURA V"/>
    <w:basedOn w:val="Heading1"/>
    <w:next w:val="Normal"/>
    <w:link w:val="SOUS-TITREFUTURAVCar"/>
    <w:uiPriority w:val="7"/>
    <w:qFormat/>
    <w:rsid w:val="002319BD"/>
    <w:rPr>
      <w:sz w:val="28"/>
    </w:rPr>
  </w:style>
  <w:style w:type="character" w:customStyle="1" w:styleId="SOUS-TITREFUTURAVCar">
    <w:name w:val="SOUS-TITRE FUTURA V Car"/>
    <w:basedOn w:val="Heading1Char"/>
    <w:link w:val="SOUS-TITREFUTURAV"/>
    <w:uiPriority w:val="7"/>
    <w:rsid w:val="002319BD"/>
    <w:rPr>
      <w:rFonts w:ascii="Futura LT Pro Book" w:eastAsia="Times New Roman" w:hAnsi="Futura LT Pro Book" w:cs="Times New Roman"/>
      <w:b/>
      <w:bCs/>
      <w:iCs/>
      <w:caps/>
      <w:color w:val="4472C4" w:themeColor="accent1"/>
      <w:kern w:val="36"/>
      <w:sz w:val="28"/>
      <w:szCs w:val="48"/>
      <w:lang w:val="en-GB" w:eastAsia="es-ES"/>
    </w:rPr>
  </w:style>
  <w:style w:type="character" w:styleId="SubtleEmphasis">
    <w:name w:val="Subtle Emphasis"/>
    <w:basedOn w:val="DefaultParagraphFont"/>
    <w:uiPriority w:val="11"/>
    <w:qFormat/>
    <w:rsid w:val="002319BD"/>
    <w:rPr>
      <w:rFonts w:ascii="Lato Medium" w:hAnsi="Lato Medium"/>
      <w:i/>
      <w:iCs/>
      <w:color w:val="404040" w:themeColor="text1" w:themeTint="BF"/>
      <w:sz w:val="20"/>
    </w:rPr>
  </w:style>
  <w:style w:type="character" w:styleId="IntenseEmphasis">
    <w:name w:val="Intense Emphasis"/>
    <w:basedOn w:val="DefaultParagraphFont"/>
    <w:uiPriority w:val="12"/>
    <w:qFormat/>
    <w:rsid w:val="002319BD"/>
    <w:rPr>
      <w:rFonts w:ascii="Lato Black" w:hAnsi="Lato Black"/>
      <w:i w:val="0"/>
      <w:iCs/>
      <w:color w:val="FFC000" w:themeColor="accent4"/>
      <w:sz w:val="24"/>
    </w:rPr>
  </w:style>
  <w:style w:type="character" w:styleId="Strong">
    <w:name w:val="Strong"/>
    <w:uiPriority w:val="9"/>
    <w:qFormat/>
    <w:rsid w:val="002319BD"/>
    <w:rPr>
      <w:rFonts w:ascii="Lato Medium" w:hAnsi="Lato Medium"/>
      <w:b/>
      <w:bCs/>
    </w:rPr>
  </w:style>
  <w:style w:type="character" w:styleId="BookTitle">
    <w:name w:val="Book Title"/>
    <w:basedOn w:val="DefaultParagraphFont"/>
    <w:uiPriority w:val="33"/>
    <w:unhideWhenUsed/>
    <w:qFormat/>
    <w:rsid w:val="002319BD"/>
    <w:rPr>
      <w:rFonts w:ascii="Futura LT Pro Book" w:hAnsi="Futura LT Pro Book"/>
      <w:b w:val="0"/>
      <w:bCs/>
      <w:i w:val="0"/>
      <w:iCs/>
      <w:caps/>
      <w:smallCaps w:val="0"/>
      <w:color w:val="A5A5A5" w:themeColor="accent3"/>
      <w:spacing w:val="5"/>
      <w:sz w:val="28"/>
    </w:rPr>
  </w:style>
  <w:style w:type="character" w:styleId="Emphasis">
    <w:name w:val="Emphasis"/>
    <w:basedOn w:val="DefaultParagraphFont"/>
    <w:uiPriority w:val="20"/>
    <w:qFormat/>
    <w:rsid w:val="002319BD"/>
    <w:rPr>
      <w:rFonts w:asciiTheme="minorHAnsi" w:hAnsiTheme="minorHAnsi"/>
      <w:i/>
      <w:iCs/>
      <w:color w:val="FFC000" w:themeColor="accent4"/>
      <w:sz w:val="20"/>
    </w:rPr>
  </w:style>
  <w:style w:type="paragraph" w:styleId="Quote">
    <w:name w:val="Quote"/>
    <w:basedOn w:val="Normal"/>
    <w:next w:val="Normal"/>
    <w:link w:val="QuoteChar"/>
    <w:uiPriority w:val="13"/>
    <w:qFormat/>
    <w:rsid w:val="002319BD"/>
    <w:pPr>
      <w:spacing w:before="200"/>
      <w:ind w:left="864" w:right="864"/>
      <w:jc w:val="center"/>
    </w:pPr>
    <w:rPr>
      <w:i/>
      <w:iCs/>
      <w:color w:val="A5A5A5" w:themeColor="accent3"/>
      <w:sz w:val="24"/>
      <w:lang w:val="en-GB"/>
    </w:rPr>
  </w:style>
  <w:style w:type="character" w:customStyle="1" w:styleId="QuoteChar">
    <w:name w:val="Quote Char"/>
    <w:basedOn w:val="DefaultParagraphFont"/>
    <w:link w:val="Quote"/>
    <w:uiPriority w:val="13"/>
    <w:rsid w:val="002319BD"/>
    <w:rPr>
      <w:i/>
      <w:iCs/>
      <w:color w:val="A5A5A5" w:themeColor="accent3"/>
      <w:sz w:val="24"/>
      <w:lang w:val="en-GB"/>
    </w:rPr>
  </w:style>
  <w:style w:type="paragraph" w:styleId="IntenseQuote">
    <w:name w:val="Intense Quote"/>
    <w:basedOn w:val="Normal"/>
    <w:next w:val="Normal"/>
    <w:link w:val="IntenseQuoteChar"/>
    <w:uiPriority w:val="14"/>
    <w:qFormat/>
    <w:rsid w:val="002319BD"/>
    <w:pPr>
      <w:pBdr>
        <w:top w:val="single" w:sz="4" w:space="10" w:color="4472C4" w:themeColor="accent1"/>
        <w:bottom w:val="single" w:sz="4" w:space="10" w:color="4472C4" w:themeColor="accent1"/>
      </w:pBdr>
      <w:spacing w:before="360" w:after="360"/>
      <w:ind w:left="862" w:right="862"/>
      <w:jc w:val="center"/>
    </w:pPr>
    <w:rPr>
      <w:rFonts w:ascii="Futura LT Pro Book" w:hAnsi="Futura LT Pro Book"/>
      <w:b/>
      <w:iCs/>
      <w:caps/>
      <w:color w:val="4472C4" w:themeColor="accent1"/>
      <w:lang w:val="en-GB"/>
    </w:rPr>
  </w:style>
  <w:style w:type="character" w:customStyle="1" w:styleId="IntenseQuoteChar">
    <w:name w:val="Intense Quote Char"/>
    <w:basedOn w:val="DefaultParagraphFont"/>
    <w:link w:val="IntenseQuote"/>
    <w:uiPriority w:val="14"/>
    <w:rsid w:val="002319BD"/>
    <w:rPr>
      <w:rFonts w:ascii="Futura LT Pro Book" w:hAnsi="Futura LT Pro Book"/>
      <w:b/>
      <w:iCs/>
      <w:caps/>
      <w:color w:val="4472C4" w:themeColor="accent1"/>
      <w:lang w:val="en-GB"/>
    </w:rPr>
  </w:style>
  <w:style w:type="character" w:styleId="IntenseReference">
    <w:name w:val="Intense Reference"/>
    <w:basedOn w:val="DefaultParagraphFont"/>
    <w:uiPriority w:val="16"/>
    <w:qFormat/>
    <w:rsid w:val="002319BD"/>
    <w:rPr>
      <w:rFonts w:asciiTheme="minorHAnsi" w:hAnsiTheme="minorHAnsi"/>
      <w:b/>
      <w:bCs/>
      <w:caps w:val="0"/>
      <w:smallCaps w:val="0"/>
      <w:color w:val="ED7D31" w:themeColor="accent2"/>
      <w:spacing w:val="5"/>
      <w:sz w:val="18"/>
    </w:rPr>
  </w:style>
  <w:style w:type="character" w:customStyle="1" w:styleId="Sous-TitreLatoV">
    <w:name w:val="Sous-Titre Lato V"/>
    <w:basedOn w:val="Sous-titreLatoBCar"/>
    <w:uiPriority w:val="4"/>
    <w:qFormat/>
    <w:rsid w:val="002319BD"/>
    <w:rPr>
      <w:rFonts w:ascii="Lato Semibold" w:eastAsia="Times New Roman" w:hAnsi="Lato Semibold" w:cstheme="majorBidi"/>
      <w:color w:val="4472C4" w:themeColor="accent1"/>
      <w:sz w:val="24"/>
      <w:lang w:val="en-GB" w:eastAsia="es-ES"/>
    </w:rPr>
  </w:style>
  <w:style w:type="paragraph" w:customStyle="1" w:styleId="SOUS-TITREFUTURAB">
    <w:name w:val="SOUS-TITRE FUTURA B"/>
    <w:basedOn w:val="Heading2"/>
    <w:next w:val="Normal"/>
    <w:link w:val="SOUS-TITREFUTURABCar"/>
    <w:uiPriority w:val="6"/>
    <w:qFormat/>
    <w:rsid w:val="002319BD"/>
    <w:rPr>
      <w:sz w:val="32"/>
    </w:rPr>
  </w:style>
  <w:style w:type="character" w:customStyle="1" w:styleId="SOUS-TITREFUTURABCar">
    <w:name w:val="SOUS-TITRE FUTURA B Car"/>
    <w:basedOn w:val="Heading2Char"/>
    <w:link w:val="SOUS-TITREFUTURAB"/>
    <w:uiPriority w:val="6"/>
    <w:rsid w:val="002319BD"/>
    <w:rPr>
      <w:rFonts w:ascii="Futura LT Pro Book" w:hAnsi="Futura LT Pro Book"/>
      <w:b/>
      <w:bCs/>
      <w:caps/>
      <w:color w:val="ED7D31" w:themeColor="accent2"/>
      <w:sz w:val="32"/>
      <w:szCs w:val="36"/>
      <w:lang w:val="en-GB"/>
    </w:rPr>
  </w:style>
  <w:style w:type="paragraph" w:customStyle="1" w:styleId="CHIFFRES">
    <w:name w:val="CHIFFRES"/>
    <w:basedOn w:val="Heading4"/>
    <w:next w:val="Normal"/>
    <w:link w:val="CHIFFRESCar"/>
    <w:uiPriority w:val="8"/>
    <w:qFormat/>
    <w:rsid w:val="002319BD"/>
  </w:style>
  <w:style w:type="character" w:customStyle="1" w:styleId="CHIFFRESCar">
    <w:name w:val="CHIFFRES Car"/>
    <w:basedOn w:val="Heading4Char"/>
    <w:link w:val="CHIFFRES"/>
    <w:uiPriority w:val="8"/>
    <w:rsid w:val="002319BD"/>
    <w:rPr>
      <w:rFonts w:ascii="Futura LT Pro Medium Cond" w:eastAsiaTheme="majorEastAsia" w:hAnsi="Futura LT Pro Medium Cond" w:cstheme="majorBidi"/>
      <w:iCs/>
      <w:color w:val="4472C4" w:themeColor="accent1"/>
      <w:sz w:val="36"/>
      <w:lang w:val="en-GB"/>
    </w:rPr>
  </w:style>
  <w:style w:type="table" w:styleId="TableGrid">
    <w:name w:val="Table Grid"/>
    <w:basedOn w:val="TableNormal"/>
    <w:uiPriority w:val="39"/>
    <w:rsid w:val="002319BD"/>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19BD"/>
    <w:rPr>
      <w:color w:val="0563C1" w:themeColor="hyperlink"/>
      <w:u w:val="single"/>
    </w:rPr>
  </w:style>
  <w:style w:type="paragraph" w:styleId="FootnoteText">
    <w:name w:val="footnote text"/>
    <w:basedOn w:val="Normal"/>
    <w:link w:val="FootnoteTextChar"/>
    <w:uiPriority w:val="99"/>
    <w:unhideWhenUsed/>
    <w:rsid w:val="002319BD"/>
    <w:pPr>
      <w:spacing w:after="0" w:line="240" w:lineRule="auto"/>
      <w:jc w:val="both"/>
    </w:pPr>
    <w:rPr>
      <w:sz w:val="20"/>
      <w:szCs w:val="20"/>
      <w:lang w:val="en-GB"/>
    </w:rPr>
  </w:style>
  <w:style w:type="character" w:customStyle="1" w:styleId="FootnoteTextChar">
    <w:name w:val="Footnote Text Char"/>
    <w:basedOn w:val="DefaultParagraphFont"/>
    <w:link w:val="FootnoteText"/>
    <w:uiPriority w:val="99"/>
    <w:rsid w:val="002319BD"/>
    <w:rPr>
      <w:sz w:val="20"/>
      <w:szCs w:val="20"/>
      <w:lang w:val="en-GB"/>
    </w:rPr>
  </w:style>
  <w:style w:type="paragraph" w:styleId="CommentText">
    <w:name w:val="annotation text"/>
    <w:basedOn w:val="Normal"/>
    <w:link w:val="CommentTextChar"/>
    <w:uiPriority w:val="99"/>
    <w:unhideWhenUsed/>
    <w:rsid w:val="002319BD"/>
    <w:pPr>
      <w:spacing w:line="240" w:lineRule="auto"/>
      <w:jc w:val="both"/>
    </w:pPr>
    <w:rPr>
      <w:sz w:val="20"/>
      <w:szCs w:val="20"/>
      <w:lang w:val="en-GB"/>
    </w:rPr>
  </w:style>
  <w:style w:type="character" w:customStyle="1" w:styleId="CommentTextChar">
    <w:name w:val="Comment Text Char"/>
    <w:basedOn w:val="DefaultParagraphFont"/>
    <w:link w:val="CommentText"/>
    <w:uiPriority w:val="99"/>
    <w:rsid w:val="002319BD"/>
    <w:rPr>
      <w:sz w:val="20"/>
      <w:szCs w:val="20"/>
      <w:lang w:val="en-GB"/>
    </w:rPr>
  </w:style>
  <w:style w:type="character" w:customStyle="1" w:styleId="CommentSubjectChar">
    <w:name w:val="Comment Subject Char"/>
    <w:basedOn w:val="CommentTextChar"/>
    <w:link w:val="CommentSubject"/>
    <w:uiPriority w:val="99"/>
    <w:semiHidden/>
    <w:rsid w:val="002319BD"/>
    <w:rPr>
      <w:b/>
      <w:bCs/>
      <w:sz w:val="20"/>
      <w:szCs w:val="20"/>
      <w:lang w:val="en-GB"/>
    </w:rPr>
  </w:style>
  <w:style w:type="paragraph" w:styleId="CommentSubject">
    <w:name w:val="annotation subject"/>
    <w:basedOn w:val="CommentText"/>
    <w:next w:val="CommentText"/>
    <w:link w:val="CommentSubjectChar"/>
    <w:uiPriority w:val="99"/>
    <w:semiHidden/>
    <w:unhideWhenUsed/>
    <w:rsid w:val="002319BD"/>
    <w:rPr>
      <w:b/>
      <w:bCs/>
    </w:rPr>
  </w:style>
  <w:style w:type="character" w:customStyle="1" w:styleId="BalloonTextChar">
    <w:name w:val="Balloon Text Char"/>
    <w:basedOn w:val="DefaultParagraphFont"/>
    <w:link w:val="BalloonText"/>
    <w:uiPriority w:val="99"/>
    <w:semiHidden/>
    <w:rsid w:val="002319BD"/>
    <w:rPr>
      <w:rFonts w:ascii="Segoe UI" w:hAnsi="Segoe UI" w:cs="Segoe UI"/>
      <w:sz w:val="18"/>
      <w:szCs w:val="18"/>
      <w:lang w:val="en-GB"/>
    </w:rPr>
  </w:style>
  <w:style w:type="paragraph" w:styleId="BalloonText">
    <w:name w:val="Balloon Text"/>
    <w:basedOn w:val="Normal"/>
    <w:link w:val="BalloonTextChar"/>
    <w:uiPriority w:val="99"/>
    <w:semiHidden/>
    <w:unhideWhenUsed/>
    <w:rsid w:val="002319BD"/>
    <w:pPr>
      <w:spacing w:after="0" w:line="240" w:lineRule="auto"/>
      <w:jc w:val="both"/>
    </w:pPr>
    <w:rPr>
      <w:rFonts w:ascii="Segoe UI" w:hAnsi="Segoe UI" w:cs="Segoe UI"/>
      <w:sz w:val="18"/>
      <w:szCs w:val="18"/>
      <w:lang w:val="en-GB"/>
    </w:rPr>
  </w:style>
  <w:style w:type="paragraph" w:styleId="TOCHeading">
    <w:name w:val="TOC Heading"/>
    <w:basedOn w:val="Heading1"/>
    <w:next w:val="Normal"/>
    <w:uiPriority w:val="39"/>
    <w:unhideWhenUsed/>
    <w:qFormat/>
    <w:rsid w:val="002319BD"/>
    <w:pPr>
      <w:spacing w:before="240" w:beforeAutospacing="0" w:after="0" w:afterAutospacing="0" w:line="259" w:lineRule="auto"/>
      <w:outlineLvl w:val="9"/>
    </w:pPr>
    <w:rPr>
      <w:rFonts w:asciiTheme="majorHAnsi" w:eastAsiaTheme="majorEastAsia" w:hAnsiTheme="majorHAnsi" w:cstheme="majorBidi"/>
      <w:b w:val="0"/>
      <w:bCs w:val="0"/>
      <w:iCs w:val="0"/>
      <w:caps w:val="0"/>
      <w:color w:val="2F5496" w:themeColor="accent1" w:themeShade="BF"/>
      <w:kern w:val="0"/>
      <w:sz w:val="32"/>
      <w:szCs w:val="32"/>
      <w:lang w:eastAsia="fr-FR"/>
    </w:rPr>
  </w:style>
  <w:style w:type="paragraph" w:styleId="TOC2">
    <w:name w:val="toc 2"/>
    <w:basedOn w:val="Normal"/>
    <w:next w:val="Normal"/>
    <w:autoRedefine/>
    <w:uiPriority w:val="39"/>
    <w:unhideWhenUsed/>
    <w:rsid w:val="00680498"/>
    <w:pPr>
      <w:tabs>
        <w:tab w:val="left" w:pos="880"/>
        <w:tab w:val="right" w:leader="dot" w:pos="8779"/>
      </w:tabs>
      <w:spacing w:after="100" w:line="240" w:lineRule="auto"/>
      <w:ind w:left="220"/>
      <w:jc w:val="both"/>
    </w:pPr>
    <w:rPr>
      <w:rFonts w:eastAsiaTheme="minorEastAsia" w:cs="Times New Roman"/>
      <w:lang w:val="en-GB" w:eastAsia="fr-FR"/>
    </w:rPr>
  </w:style>
  <w:style w:type="paragraph" w:styleId="TOC1">
    <w:name w:val="toc 1"/>
    <w:basedOn w:val="Normal"/>
    <w:next w:val="Normal"/>
    <w:autoRedefine/>
    <w:uiPriority w:val="39"/>
    <w:unhideWhenUsed/>
    <w:rsid w:val="002319BD"/>
    <w:pPr>
      <w:spacing w:after="100"/>
      <w:jc w:val="both"/>
    </w:pPr>
    <w:rPr>
      <w:rFonts w:eastAsiaTheme="minorEastAsia" w:cs="Times New Roman"/>
      <w:lang w:val="en-GB" w:eastAsia="fr-FR"/>
    </w:rPr>
  </w:style>
  <w:style w:type="paragraph" w:styleId="TOC3">
    <w:name w:val="toc 3"/>
    <w:basedOn w:val="Normal"/>
    <w:next w:val="Normal"/>
    <w:autoRedefine/>
    <w:uiPriority w:val="39"/>
    <w:unhideWhenUsed/>
    <w:rsid w:val="002319BD"/>
    <w:pPr>
      <w:spacing w:after="100"/>
      <w:ind w:left="440"/>
      <w:jc w:val="both"/>
    </w:pPr>
    <w:rPr>
      <w:rFonts w:eastAsiaTheme="minorEastAsia" w:cs="Times New Roman"/>
      <w:lang w:val="en-GB" w:eastAsia="fr-FR"/>
    </w:rPr>
  </w:style>
  <w:style w:type="character" w:customStyle="1" w:styleId="Mention1">
    <w:name w:val="Mention1"/>
    <w:basedOn w:val="DefaultParagraphFont"/>
    <w:uiPriority w:val="99"/>
    <w:unhideWhenUsed/>
    <w:rsid w:val="002319BD"/>
    <w:rPr>
      <w:color w:val="2B579A"/>
      <w:shd w:val="clear" w:color="auto" w:fill="E6E6E6"/>
    </w:rPr>
  </w:style>
  <w:style w:type="character" w:customStyle="1" w:styleId="normaltextrun">
    <w:name w:val="normaltextrun"/>
    <w:basedOn w:val="DefaultParagraphFont"/>
    <w:rsid w:val="002319BD"/>
  </w:style>
  <w:style w:type="character" w:customStyle="1" w:styleId="eop">
    <w:name w:val="eop"/>
    <w:basedOn w:val="DefaultParagraphFont"/>
    <w:rsid w:val="002319BD"/>
  </w:style>
  <w:style w:type="character" w:customStyle="1" w:styleId="HTMLPreformattedChar">
    <w:name w:val="HTML Preformatted Char"/>
    <w:basedOn w:val="DefaultParagraphFont"/>
    <w:link w:val="HTMLPreformatted"/>
    <w:uiPriority w:val="99"/>
    <w:semiHidden/>
    <w:rsid w:val="002319BD"/>
    <w:rPr>
      <w:rFonts w:ascii="Consolas" w:hAnsi="Consolas"/>
      <w:sz w:val="20"/>
      <w:szCs w:val="20"/>
      <w:lang w:val="fr-FR"/>
    </w:rPr>
  </w:style>
  <w:style w:type="paragraph" w:styleId="HTMLPreformatted">
    <w:name w:val="HTML Preformatted"/>
    <w:basedOn w:val="Normal"/>
    <w:link w:val="HTMLPreformattedChar"/>
    <w:uiPriority w:val="99"/>
    <w:semiHidden/>
    <w:unhideWhenUsed/>
    <w:rsid w:val="002319BD"/>
    <w:pPr>
      <w:spacing w:after="0" w:line="240" w:lineRule="auto"/>
      <w:jc w:val="both"/>
    </w:pPr>
    <w:rPr>
      <w:rFonts w:ascii="Consolas" w:hAnsi="Consolas"/>
      <w:sz w:val="20"/>
      <w:szCs w:val="20"/>
      <w:lang w:val="fr-FR"/>
    </w:rPr>
  </w:style>
  <w:style w:type="character" w:customStyle="1" w:styleId="HTMLPreformattedChar1">
    <w:name w:val="HTML Preformatted Char1"/>
    <w:basedOn w:val="DefaultParagraphFont"/>
    <w:uiPriority w:val="99"/>
    <w:semiHidden/>
    <w:rsid w:val="002319BD"/>
    <w:rPr>
      <w:rFonts w:ascii="Consolas" w:hAnsi="Consolas"/>
      <w:sz w:val="20"/>
      <w:szCs w:val="20"/>
    </w:rPr>
  </w:style>
  <w:style w:type="paragraph" w:customStyle="1" w:styleId="Default">
    <w:name w:val="Default"/>
    <w:rsid w:val="002319BD"/>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2319BD"/>
    <w:pPr>
      <w:spacing w:after="200" w:line="240" w:lineRule="auto"/>
      <w:jc w:val="both"/>
    </w:pPr>
    <w:rPr>
      <w:i/>
      <w:iCs/>
      <w:color w:val="44546A" w:themeColor="text2"/>
      <w:sz w:val="18"/>
      <w:szCs w:val="18"/>
    </w:rPr>
  </w:style>
  <w:style w:type="paragraph" w:customStyle="1" w:styleId="Texte">
    <w:name w:val="Texte"/>
    <w:basedOn w:val="BodyText2"/>
    <w:link w:val="TexteChar"/>
    <w:uiPriority w:val="99"/>
    <w:rsid w:val="002319BD"/>
    <w:pPr>
      <w:spacing w:line="240" w:lineRule="auto"/>
    </w:pPr>
    <w:rPr>
      <w:rFonts w:ascii="Arial" w:eastAsia="Times New Roman" w:hAnsi="Arial" w:cs="Arial"/>
      <w:sz w:val="20"/>
      <w:szCs w:val="24"/>
      <w:lang w:val="en-US" w:eastAsia="fr-FR" w:bidi="fa-IR"/>
    </w:rPr>
  </w:style>
  <w:style w:type="paragraph" w:styleId="BodyText2">
    <w:name w:val="Body Text 2"/>
    <w:basedOn w:val="Normal"/>
    <w:link w:val="BodyText2Char"/>
    <w:uiPriority w:val="99"/>
    <w:semiHidden/>
    <w:unhideWhenUsed/>
    <w:rsid w:val="002319BD"/>
    <w:pPr>
      <w:spacing w:after="120" w:line="480" w:lineRule="auto"/>
      <w:jc w:val="both"/>
    </w:pPr>
    <w:rPr>
      <w:lang w:val="en-GB"/>
    </w:rPr>
  </w:style>
  <w:style w:type="character" w:customStyle="1" w:styleId="BodyText2Char">
    <w:name w:val="Body Text 2 Char"/>
    <w:basedOn w:val="DefaultParagraphFont"/>
    <w:link w:val="BodyText2"/>
    <w:uiPriority w:val="99"/>
    <w:semiHidden/>
    <w:rsid w:val="002319BD"/>
    <w:rPr>
      <w:lang w:val="en-GB"/>
    </w:rPr>
  </w:style>
  <w:style w:type="character" w:customStyle="1" w:styleId="TexteChar">
    <w:name w:val="Texte Char"/>
    <w:link w:val="Texte"/>
    <w:uiPriority w:val="99"/>
    <w:locked/>
    <w:rsid w:val="002319BD"/>
    <w:rPr>
      <w:rFonts w:ascii="Arial" w:eastAsia="Times New Roman" w:hAnsi="Arial" w:cs="Arial"/>
      <w:sz w:val="20"/>
      <w:szCs w:val="24"/>
      <w:lang w:eastAsia="fr-FR" w:bidi="fa-IR"/>
    </w:rPr>
  </w:style>
  <w:style w:type="paragraph" w:customStyle="1" w:styleId="TableParagraph">
    <w:name w:val="Table Paragraph"/>
    <w:basedOn w:val="Normal"/>
    <w:uiPriority w:val="1"/>
    <w:qFormat/>
    <w:rsid w:val="002319BD"/>
    <w:pPr>
      <w:widowControl w:val="0"/>
      <w:autoSpaceDE w:val="0"/>
      <w:autoSpaceDN w:val="0"/>
      <w:spacing w:after="0" w:line="240" w:lineRule="auto"/>
      <w:jc w:val="both"/>
    </w:pPr>
    <w:rPr>
      <w:rFonts w:ascii="Tahoma" w:eastAsia="Tahoma" w:hAnsi="Tahoma" w:cs="Tahoma"/>
      <w:lang w:bidi="en-US"/>
    </w:rPr>
  </w:style>
  <w:style w:type="character" w:customStyle="1" w:styleId="BodyTextChar">
    <w:name w:val="Body Text Char"/>
    <w:basedOn w:val="DefaultParagraphFont"/>
    <w:link w:val="BodyText"/>
    <w:uiPriority w:val="99"/>
    <w:semiHidden/>
    <w:rsid w:val="002319BD"/>
  </w:style>
  <w:style w:type="paragraph" w:styleId="BodyText">
    <w:name w:val="Body Text"/>
    <w:basedOn w:val="Normal"/>
    <w:link w:val="BodyTextChar"/>
    <w:uiPriority w:val="99"/>
    <w:semiHidden/>
    <w:unhideWhenUsed/>
    <w:rsid w:val="002319BD"/>
    <w:pPr>
      <w:spacing w:after="120"/>
      <w:jc w:val="both"/>
    </w:pPr>
  </w:style>
  <w:style w:type="table" w:customStyle="1" w:styleId="TableGrid10">
    <w:name w:val="Table Grid10"/>
    <w:basedOn w:val="TableNormal"/>
    <w:next w:val="TableGrid"/>
    <w:uiPriority w:val="39"/>
    <w:rsid w:val="00231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1">
    <w:name w:val="List Table 6 Colorful Accent 1"/>
    <w:basedOn w:val="TableNormal"/>
    <w:uiPriority w:val="51"/>
    <w:rsid w:val="002319BD"/>
    <w:pPr>
      <w:spacing w:after="0" w:line="240" w:lineRule="auto"/>
    </w:pPr>
    <w:rPr>
      <w:rFonts w:ascii="Lato" w:hAnsi="Lato"/>
      <w:color w:val="2F5496" w:themeColor="accent1" w:themeShade="BF"/>
      <w:lang w:val="es-ES"/>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2319BD"/>
    <w:pPr>
      <w:spacing w:after="0" w:line="240" w:lineRule="auto"/>
    </w:pPr>
    <w:rPr>
      <w:rFonts w:ascii="Lato" w:hAnsi="Lato"/>
      <w:lang w:val="es-ES"/>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1">
    <w:name w:val="Grid Table 2 Accent 1"/>
    <w:basedOn w:val="TableNormal"/>
    <w:uiPriority w:val="47"/>
    <w:rsid w:val="002319BD"/>
    <w:pPr>
      <w:spacing w:after="0" w:line="240" w:lineRule="auto"/>
    </w:pPr>
    <w:rPr>
      <w:rFonts w:ascii="Lato" w:hAnsi="Lato"/>
      <w:lang w:val="es-E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
    <w:name w:val="List Table 3"/>
    <w:basedOn w:val="TableNormal"/>
    <w:uiPriority w:val="48"/>
    <w:rsid w:val="002319B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CommentReference">
    <w:name w:val="annotation reference"/>
    <w:basedOn w:val="DefaultParagraphFont"/>
    <w:uiPriority w:val="99"/>
    <w:semiHidden/>
    <w:unhideWhenUsed/>
    <w:rsid w:val="00D94FB0"/>
    <w:rPr>
      <w:sz w:val="16"/>
      <w:szCs w:val="16"/>
    </w:rPr>
  </w:style>
  <w:style w:type="paragraph" w:styleId="Revision">
    <w:name w:val="Revision"/>
    <w:hidden/>
    <w:uiPriority w:val="99"/>
    <w:semiHidden/>
    <w:rsid w:val="00F2620F"/>
    <w:pPr>
      <w:spacing w:after="0" w:line="240" w:lineRule="auto"/>
    </w:pPr>
  </w:style>
  <w:style w:type="character" w:styleId="UnresolvedMention">
    <w:name w:val="Unresolved Mention"/>
    <w:basedOn w:val="DefaultParagraphFont"/>
    <w:uiPriority w:val="99"/>
    <w:semiHidden/>
    <w:unhideWhenUsed/>
    <w:rsid w:val="00F977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53082">
      <w:bodyDiv w:val="1"/>
      <w:marLeft w:val="0"/>
      <w:marRight w:val="0"/>
      <w:marTop w:val="0"/>
      <w:marBottom w:val="0"/>
      <w:divBdr>
        <w:top w:val="none" w:sz="0" w:space="0" w:color="auto"/>
        <w:left w:val="none" w:sz="0" w:space="0" w:color="auto"/>
        <w:bottom w:val="none" w:sz="0" w:space="0" w:color="auto"/>
        <w:right w:val="none" w:sz="0" w:space="0" w:color="auto"/>
      </w:divBdr>
      <w:divsChild>
        <w:div w:id="1605116620">
          <w:marLeft w:val="360"/>
          <w:marRight w:val="0"/>
          <w:marTop w:val="200"/>
          <w:marBottom w:val="0"/>
          <w:divBdr>
            <w:top w:val="none" w:sz="0" w:space="0" w:color="auto"/>
            <w:left w:val="none" w:sz="0" w:space="0" w:color="auto"/>
            <w:bottom w:val="none" w:sz="0" w:space="0" w:color="auto"/>
            <w:right w:val="none" w:sz="0" w:space="0" w:color="auto"/>
          </w:divBdr>
        </w:div>
      </w:divsChild>
    </w:div>
    <w:div w:id="888692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rive.google.com/drive/folders/1FI4PmyB5tqUhq6uPaDoOHHdg0Az8zNvU" TargetMode="External"/><Relationship Id="rId39" Type="http://schemas.openxmlformats.org/officeDocument/2006/relationships/theme" Target="theme/theme1.xml"/><Relationship Id="rId21" Type="http://schemas.openxmlformats.org/officeDocument/2006/relationships/diagramLayout" Target="diagrams/layout1.xml"/><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diagramData" Target="diagrams/data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image" Target="media/image16.png"/><Relationship Id="rId37"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image" Target="media/image12.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diagramQuickStyle" Target="diagrams/quickStyle1.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688AAB-9342-4C88-83F1-4690A09D6860}"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24C0F9D4-0317-40C2-92F8-F5B227829250}">
      <dgm:prSet phldrT="[Text]"/>
      <dgm:spPr/>
      <dgm:t>
        <a:bodyPr/>
        <a:lstStyle/>
        <a:p>
          <a:r>
            <a:rPr lang="en-US"/>
            <a:t>Dec-2021</a:t>
          </a:r>
        </a:p>
      </dgm:t>
    </dgm:pt>
    <dgm:pt modelId="{BEE06F3A-E816-4341-884B-C2FF0C6A43CA}" type="parTrans" cxnId="{587C449B-6265-4C84-8367-8C4992CBC4A5}">
      <dgm:prSet/>
      <dgm:spPr/>
      <dgm:t>
        <a:bodyPr/>
        <a:lstStyle/>
        <a:p>
          <a:endParaRPr lang="en-US"/>
        </a:p>
      </dgm:t>
    </dgm:pt>
    <dgm:pt modelId="{370A636E-0270-407A-A124-6157D21E91B9}" type="sibTrans" cxnId="{587C449B-6265-4C84-8367-8C4992CBC4A5}">
      <dgm:prSet/>
      <dgm:spPr/>
      <dgm:t>
        <a:bodyPr/>
        <a:lstStyle/>
        <a:p>
          <a:endParaRPr lang="en-US"/>
        </a:p>
      </dgm:t>
    </dgm:pt>
    <dgm:pt modelId="{D2698430-8993-4E69-B79D-2F7095E35AD6}">
      <dgm:prSet phldrT="[Text]"/>
      <dgm:spPr/>
      <dgm:t>
        <a:bodyPr/>
        <a:lstStyle/>
        <a:p>
          <a:r>
            <a:rPr lang="en-US"/>
            <a:t>Operational Guideline dev.</a:t>
          </a:r>
        </a:p>
      </dgm:t>
    </dgm:pt>
    <dgm:pt modelId="{6E177438-0121-44EC-938D-142ADD6D02C4}" type="parTrans" cxnId="{172926AE-3924-470E-BE06-F466E40568F9}">
      <dgm:prSet/>
      <dgm:spPr/>
      <dgm:t>
        <a:bodyPr/>
        <a:lstStyle/>
        <a:p>
          <a:endParaRPr lang="en-US"/>
        </a:p>
      </dgm:t>
    </dgm:pt>
    <dgm:pt modelId="{9F0EC511-1BFB-405B-A72B-40D15D56EB80}" type="sibTrans" cxnId="{172926AE-3924-470E-BE06-F466E40568F9}">
      <dgm:prSet/>
      <dgm:spPr/>
      <dgm:t>
        <a:bodyPr/>
        <a:lstStyle/>
        <a:p>
          <a:endParaRPr lang="en-US"/>
        </a:p>
      </dgm:t>
    </dgm:pt>
    <dgm:pt modelId="{43A29B14-5FF1-41EA-AE35-E20EAA0743E9}">
      <dgm:prSet phldrT="[Text]"/>
      <dgm:spPr/>
      <dgm:t>
        <a:bodyPr/>
        <a:lstStyle/>
        <a:p>
          <a:r>
            <a:rPr lang="en-US"/>
            <a:t>Jan-April 2020</a:t>
          </a:r>
        </a:p>
      </dgm:t>
    </dgm:pt>
    <dgm:pt modelId="{B6683269-1D17-47F9-820C-6EF5D5551F8F}" type="parTrans" cxnId="{41EFF250-C29C-48BA-B544-9053CAD0326B}">
      <dgm:prSet/>
      <dgm:spPr/>
      <dgm:t>
        <a:bodyPr/>
        <a:lstStyle/>
        <a:p>
          <a:endParaRPr lang="en-US"/>
        </a:p>
      </dgm:t>
    </dgm:pt>
    <dgm:pt modelId="{8DA446AA-417A-4ADF-8C51-C3C29DAC5808}" type="sibTrans" cxnId="{41EFF250-C29C-48BA-B544-9053CAD0326B}">
      <dgm:prSet/>
      <dgm:spPr/>
      <dgm:t>
        <a:bodyPr/>
        <a:lstStyle/>
        <a:p>
          <a:endParaRPr lang="en-US"/>
        </a:p>
      </dgm:t>
    </dgm:pt>
    <dgm:pt modelId="{277E4AE5-B90B-4D58-83B2-77DEC24E8159}">
      <dgm:prSet phldrT="[Text]"/>
      <dgm:spPr/>
      <dgm:t>
        <a:bodyPr/>
        <a:lstStyle/>
        <a:p>
          <a:r>
            <a:rPr lang="en-US"/>
            <a:t>Implementation</a:t>
          </a:r>
        </a:p>
      </dgm:t>
    </dgm:pt>
    <dgm:pt modelId="{AB20E848-A8CE-4900-A1A9-3D91E1CEF006}" type="parTrans" cxnId="{97351319-F98F-4801-AFE9-231AF74A34C8}">
      <dgm:prSet/>
      <dgm:spPr/>
      <dgm:t>
        <a:bodyPr/>
        <a:lstStyle/>
        <a:p>
          <a:endParaRPr lang="en-US"/>
        </a:p>
      </dgm:t>
    </dgm:pt>
    <dgm:pt modelId="{752789DC-7E7F-4EA4-A5E1-B83AA7A315F5}" type="sibTrans" cxnId="{97351319-F98F-4801-AFE9-231AF74A34C8}">
      <dgm:prSet/>
      <dgm:spPr/>
      <dgm:t>
        <a:bodyPr/>
        <a:lstStyle/>
        <a:p>
          <a:endParaRPr lang="en-US"/>
        </a:p>
      </dgm:t>
    </dgm:pt>
    <dgm:pt modelId="{9BACA221-60BA-4525-801C-0B31ACD1696E}">
      <dgm:prSet phldrT="[Text]"/>
      <dgm:spPr/>
      <dgm:t>
        <a:bodyPr/>
        <a:lstStyle/>
        <a:p>
          <a:r>
            <a:rPr lang="en-US"/>
            <a:t>May-2022</a:t>
          </a:r>
        </a:p>
      </dgm:t>
    </dgm:pt>
    <dgm:pt modelId="{336A0F30-FEBB-49AD-94A3-CD4E730C83B8}" type="parTrans" cxnId="{A5EA5B6B-7458-4B81-9F11-3189FB059650}">
      <dgm:prSet/>
      <dgm:spPr/>
      <dgm:t>
        <a:bodyPr/>
        <a:lstStyle/>
        <a:p>
          <a:endParaRPr lang="en-US"/>
        </a:p>
      </dgm:t>
    </dgm:pt>
    <dgm:pt modelId="{2F4119A2-CD10-4B2D-B66B-BED38C7F0EA7}" type="sibTrans" cxnId="{A5EA5B6B-7458-4B81-9F11-3189FB059650}">
      <dgm:prSet/>
      <dgm:spPr/>
      <dgm:t>
        <a:bodyPr/>
        <a:lstStyle/>
        <a:p>
          <a:endParaRPr lang="en-US"/>
        </a:p>
      </dgm:t>
    </dgm:pt>
    <dgm:pt modelId="{6DFD3DCA-E984-41AE-AB71-BB5B6F92702F}">
      <dgm:prSet phldrT="[Text]"/>
      <dgm:spPr/>
      <dgm:t>
        <a:bodyPr/>
        <a:lstStyle/>
        <a:p>
          <a:r>
            <a:rPr lang="en-US"/>
            <a:t>Evaluation</a:t>
          </a:r>
        </a:p>
      </dgm:t>
    </dgm:pt>
    <dgm:pt modelId="{43FABEC7-F89F-43F4-A8E6-247DBC7696C1}" type="parTrans" cxnId="{E282801F-6C89-4A3F-8F7C-E8016B9041EF}">
      <dgm:prSet/>
      <dgm:spPr/>
      <dgm:t>
        <a:bodyPr/>
        <a:lstStyle/>
        <a:p>
          <a:endParaRPr lang="en-US"/>
        </a:p>
      </dgm:t>
    </dgm:pt>
    <dgm:pt modelId="{6F1072D8-0563-4393-A9E1-F7D3B05EC5FD}" type="sibTrans" cxnId="{E282801F-6C89-4A3F-8F7C-E8016B9041EF}">
      <dgm:prSet/>
      <dgm:spPr/>
      <dgm:t>
        <a:bodyPr/>
        <a:lstStyle/>
        <a:p>
          <a:endParaRPr lang="en-US"/>
        </a:p>
      </dgm:t>
    </dgm:pt>
    <dgm:pt modelId="{11ED7DCB-763C-4276-8275-4EEAF2DB125D}">
      <dgm:prSet phldrT="[Text]"/>
      <dgm:spPr/>
      <dgm:t>
        <a:bodyPr/>
        <a:lstStyle/>
        <a:p>
          <a:r>
            <a:rPr lang="en-US"/>
            <a:t>Training</a:t>
          </a:r>
        </a:p>
      </dgm:t>
    </dgm:pt>
    <dgm:pt modelId="{B7AB21C4-6AB4-4407-95CC-0A5C2BC04C12}" type="parTrans" cxnId="{FEAE026E-1D32-462F-AB50-B29527FA8F59}">
      <dgm:prSet/>
      <dgm:spPr/>
      <dgm:t>
        <a:bodyPr/>
        <a:lstStyle/>
        <a:p>
          <a:endParaRPr lang="en-US"/>
        </a:p>
      </dgm:t>
    </dgm:pt>
    <dgm:pt modelId="{014DE506-5B38-4B14-BC14-1962B9E28922}" type="sibTrans" cxnId="{FEAE026E-1D32-462F-AB50-B29527FA8F59}">
      <dgm:prSet/>
      <dgm:spPr/>
      <dgm:t>
        <a:bodyPr/>
        <a:lstStyle/>
        <a:p>
          <a:endParaRPr lang="en-US"/>
        </a:p>
      </dgm:t>
    </dgm:pt>
    <dgm:pt modelId="{98D35961-F837-4B73-9E59-A9C320C0252D}">
      <dgm:prSet phldrT="[Text]"/>
      <dgm:spPr/>
      <dgm:t>
        <a:bodyPr/>
        <a:lstStyle/>
        <a:p>
          <a:r>
            <a:rPr lang="en-US"/>
            <a:t>Tools Development</a:t>
          </a:r>
        </a:p>
      </dgm:t>
    </dgm:pt>
    <dgm:pt modelId="{1626BB86-4238-426E-8FAC-03112FD5A38B}" type="parTrans" cxnId="{71921475-D31B-4B62-A011-63A67E03FFE4}">
      <dgm:prSet/>
      <dgm:spPr/>
      <dgm:t>
        <a:bodyPr/>
        <a:lstStyle/>
        <a:p>
          <a:endParaRPr lang="en-US"/>
        </a:p>
      </dgm:t>
    </dgm:pt>
    <dgm:pt modelId="{BCCDCC1D-C7D7-4CA0-B5C1-66C4E18C6814}" type="sibTrans" cxnId="{71921475-D31B-4B62-A011-63A67E03FFE4}">
      <dgm:prSet/>
      <dgm:spPr/>
      <dgm:t>
        <a:bodyPr/>
        <a:lstStyle/>
        <a:p>
          <a:endParaRPr lang="en-US"/>
        </a:p>
      </dgm:t>
    </dgm:pt>
    <dgm:pt modelId="{660E9F49-612E-4194-97DD-D6E66F1CCB40}">
      <dgm:prSet phldrT="[Text]"/>
      <dgm:spPr/>
      <dgm:t>
        <a:bodyPr/>
        <a:lstStyle/>
        <a:p>
          <a:r>
            <a:rPr lang="en-US"/>
            <a:t>Monthly data colelction and reporting</a:t>
          </a:r>
        </a:p>
      </dgm:t>
    </dgm:pt>
    <dgm:pt modelId="{55075890-47D7-4D2F-A31E-B2AB3F03A9A1}" type="parTrans" cxnId="{43BA97EE-721D-4786-A067-D45BB405EA44}">
      <dgm:prSet/>
      <dgm:spPr/>
      <dgm:t>
        <a:bodyPr/>
        <a:lstStyle/>
        <a:p>
          <a:endParaRPr lang="en-US"/>
        </a:p>
      </dgm:t>
    </dgm:pt>
    <dgm:pt modelId="{6876902E-E69F-4CDF-9D92-AA99B4198093}" type="sibTrans" cxnId="{43BA97EE-721D-4786-A067-D45BB405EA44}">
      <dgm:prSet/>
      <dgm:spPr/>
      <dgm:t>
        <a:bodyPr/>
        <a:lstStyle/>
        <a:p>
          <a:endParaRPr lang="en-US"/>
        </a:p>
      </dgm:t>
    </dgm:pt>
    <dgm:pt modelId="{71F50881-0D44-46E5-88A1-9D19E09589D9}">
      <dgm:prSet phldrT="[Text]"/>
      <dgm:spPr/>
      <dgm:t>
        <a:bodyPr/>
        <a:lstStyle/>
        <a:p>
          <a:r>
            <a:rPr lang="en-US"/>
            <a:t>Process documentation</a:t>
          </a:r>
        </a:p>
      </dgm:t>
    </dgm:pt>
    <dgm:pt modelId="{4BDE9134-C879-40B2-9E70-20B5C3D87071}" type="parTrans" cxnId="{090D4811-E411-441E-96EC-16CC25C0F0C9}">
      <dgm:prSet/>
      <dgm:spPr/>
      <dgm:t>
        <a:bodyPr/>
        <a:lstStyle/>
        <a:p>
          <a:endParaRPr lang="en-US"/>
        </a:p>
      </dgm:t>
    </dgm:pt>
    <dgm:pt modelId="{085B06FB-531E-45A0-A287-2DF846353020}" type="sibTrans" cxnId="{090D4811-E411-441E-96EC-16CC25C0F0C9}">
      <dgm:prSet/>
      <dgm:spPr/>
      <dgm:t>
        <a:bodyPr/>
        <a:lstStyle/>
        <a:p>
          <a:endParaRPr lang="en-US"/>
        </a:p>
      </dgm:t>
    </dgm:pt>
    <dgm:pt modelId="{1867B4AE-C14D-4A9F-84BD-B84D09D67BE2}">
      <dgm:prSet phldrT="[Text]"/>
      <dgm:spPr/>
      <dgm:t>
        <a:bodyPr/>
        <a:lstStyle/>
        <a:p>
          <a:r>
            <a:rPr lang="en-US"/>
            <a:t>Lesson learned, best practices and way forward </a:t>
          </a:r>
        </a:p>
      </dgm:t>
    </dgm:pt>
    <dgm:pt modelId="{95A99F20-742E-4CDF-B3B8-DC1AE33306CA}" type="parTrans" cxnId="{987621C4-5B58-490C-940D-9E6DD0CAEECD}">
      <dgm:prSet/>
      <dgm:spPr/>
      <dgm:t>
        <a:bodyPr/>
        <a:lstStyle/>
        <a:p>
          <a:endParaRPr lang="en-US"/>
        </a:p>
      </dgm:t>
    </dgm:pt>
    <dgm:pt modelId="{B095BA39-0A3A-42FE-B885-A955BB0DEFD0}" type="sibTrans" cxnId="{987621C4-5B58-490C-940D-9E6DD0CAEECD}">
      <dgm:prSet/>
      <dgm:spPr/>
      <dgm:t>
        <a:bodyPr/>
        <a:lstStyle/>
        <a:p>
          <a:endParaRPr lang="en-US"/>
        </a:p>
      </dgm:t>
    </dgm:pt>
    <dgm:pt modelId="{4A470AD3-8299-4EA3-8CD1-853AB4BA756A}">
      <dgm:prSet phldrT="[Text]"/>
      <dgm:spPr/>
      <dgm:t>
        <a:bodyPr/>
        <a:lstStyle/>
        <a:p>
          <a:r>
            <a:rPr lang="en-US"/>
            <a:t>Logistic prep.</a:t>
          </a:r>
        </a:p>
      </dgm:t>
    </dgm:pt>
    <dgm:pt modelId="{2152D08C-7AD2-4FDB-8DFB-22E0165D4005}" type="parTrans" cxnId="{48DDDEF4-505A-4AAC-A5B7-79AC275CDD82}">
      <dgm:prSet/>
      <dgm:spPr/>
      <dgm:t>
        <a:bodyPr/>
        <a:lstStyle/>
        <a:p>
          <a:endParaRPr lang="en-US"/>
        </a:p>
      </dgm:t>
    </dgm:pt>
    <dgm:pt modelId="{FBB490EB-8934-4D31-888D-7266648240B3}" type="sibTrans" cxnId="{48DDDEF4-505A-4AAC-A5B7-79AC275CDD82}">
      <dgm:prSet/>
      <dgm:spPr/>
      <dgm:t>
        <a:bodyPr/>
        <a:lstStyle/>
        <a:p>
          <a:endParaRPr lang="en-US"/>
        </a:p>
      </dgm:t>
    </dgm:pt>
    <dgm:pt modelId="{B7F3FDE9-9168-4608-BB79-8298D3B4DB17}" type="pres">
      <dgm:prSet presAssocID="{4E688AAB-9342-4C88-83F1-4690A09D6860}" presName="linearFlow" presStyleCnt="0">
        <dgm:presLayoutVars>
          <dgm:dir/>
          <dgm:animLvl val="lvl"/>
          <dgm:resizeHandles val="exact"/>
        </dgm:presLayoutVars>
      </dgm:prSet>
      <dgm:spPr/>
    </dgm:pt>
    <dgm:pt modelId="{F75B8402-A901-4856-9B67-F31CA6CA9017}" type="pres">
      <dgm:prSet presAssocID="{24C0F9D4-0317-40C2-92F8-F5B227829250}" presName="composite" presStyleCnt="0"/>
      <dgm:spPr/>
    </dgm:pt>
    <dgm:pt modelId="{89C52E3E-FA4C-4BBF-BDFD-2957A074D906}" type="pres">
      <dgm:prSet presAssocID="{24C0F9D4-0317-40C2-92F8-F5B227829250}" presName="parTx" presStyleLbl="node1" presStyleIdx="0" presStyleCnt="3">
        <dgm:presLayoutVars>
          <dgm:chMax val="0"/>
          <dgm:chPref val="0"/>
          <dgm:bulletEnabled val="1"/>
        </dgm:presLayoutVars>
      </dgm:prSet>
      <dgm:spPr/>
    </dgm:pt>
    <dgm:pt modelId="{EF0F662D-D00B-4A78-82BC-30D15A9608C2}" type="pres">
      <dgm:prSet presAssocID="{24C0F9D4-0317-40C2-92F8-F5B227829250}" presName="parSh" presStyleLbl="node1" presStyleIdx="0" presStyleCnt="3"/>
      <dgm:spPr/>
    </dgm:pt>
    <dgm:pt modelId="{71347C35-E325-4EAA-8999-2E6975E194FA}" type="pres">
      <dgm:prSet presAssocID="{24C0F9D4-0317-40C2-92F8-F5B227829250}" presName="desTx" presStyleLbl="fgAcc1" presStyleIdx="0" presStyleCnt="3">
        <dgm:presLayoutVars>
          <dgm:bulletEnabled val="1"/>
        </dgm:presLayoutVars>
      </dgm:prSet>
      <dgm:spPr/>
    </dgm:pt>
    <dgm:pt modelId="{86735FFB-AE83-4D48-8F63-DEC4BC764749}" type="pres">
      <dgm:prSet presAssocID="{370A636E-0270-407A-A124-6157D21E91B9}" presName="sibTrans" presStyleLbl="sibTrans2D1" presStyleIdx="0" presStyleCnt="2"/>
      <dgm:spPr/>
    </dgm:pt>
    <dgm:pt modelId="{2447DC9E-8A39-463C-997F-B1437FC2B403}" type="pres">
      <dgm:prSet presAssocID="{370A636E-0270-407A-A124-6157D21E91B9}" presName="connTx" presStyleLbl="sibTrans2D1" presStyleIdx="0" presStyleCnt="2"/>
      <dgm:spPr/>
    </dgm:pt>
    <dgm:pt modelId="{AD7B3D85-60E5-4CE9-A884-B6FD1DA0AFA1}" type="pres">
      <dgm:prSet presAssocID="{43A29B14-5FF1-41EA-AE35-E20EAA0743E9}" presName="composite" presStyleCnt="0"/>
      <dgm:spPr/>
    </dgm:pt>
    <dgm:pt modelId="{5BF7EAF0-6D24-4B2F-A4C1-2B4BE3043EC2}" type="pres">
      <dgm:prSet presAssocID="{43A29B14-5FF1-41EA-AE35-E20EAA0743E9}" presName="parTx" presStyleLbl="node1" presStyleIdx="0" presStyleCnt="3">
        <dgm:presLayoutVars>
          <dgm:chMax val="0"/>
          <dgm:chPref val="0"/>
          <dgm:bulletEnabled val="1"/>
        </dgm:presLayoutVars>
      </dgm:prSet>
      <dgm:spPr/>
    </dgm:pt>
    <dgm:pt modelId="{73471220-D892-499C-B6FA-D912E0B9F589}" type="pres">
      <dgm:prSet presAssocID="{43A29B14-5FF1-41EA-AE35-E20EAA0743E9}" presName="parSh" presStyleLbl="node1" presStyleIdx="1" presStyleCnt="3"/>
      <dgm:spPr/>
    </dgm:pt>
    <dgm:pt modelId="{A9F9064B-6B6A-4FA5-94BA-341221EA972F}" type="pres">
      <dgm:prSet presAssocID="{43A29B14-5FF1-41EA-AE35-E20EAA0743E9}" presName="desTx" presStyleLbl="fgAcc1" presStyleIdx="1" presStyleCnt="3">
        <dgm:presLayoutVars>
          <dgm:bulletEnabled val="1"/>
        </dgm:presLayoutVars>
      </dgm:prSet>
      <dgm:spPr/>
    </dgm:pt>
    <dgm:pt modelId="{56C29407-6FBC-4FA1-9159-D3DAB7916002}" type="pres">
      <dgm:prSet presAssocID="{8DA446AA-417A-4ADF-8C51-C3C29DAC5808}" presName="sibTrans" presStyleLbl="sibTrans2D1" presStyleIdx="1" presStyleCnt="2"/>
      <dgm:spPr/>
    </dgm:pt>
    <dgm:pt modelId="{4D26CF6D-E935-46FB-A0B9-697544991915}" type="pres">
      <dgm:prSet presAssocID="{8DA446AA-417A-4ADF-8C51-C3C29DAC5808}" presName="connTx" presStyleLbl="sibTrans2D1" presStyleIdx="1" presStyleCnt="2"/>
      <dgm:spPr/>
    </dgm:pt>
    <dgm:pt modelId="{988A96DB-AB1A-4DAE-AFE5-AC995B8FD548}" type="pres">
      <dgm:prSet presAssocID="{9BACA221-60BA-4525-801C-0B31ACD1696E}" presName="composite" presStyleCnt="0"/>
      <dgm:spPr/>
    </dgm:pt>
    <dgm:pt modelId="{877C1CE9-F7A3-4DE3-A6D5-31658D1FAD91}" type="pres">
      <dgm:prSet presAssocID="{9BACA221-60BA-4525-801C-0B31ACD1696E}" presName="parTx" presStyleLbl="node1" presStyleIdx="1" presStyleCnt="3">
        <dgm:presLayoutVars>
          <dgm:chMax val="0"/>
          <dgm:chPref val="0"/>
          <dgm:bulletEnabled val="1"/>
        </dgm:presLayoutVars>
      </dgm:prSet>
      <dgm:spPr/>
    </dgm:pt>
    <dgm:pt modelId="{B7282616-F789-4496-AC38-02BA3FA3F975}" type="pres">
      <dgm:prSet presAssocID="{9BACA221-60BA-4525-801C-0B31ACD1696E}" presName="parSh" presStyleLbl="node1" presStyleIdx="2" presStyleCnt="3"/>
      <dgm:spPr/>
    </dgm:pt>
    <dgm:pt modelId="{636CB952-BA6D-40AB-A0C1-3F10E533CA4A}" type="pres">
      <dgm:prSet presAssocID="{9BACA221-60BA-4525-801C-0B31ACD1696E}" presName="desTx" presStyleLbl="fgAcc1" presStyleIdx="2" presStyleCnt="3">
        <dgm:presLayoutVars>
          <dgm:bulletEnabled val="1"/>
        </dgm:presLayoutVars>
      </dgm:prSet>
      <dgm:spPr/>
    </dgm:pt>
  </dgm:ptLst>
  <dgm:cxnLst>
    <dgm:cxn modelId="{090D4811-E411-441E-96EC-16CC25C0F0C9}" srcId="{43A29B14-5FF1-41EA-AE35-E20EAA0743E9}" destId="{71F50881-0D44-46E5-88A1-9D19E09589D9}" srcOrd="2" destOrd="0" parTransId="{4BDE9134-C879-40B2-9E70-20B5C3D87071}" sibTransId="{085B06FB-531E-45A0-A287-2DF846353020}"/>
    <dgm:cxn modelId="{9AF9B912-589D-44B9-AD65-4F20C8D45994}" type="presOf" srcId="{6DFD3DCA-E984-41AE-AB71-BB5B6F92702F}" destId="{636CB952-BA6D-40AB-A0C1-3F10E533CA4A}" srcOrd="0" destOrd="0" presId="urn:microsoft.com/office/officeart/2005/8/layout/process3"/>
    <dgm:cxn modelId="{97351319-F98F-4801-AFE9-231AF74A34C8}" srcId="{43A29B14-5FF1-41EA-AE35-E20EAA0743E9}" destId="{277E4AE5-B90B-4D58-83B2-77DEC24E8159}" srcOrd="0" destOrd="0" parTransId="{AB20E848-A8CE-4900-A1A9-3D91E1CEF006}" sibTransId="{752789DC-7E7F-4EA4-A5E1-B83AA7A315F5}"/>
    <dgm:cxn modelId="{DE1D421C-CF6E-43D3-A311-FAAD5B357AEA}" type="presOf" srcId="{370A636E-0270-407A-A124-6157D21E91B9}" destId="{86735FFB-AE83-4D48-8F63-DEC4BC764749}" srcOrd="0" destOrd="0" presId="urn:microsoft.com/office/officeart/2005/8/layout/process3"/>
    <dgm:cxn modelId="{E282801F-6C89-4A3F-8F7C-E8016B9041EF}" srcId="{9BACA221-60BA-4525-801C-0B31ACD1696E}" destId="{6DFD3DCA-E984-41AE-AB71-BB5B6F92702F}" srcOrd="0" destOrd="0" parTransId="{43FABEC7-F89F-43F4-A8E6-247DBC7696C1}" sibTransId="{6F1072D8-0563-4393-A9E1-F7D3B05EC5FD}"/>
    <dgm:cxn modelId="{76F5992C-B781-4547-92DA-C24EF1D24D3C}" type="presOf" srcId="{43A29B14-5FF1-41EA-AE35-E20EAA0743E9}" destId="{5BF7EAF0-6D24-4B2F-A4C1-2B4BE3043EC2}" srcOrd="0" destOrd="0" presId="urn:microsoft.com/office/officeart/2005/8/layout/process3"/>
    <dgm:cxn modelId="{3D115A2E-455C-4341-89C3-D51D52C2D97E}" type="presOf" srcId="{71F50881-0D44-46E5-88A1-9D19E09589D9}" destId="{A9F9064B-6B6A-4FA5-94BA-341221EA972F}" srcOrd="0" destOrd="2" presId="urn:microsoft.com/office/officeart/2005/8/layout/process3"/>
    <dgm:cxn modelId="{C35CDA37-671F-430D-ADDA-96230A8764F0}" type="presOf" srcId="{4A470AD3-8299-4EA3-8CD1-853AB4BA756A}" destId="{71347C35-E325-4EAA-8999-2E6975E194FA}" srcOrd="0" destOrd="3" presId="urn:microsoft.com/office/officeart/2005/8/layout/process3"/>
    <dgm:cxn modelId="{B7201E3E-A9F6-457B-868E-29A27D691F6F}" type="presOf" srcId="{D2698430-8993-4E69-B79D-2F7095E35AD6}" destId="{71347C35-E325-4EAA-8999-2E6975E194FA}" srcOrd="0" destOrd="0" presId="urn:microsoft.com/office/officeart/2005/8/layout/process3"/>
    <dgm:cxn modelId="{05AD8F46-9698-4FA5-B592-08B474809891}" type="presOf" srcId="{660E9F49-612E-4194-97DD-D6E66F1CCB40}" destId="{A9F9064B-6B6A-4FA5-94BA-341221EA972F}" srcOrd="0" destOrd="1" presId="urn:microsoft.com/office/officeart/2005/8/layout/process3"/>
    <dgm:cxn modelId="{BA61AF46-761E-487C-8703-47B0A2374C2B}" type="presOf" srcId="{370A636E-0270-407A-A124-6157D21E91B9}" destId="{2447DC9E-8A39-463C-997F-B1437FC2B403}" srcOrd="1" destOrd="0" presId="urn:microsoft.com/office/officeart/2005/8/layout/process3"/>
    <dgm:cxn modelId="{A5EA5B6B-7458-4B81-9F11-3189FB059650}" srcId="{4E688AAB-9342-4C88-83F1-4690A09D6860}" destId="{9BACA221-60BA-4525-801C-0B31ACD1696E}" srcOrd="2" destOrd="0" parTransId="{336A0F30-FEBB-49AD-94A3-CD4E730C83B8}" sibTransId="{2F4119A2-CD10-4B2D-B66B-BED38C7F0EA7}"/>
    <dgm:cxn modelId="{FEAE026E-1D32-462F-AB50-B29527FA8F59}" srcId="{24C0F9D4-0317-40C2-92F8-F5B227829250}" destId="{11ED7DCB-763C-4276-8275-4EEAF2DB125D}" srcOrd="1" destOrd="0" parTransId="{B7AB21C4-6AB4-4407-95CC-0A5C2BC04C12}" sibTransId="{014DE506-5B38-4B14-BC14-1962B9E28922}"/>
    <dgm:cxn modelId="{F25EB470-697B-4096-AB21-17EE284646AD}" type="presOf" srcId="{4E688AAB-9342-4C88-83F1-4690A09D6860}" destId="{B7F3FDE9-9168-4608-BB79-8298D3B4DB17}" srcOrd="0" destOrd="0" presId="urn:microsoft.com/office/officeart/2005/8/layout/process3"/>
    <dgm:cxn modelId="{41EFF250-C29C-48BA-B544-9053CAD0326B}" srcId="{4E688AAB-9342-4C88-83F1-4690A09D6860}" destId="{43A29B14-5FF1-41EA-AE35-E20EAA0743E9}" srcOrd="1" destOrd="0" parTransId="{B6683269-1D17-47F9-820C-6EF5D5551F8F}" sibTransId="{8DA446AA-417A-4ADF-8C51-C3C29DAC5808}"/>
    <dgm:cxn modelId="{71921475-D31B-4B62-A011-63A67E03FFE4}" srcId="{24C0F9D4-0317-40C2-92F8-F5B227829250}" destId="{98D35961-F837-4B73-9E59-A9C320C0252D}" srcOrd="2" destOrd="0" parTransId="{1626BB86-4238-426E-8FAC-03112FD5A38B}" sibTransId="{BCCDCC1D-C7D7-4CA0-B5C1-66C4E18C6814}"/>
    <dgm:cxn modelId="{D57DC555-ECEB-40E3-BD64-4B267EEC1715}" type="presOf" srcId="{24C0F9D4-0317-40C2-92F8-F5B227829250}" destId="{EF0F662D-D00B-4A78-82BC-30D15A9608C2}" srcOrd="1" destOrd="0" presId="urn:microsoft.com/office/officeart/2005/8/layout/process3"/>
    <dgm:cxn modelId="{0A987E76-64AC-4735-BDB9-A96B23B08D90}" type="presOf" srcId="{11ED7DCB-763C-4276-8275-4EEAF2DB125D}" destId="{71347C35-E325-4EAA-8999-2E6975E194FA}" srcOrd="0" destOrd="1" presId="urn:microsoft.com/office/officeart/2005/8/layout/process3"/>
    <dgm:cxn modelId="{2B756059-A4BF-48EB-B46E-06766C37FBB3}" type="presOf" srcId="{277E4AE5-B90B-4D58-83B2-77DEC24E8159}" destId="{A9F9064B-6B6A-4FA5-94BA-341221EA972F}" srcOrd="0" destOrd="0" presId="urn:microsoft.com/office/officeart/2005/8/layout/process3"/>
    <dgm:cxn modelId="{E45F3A83-ED75-4AEE-A3F2-F58D7BEEADCA}" type="presOf" srcId="{43A29B14-5FF1-41EA-AE35-E20EAA0743E9}" destId="{73471220-D892-499C-B6FA-D912E0B9F589}" srcOrd="1" destOrd="0" presId="urn:microsoft.com/office/officeart/2005/8/layout/process3"/>
    <dgm:cxn modelId="{587C449B-6265-4C84-8367-8C4992CBC4A5}" srcId="{4E688AAB-9342-4C88-83F1-4690A09D6860}" destId="{24C0F9D4-0317-40C2-92F8-F5B227829250}" srcOrd="0" destOrd="0" parTransId="{BEE06F3A-E816-4341-884B-C2FF0C6A43CA}" sibTransId="{370A636E-0270-407A-A124-6157D21E91B9}"/>
    <dgm:cxn modelId="{55D648A3-09E7-4EE4-A3FC-3A5ACF2F835C}" type="presOf" srcId="{9BACA221-60BA-4525-801C-0B31ACD1696E}" destId="{877C1CE9-F7A3-4DE3-A6D5-31658D1FAD91}" srcOrd="0" destOrd="0" presId="urn:microsoft.com/office/officeart/2005/8/layout/process3"/>
    <dgm:cxn modelId="{2D2C15AA-6160-4A0A-975E-25A2A0867251}" type="presOf" srcId="{8DA446AA-417A-4ADF-8C51-C3C29DAC5808}" destId="{56C29407-6FBC-4FA1-9159-D3DAB7916002}" srcOrd="0" destOrd="0" presId="urn:microsoft.com/office/officeart/2005/8/layout/process3"/>
    <dgm:cxn modelId="{172926AE-3924-470E-BE06-F466E40568F9}" srcId="{24C0F9D4-0317-40C2-92F8-F5B227829250}" destId="{D2698430-8993-4E69-B79D-2F7095E35AD6}" srcOrd="0" destOrd="0" parTransId="{6E177438-0121-44EC-938D-142ADD6D02C4}" sibTransId="{9F0EC511-1BFB-405B-A72B-40D15D56EB80}"/>
    <dgm:cxn modelId="{987621C4-5B58-490C-940D-9E6DD0CAEECD}" srcId="{9BACA221-60BA-4525-801C-0B31ACD1696E}" destId="{1867B4AE-C14D-4A9F-84BD-B84D09D67BE2}" srcOrd="1" destOrd="0" parTransId="{95A99F20-742E-4CDF-B3B8-DC1AE33306CA}" sibTransId="{B095BA39-0A3A-42FE-B885-A955BB0DEFD0}"/>
    <dgm:cxn modelId="{35135EC5-E9C1-4094-80CA-891F7386B431}" type="presOf" srcId="{24C0F9D4-0317-40C2-92F8-F5B227829250}" destId="{89C52E3E-FA4C-4BBF-BDFD-2957A074D906}" srcOrd="0" destOrd="0" presId="urn:microsoft.com/office/officeart/2005/8/layout/process3"/>
    <dgm:cxn modelId="{68523DD6-C8ED-4C8D-AFC4-CD5B8C5DFDEF}" type="presOf" srcId="{98D35961-F837-4B73-9E59-A9C320C0252D}" destId="{71347C35-E325-4EAA-8999-2E6975E194FA}" srcOrd="0" destOrd="2" presId="urn:microsoft.com/office/officeart/2005/8/layout/process3"/>
    <dgm:cxn modelId="{EC7DC0DA-BC15-4FBA-883F-DB90AE5A1A4C}" type="presOf" srcId="{1867B4AE-C14D-4A9F-84BD-B84D09D67BE2}" destId="{636CB952-BA6D-40AB-A0C1-3F10E533CA4A}" srcOrd="0" destOrd="1" presId="urn:microsoft.com/office/officeart/2005/8/layout/process3"/>
    <dgm:cxn modelId="{43BA97EE-721D-4786-A067-D45BB405EA44}" srcId="{43A29B14-5FF1-41EA-AE35-E20EAA0743E9}" destId="{660E9F49-612E-4194-97DD-D6E66F1CCB40}" srcOrd="1" destOrd="0" parTransId="{55075890-47D7-4D2F-A31E-B2AB3F03A9A1}" sibTransId="{6876902E-E69F-4CDF-9D92-AA99B4198093}"/>
    <dgm:cxn modelId="{0D3DC4EF-C4AE-4E81-B529-5BC2E074B9D4}" type="presOf" srcId="{9BACA221-60BA-4525-801C-0B31ACD1696E}" destId="{B7282616-F789-4496-AC38-02BA3FA3F975}" srcOrd="1" destOrd="0" presId="urn:microsoft.com/office/officeart/2005/8/layout/process3"/>
    <dgm:cxn modelId="{48DDDEF4-505A-4AAC-A5B7-79AC275CDD82}" srcId="{24C0F9D4-0317-40C2-92F8-F5B227829250}" destId="{4A470AD3-8299-4EA3-8CD1-853AB4BA756A}" srcOrd="3" destOrd="0" parTransId="{2152D08C-7AD2-4FDB-8DFB-22E0165D4005}" sibTransId="{FBB490EB-8934-4D31-888D-7266648240B3}"/>
    <dgm:cxn modelId="{B55068FC-7DF3-468E-8EA8-9F791356CD1C}" type="presOf" srcId="{8DA446AA-417A-4ADF-8C51-C3C29DAC5808}" destId="{4D26CF6D-E935-46FB-A0B9-697544991915}" srcOrd="1" destOrd="0" presId="urn:microsoft.com/office/officeart/2005/8/layout/process3"/>
    <dgm:cxn modelId="{3C6A6E69-FC3D-4AC7-A583-EEA80F96B6A9}" type="presParOf" srcId="{B7F3FDE9-9168-4608-BB79-8298D3B4DB17}" destId="{F75B8402-A901-4856-9B67-F31CA6CA9017}" srcOrd="0" destOrd="0" presId="urn:microsoft.com/office/officeart/2005/8/layout/process3"/>
    <dgm:cxn modelId="{85781754-8FCE-46F3-AAE2-41DD5C6C6C81}" type="presParOf" srcId="{F75B8402-A901-4856-9B67-F31CA6CA9017}" destId="{89C52E3E-FA4C-4BBF-BDFD-2957A074D906}" srcOrd="0" destOrd="0" presId="urn:microsoft.com/office/officeart/2005/8/layout/process3"/>
    <dgm:cxn modelId="{9BA34EC9-3C09-4DFB-B23F-BC96DC9A0031}" type="presParOf" srcId="{F75B8402-A901-4856-9B67-F31CA6CA9017}" destId="{EF0F662D-D00B-4A78-82BC-30D15A9608C2}" srcOrd="1" destOrd="0" presId="urn:microsoft.com/office/officeart/2005/8/layout/process3"/>
    <dgm:cxn modelId="{B1F68836-8183-4014-8521-AB670ECCBDE9}" type="presParOf" srcId="{F75B8402-A901-4856-9B67-F31CA6CA9017}" destId="{71347C35-E325-4EAA-8999-2E6975E194FA}" srcOrd="2" destOrd="0" presId="urn:microsoft.com/office/officeart/2005/8/layout/process3"/>
    <dgm:cxn modelId="{14DD03EE-743A-4A76-8EC5-9F1DA7259FEA}" type="presParOf" srcId="{B7F3FDE9-9168-4608-BB79-8298D3B4DB17}" destId="{86735FFB-AE83-4D48-8F63-DEC4BC764749}" srcOrd="1" destOrd="0" presId="urn:microsoft.com/office/officeart/2005/8/layout/process3"/>
    <dgm:cxn modelId="{1F94C7A5-8233-49C8-83BA-CEC32895EF52}" type="presParOf" srcId="{86735FFB-AE83-4D48-8F63-DEC4BC764749}" destId="{2447DC9E-8A39-463C-997F-B1437FC2B403}" srcOrd="0" destOrd="0" presId="urn:microsoft.com/office/officeart/2005/8/layout/process3"/>
    <dgm:cxn modelId="{D9E83CB8-694D-456F-9DA3-F3612DD357FF}" type="presParOf" srcId="{B7F3FDE9-9168-4608-BB79-8298D3B4DB17}" destId="{AD7B3D85-60E5-4CE9-A884-B6FD1DA0AFA1}" srcOrd="2" destOrd="0" presId="urn:microsoft.com/office/officeart/2005/8/layout/process3"/>
    <dgm:cxn modelId="{B5998693-F28A-4925-84BE-575842B70272}" type="presParOf" srcId="{AD7B3D85-60E5-4CE9-A884-B6FD1DA0AFA1}" destId="{5BF7EAF0-6D24-4B2F-A4C1-2B4BE3043EC2}" srcOrd="0" destOrd="0" presId="urn:microsoft.com/office/officeart/2005/8/layout/process3"/>
    <dgm:cxn modelId="{A5901A23-87A7-4DE7-A0C4-151F72FD8C2E}" type="presParOf" srcId="{AD7B3D85-60E5-4CE9-A884-B6FD1DA0AFA1}" destId="{73471220-D892-499C-B6FA-D912E0B9F589}" srcOrd="1" destOrd="0" presId="urn:microsoft.com/office/officeart/2005/8/layout/process3"/>
    <dgm:cxn modelId="{F015951B-D38E-4D02-9658-06B2F59FC8E3}" type="presParOf" srcId="{AD7B3D85-60E5-4CE9-A884-B6FD1DA0AFA1}" destId="{A9F9064B-6B6A-4FA5-94BA-341221EA972F}" srcOrd="2" destOrd="0" presId="urn:microsoft.com/office/officeart/2005/8/layout/process3"/>
    <dgm:cxn modelId="{5E23498E-C143-486F-AF6A-1A52FF48D968}" type="presParOf" srcId="{B7F3FDE9-9168-4608-BB79-8298D3B4DB17}" destId="{56C29407-6FBC-4FA1-9159-D3DAB7916002}" srcOrd="3" destOrd="0" presId="urn:microsoft.com/office/officeart/2005/8/layout/process3"/>
    <dgm:cxn modelId="{348EC86C-5365-4215-A34F-EAE40B35292C}" type="presParOf" srcId="{56C29407-6FBC-4FA1-9159-D3DAB7916002}" destId="{4D26CF6D-E935-46FB-A0B9-697544991915}" srcOrd="0" destOrd="0" presId="urn:microsoft.com/office/officeart/2005/8/layout/process3"/>
    <dgm:cxn modelId="{81EA137C-2D84-4866-9500-DC6E54AD49A0}" type="presParOf" srcId="{B7F3FDE9-9168-4608-BB79-8298D3B4DB17}" destId="{988A96DB-AB1A-4DAE-AFE5-AC995B8FD548}" srcOrd="4" destOrd="0" presId="urn:microsoft.com/office/officeart/2005/8/layout/process3"/>
    <dgm:cxn modelId="{FC0B2191-112C-41A5-8649-E640B32409E4}" type="presParOf" srcId="{988A96DB-AB1A-4DAE-AFE5-AC995B8FD548}" destId="{877C1CE9-F7A3-4DE3-A6D5-31658D1FAD91}" srcOrd="0" destOrd="0" presId="urn:microsoft.com/office/officeart/2005/8/layout/process3"/>
    <dgm:cxn modelId="{5A703059-0CCF-4F2C-BF6B-4DA449433DB1}" type="presParOf" srcId="{988A96DB-AB1A-4DAE-AFE5-AC995B8FD548}" destId="{B7282616-F789-4496-AC38-02BA3FA3F975}" srcOrd="1" destOrd="0" presId="urn:microsoft.com/office/officeart/2005/8/layout/process3"/>
    <dgm:cxn modelId="{5674417F-9931-40C6-9F53-E6870EE122A9}" type="presParOf" srcId="{988A96DB-AB1A-4DAE-AFE5-AC995B8FD548}" destId="{636CB952-BA6D-40AB-A0C1-3F10E533CA4A}"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0F662D-D00B-4A78-82BC-30D15A9608C2}">
      <dsp:nvSpPr>
        <dsp:cNvPr id="0" name=""/>
        <dsp:cNvSpPr/>
      </dsp:nvSpPr>
      <dsp:spPr>
        <a:xfrm>
          <a:off x="3132" y="41519"/>
          <a:ext cx="1424230" cy="5183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US" sz="1200" kern="1200"/>
            <a:t>Dec-2021</a:t>
          </a:r>
        </a:p>
      </dsp:txBody>
      <dsp:txXfrm>
        <a:off x="3132" y="41519"/>
        <a:ext cx="1424230" cy="345600"/>
      </dsp:txXfrm>
    </dsp:sp>
    <dsp:sp modelId="{71347C35-E325-4EAA-8999-2E6975E194FA}">
      <dsp:nvSpPr>
        <dsp:cNvPr id="0" name=""/>
        <dsp:cNvSpPr/>
      </dsp:nvSpPr>
      <dsp:spPr>
        <a:xfrm>
          <a:off x="294842" y="387119"/>
          <a:ext cx="1424230" cy="13392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Operational Guideline dev.</a:t>
          </a:r>
        </a:p>
        <a:p>
          <a:pPr marL="114300" lvl="1" indent="-114300" algn="l" defTabSz="533400">
            <a:lnSpc>
              <a:spcPct val="90000"/>
            </a:lnSpc>
            <a:spcBef>
              <a:spcPct val="0"/>
            </a:spcBef>
            <a:spcAft>
              <a:spcPct val="15000"/>
            </a:spcAft>
            <a:buChar char="•"/>
          </a:pPr>
          <a:r>
            <a:rPr lang="en-US" sz="1200" kern="1200"/>
            <a:t>Training</a:t>
          </a:r>
        </a:p>
        <a:p>
          <a:pPr marL="114300" lvl="1" indent="-114300" algn="l" defTabSz="533400">
            <a:lnSpc>
              <a:spcPct val="90000"/>
            </a:lnSpc>
            <a:spcBef>
              <a:spcPct val="0"/>
            </a:spcBef>
            <a:spcAft>
              <a:spcPct val="15000"/>
            </a:spcAft>
            <a:buChar char="•"/>
          </a:pPr>
          <a:r>
            <a:rPr lang="en-US" sz="1200" kern="1200"/>
            <a:t>Tools Development</a:t>
          </a:r>
        </a:p>
        <a:p>
          <a:pPr marL="114300" lvl="1" indent="-114300" algn="l" defTabSz="533400">
            <a:lnSpc>
              <a:spcPct val="90000"/>
            </a:lnSpc>
            <a:spcBef>
              <a:spcPct val="0"/>
            </a:spcBef>
            <a:spcAft>
              <a:spcPct val="15000"/>
            </a:spcAft>
            <a:buChar char="•"/>
          </a:pPr>
          <a:r>
            <a:rPr lang="en-US" sz="1200" kern="1200"/>
            <a:t>Logistic prep.</a:t>
          </a:r>
        </a:p>
      </dsp:txBody>
      <dsp:txXfrm>
        <a:off x="334066" y="426343"/>
        <a:ext cx="1345782" cy="1260752"/>
      </dsp:txXfrm>
    </dsp:sp>
    <dsp:sp modelId="{86735FFB-AE83-4D48-8F63-DEC4BC764749}">
      <dsp:nvSpPr>
        <dsp:cNvPr id="0" name=""/>
        <dsp:cNvSpPr/>
      </dsp:nvSpPr>
      <dsp:spPr>
        <a:xfrm>
          <a:off x="1643270" y="37023"/>
          <a:ext cx="457725" cy="3545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643270" y="107941"/>
        <a:ext cx="351347" cy="212756"/>
      </dsp:txXfrm>
    </dsp:sp>
    <dsp:sp modelId="{73471220-D892-499C-B6FA-D912E0B9F589}">
      <dsp:nvSpPr>
        <dsp:cNvPr id="0" name=""/>
        <dsp:cNvSpPr/>
      </dsp:nvSpPr>
      <dsp:spPr>
        <a:xfrm>
          <a:off x="2290995" y="41519"/>
          <a:ext cx="1424230" cy="5183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US" sz="1200" kern="1200"/>
            <a:t>Jan-April 2020</a:t>
          </a:r>
        </a:p>
      </dsp:txBody>
      <dsp:txXfrm>
        <a:off x="2290995" y="41519"/>
        <a:ext cx="1424230" cy="345600"/>
      </dsp:txXfrm>
    </dsp:sp>
    <dsp:sp modelId="{A9F9064B-6B6A-4FA5-94BA-341221EA972F}">
      <dsp:nvSpPr>
        <dsp:cNvPr id="0" name=""/>
        <dsp:cNvSpPr/>
      </dsp:nvSpPr>
      <dsp:spPr>
        <a:xfrm>
          <a:off x="2582704" y="387119"/>
          <a:ext cx="1424230" cy="13392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Implementation</a:t>
          </a:r>
        </a:p>
        <a:p>
          <a:pPr marL="114300" lvl="1" indent="-114300" algn="l" defTabSz="533400">
            <a:lnSpc>
              <a:spcPct val="90000"/>
            </a:lnSpc>
            <a:spcBef>
              <a:spcPct val="0"/>
            </a:spcBef>
            <a:spcAft>
              <a:spcPct val="15000"/>
            </a:spcAft>
            <a:buChar char="•"/>
          </a:pPr>
          <a:r>
            <a:rPr lang="en-US" sz="1200" kern="1200"/>
            <a:t>Monthly data colelction and reporting</a:t>
          </a:r>
        </a:p>
        <a:p>
          <a:pPr marL="114300" lvl="1" indent="-114300" algn="l" defTabSz="533400">
            <a:lnSpc>
              <a:spcPct val="90000"/>
            </a:lnSpc>
            <a:spcBef>
              <a:spcPct val="0"/>
            </a:spcBef>
            <a:spcAft>
              <a:spcPct val="15000"/>
            </a:spcAft>
            <a:buChar char="•"/>
          </a:pPr>
          <a:r>
            <a:rPr lang="en-US" sz="1200" kern="1200"/>
            <a:t>Process documentation</a:t>
          </a:r>
        </a:p>
      </dsp:txBody>
      <dsp:txXfrm>
        <a:off x="2621928" y="426343"/>
        <a:ext cx="1345782" cy="1260752"/>
      </dsp:txXfrm>
    </dsp:sp>
    <dsp:sp modelId="{56C29407-6FBC-4FA1-9159-D3DAB7916002}">
      <dsp:nvSpPr>
        <dsp:cNvPr id="0" name=""/>
        <dsp:cNvSpPr/>
      </dsp:nvSpPr>
      <dsp:spPr>
        <a:xfrm>
          <a:off x="3931133" y="37023"/>
          <a:ext cx="457725" cy="3545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931133" y="107941"/>
        <a:ext cx="351347" cy="212756"/>
      </dsp:txXfrm>
    </dsp:sp>
    <dsp:sp modelId="{B7282616-F789-4496-AC38-02BA3FA3F975}">
      <dsp:nvSpPr>
        <dsp:cNvPr id="0" name=""/>
        <dsp:cNvSpPr/>
      </dsp:nvSpPr>
      <dsp:spPr>
        <a:xfrm>
          <a:off x="4578857" y="41519"/>
          <a:ext cx="1424230" cy="5183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US" sz="1200" kern="1200"/>
            <a:t>May-2022</a:t>
          </a:r>
        </a:p>
      </dsp:txBody>
      <dsp:txXfrm>
        <a:off x="4578857" y="41519"/>
        <a:ext cx="1424230" cy="345600"/>
      </dsp:txXfrm>
    </dsp:sp>
    <dsp:sp modelId="{636CB952-BA6D-40AB-A0C1-3F10E533CA4A}">
      <dsp:nvSpPr>
        <dsp:cNvPr id="0" name=""/>
        <dsp:cNvSpPr/>
      </dsp:nvSpPr>
      <dsp:spPr>
        <a:xfrm>
          <a:off x="4870567" y="387119"/>
          <a:ext cx="1424230" cy="13392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Evaluation</a:t>
          </a:r>
        </a:p>
        <a:p>
          <a:pPr marL="114300" lvl="1" indent="-114300" algn="l" defTabSz="533400">
            <a:lnSpc>
              <a:spcPct val="90000"/>
            </a:lnSpc>
            <a:spcBef>
              <a:spcPct val="0"/>
            </a:spcBef>
            <a:spcAft>
              <a:spcPct val="15000"/>
            </a:spcAft>
            <a:buChar char="•"/>
          </a:pPr>
          <a:r>
            <a:rPr lang="en-US" sz="1200" kern="1200"/>
            <a:t>Lesson learned, best practices and way forward </a:t>
          </a:r>
        </a:p>
      </dsp:txBody>
      <dsp:txXfrm>
        <a:off x="4909791" y="426343"/>
        <a:ext cx="1345782" cy="126075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EBDE5D13C7C844895D4D0785CE1387" ma:contentTypeVersion="13" ma:contentTypeDescription="Create a new document." ma:contentTypeScope="" ma:versionID="bcef926d8af47c3b2016dab529327558">
  <xsd:schema xmlns:xsd="http://www.w3.org/2001/XMLSchema" xmlns:xs="http://www.w3.org/2001/XMLSchema" xmlns:p="http://schemas.microsoft.com/office/2006/metadata/properties" xmlns:ns2="b545358d-e310-4d04-b43f-541cad9994cd" xmlns:ns3="7a9f276f-f162-4cb8-9653-eafef4bd0861" targetNamespace="http://schemas.microsoft.com/office/2006/metadata/properties" ma:root="true" ma:fieldsID="4f427df40378d8e99aaa55ae02853742" ns2:_="" ns3:_="">
    <xsd:import namespace="b545358d-e310-4d04-b43f-541cad9994cd"/>
    <xsd:import namespace="7a9f276f-f162-4cb8-9653-eafef4bd08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5358d-e310-4d04-b43f-541cad9994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9f276f-f162-4cb8-9653-eafef4bd086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B0EC7C-8AEF-4A10-9FD2-A7F89537F129}">
  <ds:schemaRefs>
    <ds:schemaRef ds:uri="http://schemas.openxmlformats.org/officeDocument/2006/bibliography"/>
  </ds:schemaRefs>
</ds:datastoreItem>
</file>

<file path=customXml/itemProps2.xml><?xml version="1.0" encoding="utf-8"?>
<ds:datastoreItem xmlns:ds="http://schemas.openxmlformats.org/officeDocument/2006/customXml" ds:itemID="{158F4546-F4DD-4168-803F-42EF8626A89B}">
  <ds:schemaRefs>
    <ds:schemaRef ds:uri="http://schemas.microsoft.com/sharepoint/v3/contenttype/forms"/>
  </ds:schemaRefs>
</ds:datastoreItem>
</file>

<file path=customXml/itemProps3.xml><?xml version="1.0" encoding="utf-8"?>
<ds:datastoreItem xmlns:ds="http://schemas.openxmlformats.org/officeDocument/2006/customXml" ds:itemID="{5D524CA5-B47B-488B-A2D7-90B5CC8DB0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5358d-e310-4d04-b43f-541cad9994cd"/>
    <ds:schemaRef ds:uri="7a9f276f-f162-4cb8-9653-eafef4bd08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793D9B-9DF9-45C9-AAA4-BF5EF098386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25</Pages>
  <Words>6454</Words>
  <Characters>36790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Bijoy Sarker</dc:creator>
  <cp:keywords/>
  <dc:description/>
  <cp:lastModifiedBy>Ben Allen</cp:lastModifiedBy>
  <cp:revision>32</cp:revision>
  <dcterms:created xsi:type="dcterms:W3CDTF">2021-12-20T19:30:00Z</dcterms:created>
  <dcterms:modified xsi:type="dcterms:W3CDTF">2022-03-23T11:53:00Z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0x010100EFEBDE5D13C7C844895D4D0785CE1387</vt:lpwstr>
  </property>
</Properties>
</file>