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theme/theme1.xml" ContentType="application/vnd.openxmlformats-officedocument.theme+xml"/>
  <Override PartName="/word/charts/colors3.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C42AA" w14:textId="24C87D21" w:rsidR="00F16A3A" w:rsidRPr="00844B80" w:rsidRDefault="007B0175" w:rsidP="00844B80">
      <w:pPr>
        <w:jc w:val="both"/>
        <w:rPr>
          <w:rFonts w:asciiTheme="minorHAnsi" w:hAnsiTheme="minorHAnsi"/>
        </w:rPr>
      </w:pPr>
      <w:r w:rsidRPr="00844B80">
        <w:rPr>
          <w:rFonts w:asciiTheme="minorHAnsi" w:hAnsiTheme="minorHAnsi"/>
          <w:noProof/>
        </w:rPr>
        <w:drawing>
          <wp:anchor distT="0" distB="0" distL="114300" distR="114300" simplePos="0" relativeHeight="251658240" behindDoc="0" locked="0" layoutInCell="1" allowOverlap="1" wp14:anchorId="05BE145A" wp14:editId="75673202">
            <wp:simplePos x="0" y="0"/>
            <wp:positionH relativeFrom="margin">
              <wp:posOffset>1694180</wp:posOffset>
            </wp:positionH>
            <wp:positionV relativeFrom="margin">
              <wp:posOffset>56644</wp:posOffset>
            </wp:positionV>
            <wp:extent cx="2555310" cy="1076543"/>
            <wp:effectExtent l="0" t="0" r="0" b="317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7 at 6.22.25 PM.png"/>
                    <pic:cNvPicPr/>
                  </pic:nvPicPr>
                  <pic:blipFill>
                    <a:blip r:embed="rId8">
                      <a:extLst>
                        <a:ext uri="{28A0092B-C50C-407E-A947-70E740481C1C}">
                          <a14:useLocalDpi xmlns:a14="http://schemas.microsoft.com/office/drawing/2010/main" val="0"/>
                        </a:ext>
                      </a:extLst>
                    </a:blip>
                    <a:stretch>
                      <a:fillRect/>
                    </a:stretch>
                  </pic:blipFill>
                  <pic:spPr>
                    <a:xfrm>
                      <a:off x="0" y="0"/>
                      <a:ext cx="2555310" cy="1076543"/>
                    </a:xfrm>
                    <a:prstGeom prst="rect">
                      <a:avLst/>
                    </a:prstGeom>
                  </pic:spPr>
                </pic:pic>
              </a:graphicData>
            </a:graphic>
          </wp:anchor>
        </w:drawing>
      </w:r>
    </w:p>
    <w:p w14:paraId="67408FCA" w14:textId="77777777" w:rsidR="00F16A3A" w:rsidRPr="00844B80" w:rsidRDefault="00F16A3A" w:rsidP="00844B80">
      <w:pPr>
        <w:jc w:val="both"/>
        <w:rPr>
          <w:rFonts w:asciiTheme="minorHAnsi" w:hAnsiTheme="minorHAnsi"/>
        </w:rPr>
      </w:pPr>
    </w:p>
    <w:p w14:paraId="4FB642AF" w14:textId="77777777" w:rsidR="00F16A3A" w:rsidRPr="00844B80" w:rsidRDefault="00F16A3A" w:rsidP="00844B80">
      <w:pPr>
        <w:jc w:val="both"/>
        <w:rPr>
          <w:rFonts w:asciiTheme="minorHAnsi" w:hAnsiTheme="minorHAnsi"/>
        </w:rPr>
      </w:pPr>
    </w:p>
    <w:p w14:paraId="29E896AE" w14:textId="77777777" w:rsidR="00F16A3A" w:rsidRPr="00844B80" w:rsidRDefault="00F16A3A" w:rsidP="00844B80">
      <w:pPr>
        <w:jc w:val="both"/>
        <w:rPr>
          <w:rFonts w:asciiTheme="minorHAnsi" w:hAnsiTheme="minorHAnsi"/>
        </w:rPr>
      </w:pPr>
    </w:p>
    <w:p w14:paraId="43B1D1F4" w14:textId="77777777" w:rsidR="00F16A3A" w:rsidRPr="00844B80" w:rsidRDefault="00F16A3A" w:rsidP="00844B80">
      <w:pPr>
        <w:jc w:val="both"/>
        <w:rPr>
          <w:rFonts w:asciiTheme="minorHAnsi" w:hAnsiTheme="minorHAnsi"/>
        </w:rPr>
      </w:pPr>
    </w:p>
    <w:p w14:paraId="2CC4B1DC" w14:textId="77777777" w:rsidR="00F16A3A" w:rsidRPr="00844B80" w:rsidRDefault="00F16A3A" w:rsidP="00844B80">
      <w:pPr>
        <w:jc w:val="both"/>
        <w:rPr>
          <w:rFonts w:asciiTheme="minorHAnsi" w:hAnsiTheme="minorHAnsi"/>
        </w:rPr>
      </w:pPr>
    </w:p>
    <w:p w14:paraId="321985B9" w14:textId="77777777" w:rsidR="00F16A3A" w:rsidRPr="00844B80" w:rsidRDefault="00F16A3A" w:rsidP="00844B80">
      <w:pPr>
        <w:jc w:val="both"/>
        <w:rPr>
          <w:rFonts w:asciiTheme="minorHAnsi" w:hAnsiTheme="minorHAnsi"/>
        </w:rPr>
      </w:pPr>
    </w:p>
    <w:p w14:paraId="6493CC27" w14:textId="77777777" w:rsidR="00F16A3A" w:rsidRPr="00844B80" w:rsidRDefault="00F16A3A" w:rsidP="00844B80">
      <w:pPr>
        <w:jc w:val="both"/>
        <w:rPr>
          <w:rFonts w:asciiTheme="minorHAnsi" w:hAnsiTheme="minorHAnsi"/>
        </w:rPr>
      </w:pPr>
    </w:p>
    <w:p w14:paraId="04DEC6E1" w14:textId="77777777" w:rsidR="00F16A3A" w:rsidRPr="00844B80" w:rsidRDefault="00F16A3A" w:rsidP="00844B80">
      <w:pPr>
        <w:jc w:val="both"/>
        <w:rPr>
          <w:rFonts w:asciiTheme="minorHAnsi" w:hAnsiTheme="minorHAnsi"/>
        </w:rPr>
      </w:pPr>
    </w:p>
    <w:p w14:paraId="64EE1903" w14:textId="77777777" w:rsidR="00F16A3A" w:rsidRPr="00844B80" w:rsidRDefault="00F16A3A" w:rsidP="00844B80">
      <w:pPr>
        <w:jc w:val="both"/>
        <w:rPr>
          <w:rFonts w:asciiTheme="minorHAnsi" w:hAnsiTheme="minorHAnsi"/>
        </w:rPr>
      </w:pPr>
    </w:p>
    <w:p w14:paraId="188B23ED" w14:textId="77777777" w:rsidR="00F16A3A" w:rsidRPr="00844B80" w:rsidRDefault="00F16A3A" w:rsidP="00844B80">
      <w:pPr>
        <w:jc w:val="both"/>
        <w:rPr>
          <w:rFonts w:asciiTheme="minorHAnsi" w:hAnsiTheme="minorHAnsi"/>
        </w:rPr>
      </w:pPr>
    </w:p>
    <w:p w14:paraId="41087681" w14:textId="77777777" w:rsidR="00F16A3A" w:rsidRPr="00844B80" w:rsidRDefault="00F16A3A" w:rsidP="00844B80">
      <w:pPr>
        <w:jc w:val="both"/>
        <w:rPr>
          <w:rFonts w:asciiTheme="minorHAnsi" w:hAnsiTheme="minorHAnsi"/>
        </w:rPr>
      </w:pPr>
    </w:p>
    <w:p w14:paraId="53CB3C74" w14:textId="7D0ADCE0" w:rsidR="00F16A3A" w:rsidRPr="00844B80" w:rsidRDefault="00F16A3A" w:rsidP="00844B80">
      <w:pPr>
        <w:jc w:val="both"/>
        <w:rPr>
          <w:rFonts w:asciiTheme="minorHAnsi" w:hAnsiTheme="minorHAnsi"/>
          <w:b/>
          <w:bCs/>
          <w:sz w:val="52"/>
          <w:szCs w:val="52"/>
        </w:rPr>
      </w:pPr>
      <w:r w:rsidRPr="00844B80">
        <w:rPr>
          <w:rFonts w:asciiTheme="minorHAnsi" w:hAnsiTheme="minorHAnsi"/>
          <w:sz w:val="36"/>
          <w:szCs w:val="36"/>
        </w:rPr>
        <w:t xml:space="preserve"> </w:t>
      </w:r>
      <w:r w:rsidRPr="00844B80">
        <w:rPr>
          <w:rFonts w:asciiTheme="minorHAnsi" w:hAnsiTheme="minorHAnsi"/>
          <w:b/>
          <w:bCs/>
          <w:sz w:val="52"/>
          <w:szCs w:val="52"/>
        </w:rPr>
        <w:t xml:space="preserve">Maternal, Infant and Young Child </w:t>
      </w:r>
      <w:r w:rsidR="00023D57">
        <w:rPr>
          <w:rFonts w:asciiTheme="minorHAnsi" w:hAnsiTheme="minorHAnsi"/>
          <w:b/>
          <w:bCs/>
          <w:sz w:val="52"/>
          <w:szCs w:val="52"/>
        </w:rPr>
        <w:t>Feeding</w:t>
      </w:r>
      <w:r w:rsidRPr="00844B80">
        <w:rPr>
          <w:rFonts w:asciiTheme="minorHAnsi" w:hAnsiTheme="minorHAnsi"/>
          <w:b/>
          <w:bCs/>
          <w:sz w:val="52"/>
          <w:szCs w:val="52"/>
        </w:rPr>
        <w:t xml:space="preserve"> in Emergencies (MIYC</w:t>
      </w:r>
      <w:r w:rsidR="001C7F5F">
        <w:rPr>
          <w:rFonts w:asciiTheme="minorHAnsi" w:hAnsiTheme="minorHAnsi"/>
          <w:b/>
          <w:bCs/>
          <w:sz w:val="52"/>
          <w:szCs w:val="52"/>
        </w:rPr>
        <w:t>F</w:t>
      </w:r>
      <w:r w:rsidR="000F57B0">
        <w:rPr>
          <w:rFonts w:asciiTheme="minorHAnsi" w:hAnsiTheme="minorHAnsi"/>
          <w:b/>
          <w:bCs/>
          <w:sz w:val="52"/>
          <w:szCs w:val="52"/>
        </w:rPr>
        <w:t>-</w:t>
      </w:r>
      <w:r w:rsidRPr="00844B80">
        <w:rPr>
          <w:rFonts w:asciiTheme="minorHAnsi" w:hAnsiTheme="minorHAnsi"/>
          <w:b/>
          <w:bCs/>
          <w:sz w:val="52"/>
          <w:szCs w:val="52"/>
        </w:rPr>
        <w:t xml:space="preserve">E) </w:t>
      </w:r>
      <w:r w:rsidR="00023D57">
        <w:rPr>
          <w:rFonts w:asciiTheme="minorHAnsi" w:hAnsiTheme="minorHAnsi"/>
          <w:b/>
          <w:bCs/>
          <w:sz w:val="52"/>
          <w:szCs w:val="52"/>
        </w:rPr>
        <w:t>Capacity Report</w:t>
      </w:r>
    </w:p>
    <w:p w14:paraId="6535DC01" w14:textId="3E3DD923" w:rsidR="00F16A3A" w:rsidRPr="00844B80" w:rsidRDefault="00F16A3A" w:rsidP="00844B80">
      <w:pPr>
        <w:jc w:val="both"/>
        <w:rPr>
          <w:rFonts w:asciiTheme="minorHAnsi" w:hAnsiTheme="minorHAnsi"/>
          <w:sz w:val="36"/>
          <w:szCs w:val="36"/>
        </w:rPr>
      </w:pPr>
      <w:r w:rsidRPr="00844B80">
        <w:rPr>
          <w:rFonts w:asciiTheme="minorHAnsi" w:hAnsiTheme="minorHAnsi"/>
          <w:noProof/>
          <w:sz w:val="36"/>
          <w:szCs w:val="36"/>
        </w:rPr>
        <mc:AlternateContent>
          <mc:Choice Requires="wps">
            <w:drawing>
              <wp:anchor distT="0" distB="0" distL="114300" distR="114300" simplePos="0" relativeHeight="251659264" behindDoc="0" locked="0" layoutInCell="1" allowOverlap="1" wp14:anchorId="65BFE922" wp14:editId="2C47BEDC">
                <wp:simplePos x="0" y="0"/>
                <wp:positionH relativeFrom="column">
                  <wp:posOffset>12525</wp:posOffset>
                </wp:positionH>
                <wp:positionV relativeFrom="paragraph">
                  <wp:posOffset>127739</wp:posOffset>
                </wp:positionV>
                <wp:extent cx="6012493"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012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0E4AD"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0.05pt" to="47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" strokecolor="#4472c4 [3204]" strokeweight=".5pt">
                <v:stroke joinstyle="miter"/>
              </v:line>
            </w:pict>
          </mc:Fallback>
        </mc:AlternateContent>
      </w:r>
    </w:p>
    <w:p w14:paraId="07CB931A" w14:textId="2560A198" w:rsidR="00D11FEF" w:rsidRPr="00844B80" w:rsidRDefault="00F16A3A" w:rsidP="00844B80">
      <w:pPr>
        <w:jc w:val="center"/>
        <w:rPr>
          <w:rFonts w:asciiTheme="minorHAnsi" w:hAnsiTheme="minorHAnsi"/>
          <w:sz w:val="36"/>
          <w:szCs w:val="36"/>
        </w:rPr>
      </w:pPr>
      <w:r w:rsidRPr="00844B80">
        <w:rPr>
          <w:rFonts w:asciiTheme="minorHAnsi" w:hAnsiTheme="minorHAnsi"/>
          <w:sz w:val="36"/>
          <w:szCs w:val="36"/>
        </w:rPr>
        <w:t>Capacity Building Recommendations for IYCF-E sub Technical Working Group</w:t>
      </w:r>
    </w:p>
    <w:p w14:paraId="072404A9" w14:textId="0BD382F7" w:rsidR="00F16A3A" w:rsidRPr="00844B80" w:rsidRDefault="00F16A3A" w:rsidP="00844B80">
      <w:pPr>
        <w:jc w:val="both"/>
        <w:rPr>
          <w:rFonts w:asciiTheme="minorHAnsi" w:hAnsiTheme="minorHAnsi"/>
          <w:sz w:val="36"/>
          <w:szCs w:val="36"/>
        </w:rPr>
      </w:pPr>
    </w:p>
    <w:p w14:paraId="4C5400B7" w14:textId="4DAC5528" w:rsidR="00F16A3A" w:rsidRPr="00844B80" w:rsidRDefault="00F16A3A" w:rsidP="00844B80">
      <w:pPr>
        <w:jc w:val="both"/>
        <w:rPr>
          <w:rFonts w:asciiTheme="minorHAnsi" w:hAnsiTheme="minorHAnsi"/>
          <w:sz w:val="36"/>
          <w:szCs w:val="36"/>
        </w:rPr>
      </w:pPr>
    </w:p>
    <w:p w14:paraId="77D731C3" w14:textId="17F21C63" w:rsidR="00F16A3A" w:rsidRPr="00844B80" w:rsidRDefault="00F16A3A" w:rsidP="00844B80">
      <w:pPr>
        <w:jc w:val="center"/>
        <w:rPr>
          <w:rFonts w:asciiTheme="minorHAnsi" w:hAnsiTheme="minorHAnsi"/>
          <w:b/>
          <w:bCs/>
          <w:sz w:val="36"/>
          <w:szCs w:val="36"/>
        </w:rPr>
      </w:pPr>
      <w:r w:rsidRPr="00844B80">
        <w:rPr>
          <w:rFonts w:asciiTheme="minorHAnsi" w:hAnsiTheme="minorHAnsi"/>
          <w:b/>
          <w:bCs/>
          <w:sz w:val="36"/>
          <w:szCs w:val="36"/>
        </w:rPr>
        <w:t>May 2020</w:t>
      </w:r>
    </w:p>
    <w:p w14:paraId="42D872EF" w14:textId="77777777" w:rsidR="00F16A3A" w:rsidRPr="00844B80" w:rsidRDefault="00F16A3A" w:rsidP="00844B80">
      <w:pPr>
        <w:jc w:val="both"/>
        <w:rPr>
          <w:rFonts w:asciiTheme="minorHAnsi" w:hAnsiTheme="minorHAnsi"/>
          <w:sz w:val="36"/>
          <w:szCs w:val="36"/>
        </w:rPr>
      </w:pPr>
    </w:p>
    <w:p w14:paraId="1E86AE89" w14:textId="77777777" w:rsidR="00F16A3A" w:rsidRPr="00844B80" w:rsidRDefault="00F16A3A" w:rsidP="00844B80">
      <w:pPr>
        <w:jc w:val="both"/>
        <w:rPr>
          <w:rFonts w:asciiTheme="minorHAnsi" w:hAnsiTheme="minorHAnsi"/>
          <w:color w:val="A6A6A6" w:themeColor="background1" w:themeShade="A6"/>
          <w:sz w:val="32"/>
          <w:szCs w:val="32"/>
        </w:rPr>
      </w:pPr>
    </w:p>
    <w:p w14:paraId="1E3EC2A1" w14:textId="679D2BC4" w:rsidR="00F16A3A" w:rsidRPr="00844B80" w:rsidRDefault="00F16A3A" w:rsidP="00844B80">
      <w:pPr>
        <w:jc w:val="both"/>
        <w:rPr>
          <w:rFonts w:asciiTheme="minorHAnsi" w:hAnsiTheme="minorHAnsi"/>
          <w:color w:val="A6A6A6" w:themeColor="background1" w:themeShade="A6"/>
          <w:sz w:val="32"/>
          <w:szCs w:val="32"/>
        </w:rPr>
      </w:pPr>
    </w:p>
    <w:p w14:paraId="13A4E190" w14:textId="376DFF3F" w:rsidR="00A86FBC" w:rsidRPr="00844B80" w:rsidRDefault="00A86FBC" w:rsidP="00844B80">
      <w:pPr>
        <w:jc w:val="both"/>
        <w:rPr>
          <w:rFonts w:asciiTheme="minorHAnsi" w:hAnsiTheme="minorHAnsi"/>
          <w:color w:val="A6A6A6" w:themeColor="background1" w:themeShade="A6"/>
          <w:sz w:val="32"/>
          <w:szCs w:val="32"/>
        </w:rPr>
      </w:pPr>
    </w:p>
    <w:p w14:paraId="11E5D4A1" w14:textId="391AD591" w:rsidR="00A86FBC" w:rsidRPr="00844B80" w:rsidRDefault="00A86FBC" w:rsidP="00844B80">
      <w:pPr>
        <w:jc w:val="both"/>
        <w:rPr>
          <w:rFonts w:asciiTheme="minorHAnsi" w:hAnsiTheme="minorHAnsi"/>
          <w:color w:val="A6A6A6" w:themeColor="background1" w:themeShade="A6"/>
          <w:sz w:val="32"/>
          <w:szCs w:val="32"/>
        </w:rPr>
      </w:pPr>
    </w:p>
    <w:p w14:paraId="557FF48A" w14:textId="28D53C4F" w:rsidR="00A86FBC" w:rsidRPr="00844B80" w:rsidRDefault="00A86FBC" w:rsidP="00844B80">
      <w:pPr>
        <w:jc w:val="both"/>
        <w:rPr>
          <w:rFonts w:asciiTheme="minorHAnsi" w:hAnsiTheme="minorHAnsi"/>
          <w:color w:val="A6A6A6" w:themeColor="background1" w:themeShade="A6"/>
          <w:sz w:val="32"/>
          <w:szCs w:val="32"/>
        </w:rPr>
      </w:pPr>
    </w:p>
    <w:p w14:paraId="177764F0" w14:textId="781A36CE" w:rsidR="00A86FBC" w:rsidRPr="00844B80" w:rsidRDefault="00A86FBC" w:rsidP="00844B80">
      <w:pPr>
        <w:jc w:val="both"/>
        <w:rPr>
          <w:rFonts w:asciiTheme="minorHAnsi" w:hAnsiTheme="minorHAnsi"/>
          <w:color w:val="A6A6A6" w:themeColor="background1" w:themeShade="A6"/>
          <w:sz w:val="32"/>
          <w:szCs w:val="32"/>
        </w:rPr>
      </w:pPr>
    </w:p>
    <w:p w14:paraId="65E8EBAA" w14:textId="20B58415" w:rsidR="00A86FBC" w:rsidRPr="00844B80" w:rsidRDefault="007B0175" w:rsidP="00844B80">
      <w:pPr>
        <w:jc w:val="both"/>
        <w:rPr>
          <w:rFonts w:asciiTheme="minorHAnsi" w:hAnsiTheme="minorHAnsi"/>
          <w:color w:val="A6A6A6" w:themeColor="background1" w:themeShade="A6"/>
          <w:sz w:val="32"/>
          <w:szCs w:val="32"/>
        </w:rPr>
      </w:pPr>
      <w:r w:rsidRPr="007B0175">
        <w:rPr>
          <w:rFonts w:asciiTheme="minorHAnsi" w:hAnsiTheme="minorHAnsi"/>
          <w:noProof/>
        </w:rPr>
        <w:drawing>
          <wp:anchor distT="0" distB="0" distL="114300" distR="114300" simplePos="0" relativeHeight="251674624" behindDoc="0" locked="0" layoutInCell="1" allowOverlap="1" wp14:anchorId="6DDCBE6A" wp14:editId="143B3488">
            <wp:simplePos x="0" y="0"/>
            <wp:positionH relativeFrom="column">
              <wp:posOffset>4133182</wp:posOffset>
            </wp:positionH>
            <wp:positionV relativeFrom="paragraph">
              <wp:posOffset>49805</wp:posOffset>
            </wp:positionV>
            <wp:extent cx="2501900" cy="1407795"/>
            <wp:effectExtent l="0" t="0" r="0" b="1905"/>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EFE1B" w14:textId="14190402" w:rsidR="00F16A3A" w:rsidRPr="00844B80" w:rsidRDefault="00F16A3A" w:rsidP="00844B80">
      <w:pPr>
        <w:jc w:val="both"/>
        <w:rPr>
          <w:rFonts w:asciiTheme="minorHAnsi" w:hAnsiTheme="minorHAnsi"/>
          <w:color w:val="A6A6A6" w:themeColor="background1" w:themeShade="A6"/>
          <w:sz w:val="32"/>
          <w:szCs w:val="32"/>
        </w:rPr>
      </w:pPr>
    </w:p>
    <w:p w14:paraId="02EA427A" w14:textId="23EC6D4E" w:rsidR="00F16A3A" w:rsidRPr="00844B80" w:rsidRDefault="00F16A3A" w:rsidP="00844B80">
      <w:pPr>
        <w:jc w:val="both"/>
        <w:rPr>
          <w:rFonts w:asciiTheme="minorHAnsi" w:hAnsiTheme="minorHAnsi"/>
          <w:color w:val="A6A6A6" w:themeColor="background1" w:themeShade="A6"/>
          <w:sz w:val="28"/>
          <w:szCs w:val="28"/>
        </w:rPr>
      </w:pPr>
      <w:r w:rsidRPr="00844B80">
        <w:rPr>
          <w:rFonts w:asciiTheme="minorHAnsi" w:hAnsiTheme="minorHAnsi"/>
          <w:color w:val="A6A6A6" w:themeColor="background1" w:themeShade="A6"/>
          <w:sz w:val="28"/>
          <w:szCs w:val="28"/>
        </w:rPr>
        <w:t xml:space="preserve">Author: </w:t>
      </w:r>
    </w:p>
    <w:p w14:paraId="4639931D" w14:textId="33FC4EE1" w:rsidR="00F16A3A" w:rsidRPr="00844B80" w:rsidRDefault="00F16A3A" w:rsidP="00844B80">
      <w:pPr>
        <w:jc w:val="both"/>
        <w:rPr>
          <w:rFonts w:asciiTheme="minorHAnsi" w:hAnsiTheme="minorHAnsi"/>
          <w:color w:val="A6A6A6" w:themeColor="background1" w:themeShade="A6"/>
          <w:sz w:val="28"/>
          <w:szCs w:val="28"/>
        </w:rPr>
      </w:pPr>
      <w:r w:rsidRPr="00844B80">
        <w:rPr>
          <w:rFonts w:asciiTheme="minorHAnsi" w:hAnsiTheme="minorHAnsi"/>
          <w:color w:val="A6A6A6" w:themeColor="background1" w:themeShade="A6"/>
          <w:sz w:val="28"/>
          <w:szCs w:val="28"/>
        </w:rPr>
        <w:t>Brooke Bauer, IYCFE Advisor</w:t>
      </w:r>
    </w:p>
    <w:p w14:paraId="07C3F6E5" w14:textId="16E55BF3" w:rsidR="00F16A3A" w:rsidRPr="00844B80" w:rsidRDefault="00F16A3A" w:rsidP="00844B80">
      <w:pPr>
        <w:jc w:val="both"/>
        <w:rPr>
          <w:rFonts w:asciiTheme="minorHAnsi" w:hAnsiTheme="minorHAnsi"/>
          <w:color w:val="A6A6A6" w:themeColor="background1" w:themeShade="A6"/>
          <w:sz w:val="28"/>
          <w:szCs w:val="28"/>
        </w:rPr>
      </w:pPr>
      <w:r w:rsidRPr="00844B80">
        <w:rPr>
          <w:rFonts w:asciiTheme="minorHAnsi" w:hAnsiTheme="minorHAnsi"/>
          <w:color w:val="A6A6A6" w:themeColor="background1" w:themeShade="A6"/>
          <w:sz w:val="28"/>
          <w:szCs w:val="28"/>
        </w:rPr>
        <w:t>Technical Rapid Response Team</w:t>
      </w:r>
    </w:p>
    <w:p w14:paraId="7CFBA1E8" w14:textId="78052A94" w:rsidR="00A86FBC" w:rsidRPr="00844B80" w:rsidRDefault="007B0175" w:rsidP="00844B80">
      <w:pPr>
        <w:pStyle w:val="BodyText"/>
        <w:jc w:val="both"/>
        <w:rPr>
          <w:rFonts w:asciiTheme="minorHAnsi" w:hAnsiTheme="minorHAnsi"/>
          <w:b/>
          <w:bCs/>
          <w:color w:val="C45911" w:themeColor="accent2" w:themeShade="BF"/>
          <w:sz w:val="28"/>
          <w:szCs w:val="28"/>
        </w:rPr>
      </w:pPr>
      <w:r>
        <w:rPr>
          <w:rFonts w:asciiTheme="minorHAnsi" w:hAnsiTheme="minorHAnsi"/>
          <w:noProof/>
          <w:color w:val="A6A6A6" w:themeColor="background1" w:themeShade="A6"/>
          <w:sz w:val="28"/>
          <w:szCs w:val="28"/>
        </w:rPr>
        <mc:AlternateContent>
          <mc:Choice Requires="wps">
            <w:drawing>
              <wp:anchor distT="0" distB="0" distL="114300" distR="114300" simplePos="0" relativeHeight="251675648" behindDoc="0" locked="0" layoutInCell="1" allowOverlap="1" wp14:anchorId="36DF6B71" wp14:editId="2D701658">
                <wp:simplePos x="0" y="0"/>
                <wp:positionH relativeFrom="column">
                  <wp:posOffset>4578985</wp:posOffset>
                </wp:positionH>
                <wp:positionV relativeFrom="paragraph">
                  <wp:posOffset>126764</wp:posOffset>
                </wp:positionV>
                <wp:extent cx="1577947" cy="291313"/>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1577947" cy="291313"/>
                        </a:xfrm>
                        <a:prstGeom prst="rect">
                          <a:avLst/>
                        </a:prstGeom>
                        <a:solidFill>
                          <a:schemeClr val="lt1"/>
                        </a:solidFill>
                        <a:ln w="6350">
                          <a:noFill/>
                        </a:ln>
                      </wps:spPr>
                      <wps:txbx>
                        <w:txbxContent>
                          <w:p w14:paraId="4A919A77" w14:textId="742935D2" w:rsidR="007B0175" w:rsidRPr="007B0175" w:rsidRDefault="007B0175" w:rsidP="007B0175">
                            <w:pPr>
                              <w:jc w:val="center"/>
                              <w:rPr>
                                <w:rFonts w:asciiTheme="minorHAnsi" w:hAnsiTheme="minorHAnsi"/>
                                <w:color w:val="A6A6A6" w:themeColor="background1" w:themeShade="A6"/>
                              </w:rPr>
                            </w:pPr>
                            <w:r w:rsidRPr="007B0175">
                              <w:rPr>
                                <w:rFonts w:asciiTheme="minorHAnsi" w:hAnsiTheme="minorHAnsi"/>
                                <w:color w:val="A6A6A6" w:themeColor="background1" w:themeShade="A6"/>
                              </w:rPr>
                              <w:t>Funded by Irish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F6B71" id="_x0000_t202" coordsize="21600,21600" o:spt="202" path="m,l,21600r21600,l21600,xe">
                <v:stroke joinstyle="miter"/>
                <v:path gradientshapeok="t" o:connecttype="rect"/>
              </v:shapetype>
              <v:shape id="Text Box 11" o:spid="_x0000_s1026" type="#_x0000_t202" style="position:absolute;left:0;text-align:left;margin-left:360.55pt;margin-top:10pt;width:124.2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" fillcolor="white [3201]" stroked="f" strokeweight=".5pt">
                <v:textbox>
                  <w:txbxContent>
                    <w:p w14:paraId="4A919A77" w14:textId="742935D2" w:rsidR="007B0175" w:rsidRPr="007B0175" w:rsidRDefault="007B0175" w:rsidP="007B0175">
                      <w:pPr>
                        <w:jc w:val="center"/>
                        <w:rPr>
                          <w:rFonts w:asciiTheme="minorHAnsi" w:hAnsiTheme="minorHAnsi"/>
                          <w:color w:val="A6A6A6" w:themeColor="background1" w:themeShade="A6"/>
                        </w:rPr>
                      </w:pPr>
                      <w:r w:rsidRPr="007B0175">
                        <w:rPr>
                          <w:rFonts w:asciiTheme="minorHAnsi" w:hAnsiTheme="minorHAnsi"/>
                          <w:color w:val="A6A6A6" w:themeColor="background1" w:themeShade="A6"/>
                        </w:rPr>
                        <w:t>Funded by Irish Aid</w:t>
                      </w:r>
                    </w:p>
                  </w:txbxContent>
                </v:textbox>
              </v:shape>
            </w:pict>
          </mc:Fallback>
        </mc:AlternateContent>
      </w:r>
    </w:p>
    <w:p w14:paraId="7A538020" w14:textId="0CEE50FD" w:rsidR="00A86FBC" w:rsidRPr="00844B80" w:rsidRDefault="00A86FBC" w:rsidP="00844B80">
      <w:pPr>
        <w:pStyle w:val="BodyText"/>
        <w:jc w:val="both"/>
        <w:rPr>
          <w:rFonts w:asciiTheme="minorHAnsi" w:hAnsiTheme="minorHAnsi"/>
          <w:b/>
          <w:bCs/>
          <w:color w:val="C45911" w:themeColor="accent2" w:themeShade="BF"/>
          <w:sz w:val="28"/>
          <w:szCs w:val="28"/>
        </w:rPr>
      </w:pPr>
    </w:p>
    <w:p w14:paraId="3C8B6D59" w14:textId="33A5CA6D" w:rsidR="00F16A3A" w:rsidRPr="00844B80" w:rsidRDefault="00F16A3A" w:rsidP="00844B80">
      <w:pPr>
        <w:pStyle w:val="BodyText"/>
        <w:spacing w:line="276" w:lineRule="auto"/>
        <w:jc w:val="both"/>
        <w:rPr>
          <w:rFonts w:asciiTheme="minorHAnsi" w:hAnsiTheme="minorHAnsi"/>
          <w:b/>
          <w:bCs/>
          <w:color w:val="C45911" w:themeColor="accent2" w:themeShade="BF"/>
          <w:sz w:val="28"/>
          <w:szCs w:val="28"/>
        </w:rPr>
      </w:pPr>
      <w:r w:rsidRPr="00844B80">
        <w:rPr>
          <w:rFonts w:asciiTheme="minorHAnsi" w:hAnsiTheme="minorHAnsi"/>
          <w:b/>
          <w:bCs/>
          <w:color w:val="C45911" w:themeColor="accent2" w:themeShade="BF"/>
          <w:sz w:val="28"/>
          <w:szCs w:val="28"/>
        </w:rPr>
        <w:lastRenderedPageBreak/>
        <w:t>Acknowledgment</w:t>
      </w:r>
    </w:p>
    <w:p w14:paraId="4BEEC5F3" w14:textId="77777777" w:rsidR="00F16A3A" w:rsidRPr="00844B80" w:rsidRDefault="00F16A3A" w:rsidP="00844B80">
      <w:pPr>
        <w:pStyle w:val="BodyText"/>
        <w:spacing w:line="276" w:lineRule="auto"/>
        <w:jc w:val="both"/>
        <w:rPr>
          <w:rFonts w:asciiTheme="minorHAnsi" w:hAnsiTheme="minorHAnsi"/>
          <w:sz w:val="20"/>
        </w:rPr>
      </w:pPr>
    </w:p>
    <w:p w14:paraId="222CD438" w14:textId="77777777" w:rsidR="00F16A3A" w:rsidRPr="00844B80" w:rsidRDefault="00F16A3A" w:rsidP="00844B80">
      <w:pPr>
        <w:pStyle w:val="BodyText"/>
        <w:spacing w:line="276" w:lineRule="auto"/>
        <w:jc w:val="both"/>
        <w:rPr>
          <w:rFonts w:asciiTheme="minorHAnsi" w:hAnsiTheme="minorHAnsi"/>
          <w:sz w:val="20"/>
        </w:rPr>
      </w:pPr>
    </w:p>
    <w:p w14:paraId="2CD63320" w14:textId="0F98F197" w:rsidR="00F16A3A" w:rsidRPr="00883820" w:rsidRDefault="00F16A3A" w:rsidP="00844B80">
      <w:pPr>
        <w:pStyle w:val="BodyText"/>
        <w:spacing w:line="276" w:lineRule="auto"/>
        <w:jc w:val="both"/>
        <w:rPr>
          <w:rFonts w:asciiTheme="minorHAnsi" w:hAnsiTheme="minorHAnsi"/>
        </w:rPr>
      </w:pPr>
      <w:r w:rsidRPr="00883820">
        <w:rPr>
          <w:rFonts w:asciiTheme="minorHAnsi" w:hAnsiTheme="minorHAnsi"/>
        </w:rPr>
        <w:t xml:space="preserve">This </w:t>
      </w:r>
      <w:r w:rsidR="00023D57" w:rsidRPr="00883820">
        <w:rPr>
          <w:rFonts w:asciiTheme="minorHAnsi" w:hAnsiTheme="minorHAnsi"/>
        </w:rPr>
        <w:t>Capacity Assessment</w:t>
      </w:r>
      <w:r w:rsidRPr="00883820">
        <w:rPr>
          <w:rFonts w:asciiTheme="minorHAnsi" w:hAnsiTheme="minorHAnsi"/>
        </w:rPr>
        <w:t xml:space="preserve"> Review </w:t>
      </w:r>
      <w:r w:rsidRPr="00883820">
        <w:rPr>
          <w:rFonts w:asciiTheme="minorHAnsi" w:hAnsiTheme="minorHAnsi"/>
          <w:w w:val="95"/>
        </w:rPr>
        <w:t>was</w:t>
      </w:r>
      <w:r w:rsidRPr="00883820">
        <w:rPr>
          <w:rFonts w:asciiTheme="minorHAnsi" w:hAnsiTheme="minorHAnsi"/>
          <w:spacing w:val="-20"/>
          <w:w w:val="95"/>
        </w:rPr>
        <w:t xml:space="preserve"> </w:t>
      </w:r>
      <w:r w:rsidRPr="00883820">
        <w:rPr>
          <w:rFonts w:asciiTheme="minorHAnsi" w:hAnsiTheme="minorHAnsi"/>
          <w:w w:val="95"/>
        </w:rPr>
        <w:t>carried</w:t>
      </w:r>
      <w:r w:rsidRPr="00883820">
        <w:rPr>
          <w:rFonts w:asciiTheme="minorHAnsi" w:hAnsiTheme="minorHAnsi"/>
          <w:spacing w:val="-21"/>
          <w:w w:val="95"/>
        </w:rPr>
        <w:t xml:space="preserve"> </w:t>
      </w:r>
      <w:r w:rsidRPr="00883820">
        <w:rPr>
          <w:rFonts w:asciiTheme="minorHAnsi" w:hAnsiTheme="minorHAnsi"/>
          <w:w w:val="95"/>
        </w:rPr>
        <w:t>out</w:t>
      </w:r>
      <w:r w:rsidRPr="00883820">
        <w:rPr>
          <w:rFonts w:asciiTheme="minorHAnsi" w:hAnsiTheme="minorHAnsi"/>
          <w:spacing w:val="-19"/>
          <w:w w:val="95"/>
        </w:rPr>
        <w:t xml:space="preserve"> </w:t>
      </w:r>
      <w:r w:rsidRPr="00883820">
        <w:rPr>
          <w:rFonts w:asciiTheme="minorHAnsi" w:hAnsiTheme="minorHAnsi"/>
          <w:w w:val="95"/>
        </w:rPr>
        <w:t>as</w:t>
      </w:r>
      <w:r w:rsidRPr="00883820">
        <w:rPr>
          <w:rFonts w:asciiTheme="minorHAnsi" w:hAnsiTheme="minorHAnsi"/>
          <w:spacing w:val="-20"/>
          <w:w w:val="95"/>
        </w:rPr>
        <w:t xml:space="preserve"> </w:t>
      </w:r>
      <w:r w:rsidRPr="00883820">
        <w:rPr>
          <w:rFonts w:asciiTheme="minorHAnsi" w:hAnsiTheme="minorHAnsi"/>
          <w:w w:val="95"/>
        </w:rPr>
        <w:t>preparatory</w:t>
      </w:r>
      <w:r w:rsidRPr="00883820">
        <w:rPr>
          <w:rFonts w:asciiTheme="minorHAnsi" w:hAnsiTheme="minorHAnsi"/>
          <w:spacing w:val="-20"/>
          <w:w w:val="95"/>
        </w:rPr>
        <w:t xml:space="preserve"> </w:t>
      </w:r>
      <w:r w:rsidRPr="00883820">
        <w:rPr>
          <w:rFonts w:asciiTheme="minorHAnsi" w:hAnsiTheme="minorHAnsi"/>
          <w:w w:val="95"/>
        </w:rPr>
        <w:t>work</w:t>
      </w:r>
      <w:r w:rsidRPr="00883820">
        <w:rPr>
          <w:rFonts w:asciiTheme="minorHAnsi" w:hAnsiTheme="minorHAnsi"/>
          <w:spacing w:val="-22"/>
          <w:w w:val="95"/>
        </w:rPr>
        <w:t xml:space="preserve"> </w:t>
      </w:r>
      <w:r w:rsidRPr="00883820">
        <w:rPr>
          <w:rFonts w:asciiTheme="minorHAnsi" w:hAnsiTheme="minorHAnsi"/>
          <w:w w:val="95"/>
        </w:rPr>
        <w:t>to</w:t>
      </w:r>
      <w:r w:rsidRPr="00883820">
        <w:rPr>
          <w:rFonts w:asciiTheme="minorHAnsi" w:hAnsiTheme="minorHAnsi"/>
          <w:spacing w:val="-19"/>
          <w:w w:val="95"/>
        </w:rPr>
        <w:t xml:space="preserve"> </w:t>
      </w:r>
      <w:r w:rsidRPr="00883820">
        <w:rPr>
          <w:rFonts w:asciiTheme="minorHAnsi" w:hAnsiTheme="minorHAnsi"/>
          <w:w w:val="95"/>
        </w:rPr>
        <w:t>inform</w:t>
      </w:r>
      <w:r w:rsidRPr="00883820">
        <w:rPr>
          <w:rFonts w:asciiTheme="minorHAnsi" w:hAnsiTheme="minorHAnsi"/>
          <w:spacing w:val="-20"/>
          <w:w w:val="95"/>
        </w:rPr>
        <w:t xml:space="preserve"> </w:t>
      </w:r>
      <w:r w:rsidRPr="00883820">
        <w:rPr>
          <w:rFonts w:asciiTheme="minorHAnsi" w:hAnsiTheme="minorHAnsi"/>
          <w:w w:val="95"/>
        </w:rPr>
        <w:t>the</w:t>
      </w:r>
      <w:r w:rsidRPr="00883820">
        <w:rPr>
          <w:rFonts w:asciiTheme="minorHAnsi" w:hAnsiTheme="minorHAnsi"/>
          <w:spacing w:val="-20"/>
          <w:w w:val="95"/>
        </w:rPr>
        <w:t xml:space="preserve"> </w:t>
      </w:r>
      <w:r w:rsidRPr="00883820">
        <w:rPr>
          <w:rFonts w:asciiTheme="minorHAnsi" w:hAnsiTheme="minorHAnsi"/>
          <w:w w:val="95"/>
        </w:rPr>
        <w:t>development</w:t>
      </w:r>
      <w:r w:rsidRPr="00883820">
        <w:rPr>
          <w:rFonts w:asciiTheme="minorHAnsi" w:hAnsiTheme="minorHAnsi"/>
          <w:spacing w:val="-22"/>
          <w:w w:val="95"/>
        </w:rPr>
        <w:t xml:space="preserve"> </w:t>
      </w:r>
      <w:r w:rsidRPr="00883820">
        <w:rPr>
          <w:rFonts w:asciiTheme="minorHAnsi" w:hAnsiTheme="minorHAnsi"/>
          <w:w w:val="95"/>
        </w:rPr>
        <w:t>of</w:t>
      </w:r>
      <w:r w:rsidRPr="00883820">
        <w:rPr>
          <w:rFonts w:asciiTheme="minorHAnsi" w:hAnsiTheme="minorHAnsi"/>
          <w:spacing w:val="-21"/>
          <w:w w:val="95"/>
        </w:rPr>
        <w:t xml:space="preserve"> </w:t>
      </w:r>
      <w:r w:rsidRPr="00883820">
        <w:rPr>
          <w:rFonts w:asciiTheme="minorHAnsi" w:hAnsiTheme="minorHAnsi"/>
          <w:w w:val="95"/>
        </w:rPr>
        <w:t>an</w:t>
      </w:r>
      <w:r w:rsidRPr="00883820">
        <w:rPr>
          <w:rFonts w:asciiTheme="minorHAnsi" w:hAnsiTheme="minorHAnsi"/>
          <w:spacing w:val="-21"/>
          <w:w w:val="95"/>
        </w:rPr>
        <w:t xml:space="preserve"> </w:t>
      </w:r>
      <w:r w:rsidRPr="00883820">
        <w:rPr>
          <w:rFonts w:asciiTheme="minorHAnsi" w:hAnsiTheme="minorHAnsi"/>
          <w:w w:val="95"/>
        </w:rPr>
        <w:t>Operational</w:t>
      </w:r>
      <w:r w:rsidRPr="00883820">
        <w:rPr>
          <w:rFonts w:asciiTheme="minorHAnsi" w:hAnsiTheme="minorHAnsi"/>
          <w:spacing w:val="-21"/>
          <w:w w:val="95"/>
        </w:rPr>
        <w:t xml:space="preserve"> </w:t>
      </w:r>
      <w:r w:rsidRPr="00883820">
        <w:rPr>
          <w:rFonts w:asciiTheme="minorHAnsi" w:hAnsiTheme="minorHAnsi"/>
          <w:w w:val="95"/>
        </w:rPr>
        <w:t>Guideline</w:t>
      </w:r>
      <w:r w:rsidRPr="00883820">
        <w:rPr>
          <w:rFonts w:asciiTheme="minorHAnsi" w:hAnsiTheme="minorHAnsi"/>
          <w:spacing w:val="-20"/>
          <w:w w:val="95"/>
        </w:rPr>
        <w:t xml:space="preserve"> </w:t>
      </w:r>
      <w:r w:rsidRPr="00883820">
        <w:rPr>
          <w:rFonts w:asciiTheme="minorHAnsi" w:hAnsiTheme="minorHAnsi"/>
          <w:w w:val="95"/>
        </w:rPr>
        <w:t xml:space="preserve">on </w:t>
      </w:r>
      <w:r w:rsidRPr="00883820">
        <w:rPr>
          <w:rFonts w:asciiTheme="minorHAnsi" w:hAnsiTheme="minorHAnsi"/>
        </w:rPr>
        <w:t>Infant</w:t>
      </w:r>
      <w:r w:rsidRPr="00883820">
        <w:rPr>
          <w:rFonts w:asciiTheme="minorHAnsi" w:hAnsiTheme="minorHAnsi"/>
          <w:spacing w:val="-21"/>
        </w:rPr>
        <w:t xml:space="preserve"> </w:t>
      </w:r>
      <w:r w:rsidRPr="00883820">
        <w:rPr>
          <w:rFonts w:asciiTheme="minorHAnsi" w:hAnsiTheme="minorHAnsi"/>
        </w:rPr>
        <w:t>and</w:t>
      </w:r>
      <w:r w:rsidRPr="00883820">
        <w:rPr>
          <w:rFonts w:asciiTheme="minorHAnsi" w:hAnsiTheme="minorHAnsi"/>
          <w:spacing w:val="-21"/>
        </w:rPr>
        <w:t xml:space="preserve"> </w:t>
      </w:r>
      <w:r w:rsidRPr="00883820">
        <w:rPr>
          <w:rFonts w:asciiTheme="minorHAnsi" w:hAnsiTheme="minorHAnsi"/>
        </w:rPr>
        <w:t>Young</w:t>
      </w:r>
      <w:r w:rsidRPr="00883820">
        <w:rPr>
          <w:rFonts w:asciiTheme="minorHAnsi" w:hAnsiTheme="minorHAnsi"/>
          <w:spacing w:val="-22"/>
        </w:rPr>
        <w:t xml:space="preserve"> </w:t>
      </w:r>
      <w:r w:rsidRPr="00883820">
        <w:rPr>
          <w:rFonts w:asciiTheme="minorHAnsi" w:hAnsiTheme="minorHAnsi"/>
        </w:rPr>
        <w:t>Child</w:t>
      </w:r>
      <w:r w:rsidRPr="00883820">
        <w:rPr>
          <w:rFonts w:asciiTheme="minorHAnsi" w:hAnsiTheme="minorHAnsi"/>
          <w:spacing w:val="-21"/>
        </w:rPr>
        <w:t xml:space="preserve"> </w:t>
      </w:r>
      <w:r w:rsidRPr="00883820">
        <w:rPr>
          <w:rFonts w:asciiTheme="minorHAnsi" w:hAnsiTheme="minorHAnsi"/>
        </w:rPr>
        <w:t>Feeding</w:t>
      </w:r>
      <w:r w:rsidRPr="00883820">
        <w:rPr>
          <w:rFonts w:asciiTheme="minorHAnsi" w:hAnsiTheme="minorHAnsi"/>
          <w:spacing w:val="-22"/>
        </w:rPr>
        <w:t xml:space="preserve"> </w:t>
      </w:r>
      <w:r w:rsidRPr="00883820">
        <w:rPr>
          <w:rFonts w:asciiTheme="minorHAnsi" w:hAnsiTheme="minorHAnsi"/>
        </w:rPr>
        <w:t>in</w:t>
      </w:r>
      <w:r w:rsidRPr="00883820">
        <w:rPr>
          <w:rFonts w:asciiTheme="minorHAnsi" w:hAnsiTheme="minorHAnsi"/>
          <w:spacing w:val="-20"/>
        </w:rPr>
        <w:t xml:space="preserve"> </w:t>
      </w:r>
      <w:r w:rsidRPr="00883820">
        <w:rPr>
          <w:rFonts w:asciiTheme="minorHAnsi" w:hAnsiTheme="minorHAnsi"/>
        </w:rPr>
        <w:t>Emergencies</w:t>
      </w:r>
      <w:r w:rsidRPr="00883820">
        <w:rPr>
          <w:rFonts w:asciiTheme="minorHAnsi" w:hAnsiTheme="minorHAnsi"/>
          <w:spacing w:val="-22"/>
        </w:rPr>
        <w:t xml:space="preserve"> </w:t>
      </w:r>
      <w:r w:rsidRPr="00883820">
        <w:rPr>
          <w:rFonts w:asciiTheme="minorHAnsi" w:hAnsiTheme="minorHAnsi"/>
        </w:rPr>
        <w:t>(IYCFE)</w:t>
      </w:r>
      <w:r w:rsidRPr="00883820">
        <w:rPr>
          <w:rFonts w:asciiTheme="minorHAnsi" w:hAnsiTheme="minorHAnsi"/>
          <w:spacing w:val="-21"/>
        </w:rPr>
        <w:t xml:space="preserve"> </w:t>
      </w:r>
      <w:r w:rsidRPr="00883820">
        <w:rPr>
          <w:rFonts w:asciiTheme="minorHAnsi" w:hAnsiTheme="minorHAnsi"/>
        </w:rPr>
        <w:t>with consideration to maternal health and gender for the Infant and Young Child Feeding in Emergencies sub-Technical Working group in Ethiopia</w:t>
      </w:r>
      <w:r w:rsidR="00DB321D">
        <w:rPr>
          <w:rFonts w:asciiTheme="minorHAnsi" w:hAnsiTheme="minorHAnsi"/>
        </w:rPr>
        <w:t xml:space="preserve">.  The Capacity Assessment was adapted from the Save the Children </w:t>
      </w:r>
    </w:p>
    <w:p w14:paraId="307410BE" w14:textId="77777777" w:rsidR="00F16A3A" w:rsidRPr="00883820" w:rsidRDefault="00F16A3A" w:rsidP="00844B80">
      <w:pPr>
        <w:pStyle w:val="BodyText"/>
        <w:spacing w:line="276" w:lineRule="auto"/>
        <w:jc w:val="both"/>
        <w:rPr>
          <w:rFonts w:asciiTheme="minorHAnsi" w:hAnsiTheme="minorHAnsi"/>
        </w:rPr>
      </w:pPr>
    </w:p>
    <w:p w14:paraId="6FB312C0" w14:textId="5E477D24" w:rsidR="00F16A3A" w:rsidRPr="00883820" w:rsidRDefault="00F16A3A" w:rsidP="00844B80">
      <w:pPr>
        <w:pStyle w:val="BodyText"/>
        <w:spacing w:line="276" w:lineRule="auto"/>
        <w:jc w:val="both"/>
        <w:rPr>
          <w:rFonts w:asciiTheme="minorHAnsi" w:hAnsiTheme="minorHAnsi"/>
        </w:rPr>
      </w:pPr>
      <w:r w:rsidRPr="00883820">
        <w:rPr>
          <w:rFonts w:asciiTheme="minorHAnsi" w:hAnsiTheme="minorHAnsi"/>
        </w:rPr>
        <w:t xml:space="preserve">The development of this document was led by the Technical Rapid Response Team (Tech RRT) funded by the </w:t>
      </w:r>
      <w:r w:rsidRPr="00883820">
        <w:rPr>
          <w:rFonts w:asciiTheme="minorHAnsi" w:hAnsiTheme="minorHAnsi"/>
          <w:color w:val="222222"/>
          <w:shd w:val="clear" w:color="auto" w:fill="FFFFFF"/>
        </w:rPr>
        <w:t>Irish Aid</w:t>
      </w:r>
      <w:r w:rsidRPr="00883820">
        <w:rPr>
          <w:rFonts w:asciiTheme="minorHAnsi" w:hAnsiTheme="minorHAnsi"/>
        </w:rPr>
        <w:t xml:space="preserve"> with support of the FMOH, Maternal and Child Health Directorate Nutrition Case Team and Emergency Nutrition Coordination Unit (ENCU) and their partners.   Special thanks to the World Food Programme for supporting the development and deployment of the Tech RRT </w:t>
      </w:r>
      <w:r w:rsidR="00D11FEF" w:rsidRPr="00883820">
        <w:rPr>
          <w:rFonts w:asciiTheme="minorHAnsi" w:hAnsiTheme="minorHAnsi"/>
        </w:rPr>
        <w:t xml:space="preserve">adviser </w:t>
      </w:r>
      <w:r w:rsidRPr="00883820">
        <w:rPr>
          <w:rFonts w:asciiTheme="minorHAnsi" w:hAnsiTheme="minorHAnsi"/>
        </w:rPr>
        <w:t xml:space="preserve">in Ethiopia and for highlighting </w:t>
      </w:r>
      <w:r w:rsidR="00023D57" w:rsidRPr="00883820">
        <w:rPr>
          <w:rFonts w:asciiTheme="minorHAnsi" w:hAnsiTheme="minorHAnsi"/>
        </w:rPr>
        <w:t>the need to build capacity in MIYCF-E.</w:t>
      </w:r>
    </w:p>
    <w:p w14:paraId="311574E3" w14:textId="7D2F208C"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1400A495" w14:textId="77B69635"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32AD644B" w14:textId="40ED6098"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6D9F8EC4" w14:textId="1D34F675"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13DFA6B8" w14:textId="060BADE0"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091A135D" w14:textId="486597F9"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7C840657" w14:textId="6FF44478"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08F39C05" w14:textId="04B51901"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328CDCC8" w14:textId="60FEBEF1"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58C495FC" w14:textId="7067453B" w:rsidR="00F16A3A" w:rsidRPr="00844B80" w:rsidRDefault="00F16A3A" w:rsidP="00844B80">
      <w:pPr>
        <w:spacing w:line="276" w:lineRule="auto"/>
        <w:jc w:val="both"/>
        <w:rPr>
          <w:rFonts w:asciiTheme="minorHAnsi" w:hAnsiTheme="minorHAnsi"/>
          <w:color w:val="A6A6A6" w:themeColor="background1" w:themeShade="A6"/>
          <w:sz w:val="32"/>
          <w:szCs w:val="32"/>
        </w:rPr>
      </w:pPr>
    </w:p>
    <w:p w14:paraId="44D7E125" w14:textId="28E513E5" w:rsidR="00A86FBC" w:rsidRPr="00844B80" w:rsidRDefault="00A86FBC" w:rsidP="00844B80">
      <w:pPr>
        <w:spacing w:line="276" w:lineRule="auto"/>
        <w:jc w:val="both"/>
        <w:rPr>
          <w:rFonts w:asciiTheme="minorHAnsi" w:hAnsiTheme="minorHAnsi"/>
          <w:color w:val="A6A6A6" w:themeColor="background1" w:themeShade="A6"/>
          <w:sz w:val="32"/>
          <w:szCs w:val="32"/>
        </w:rPr>
      </w:pPr>
    </w:p>
    <w:p w14:paraId="77390EA8" w14:textId="62F43465" w:rsidR="00A86FBC" w:rsidRPr="00844B80" w:rsidRDefault="00A86FBC" w:rsidP="00844B80">
      <w:pPr>
        <w:spacing w:line="276" w:lineRule="auto"/>
        <w:jc w:val="both"/>
        <w:rPr>
          <w:rFonts w:asciiTheme="minorHAnsi" w:hAnsiTheme="minorHAnsi"/>
          <w:color w:val="A6A6A6" w:themeColor="background1" w:themeShade="A6"/>
          <w:sz w:val="32"/>
          <w:szCs w:val="32"/>
        </w:rPr>
      </w:pPr>
    </w:p>
    <w:p w14:paraId="4D8B0026" w14:textId="68919C80" w:rsidR="00A86FBC" w:rsidRPr="00844B80" w:rsidRDefault="00A86FBC" w:rsidP="00844B80">
      <w:pPr>
        <w:spacing w:line="276" w:lineRule="auto"/>
        <w:jc w:val="both"/>
        <w:rPr>
          <w:rFonts w:asciiTheme="minorHAnsi" w:hAnsiTheme="minorHAnsi"/>
          <w:color w:val="A6A6A6" w:themeColor="background1" w:themeShade="A6"/>
          <w:sz w:val="32"/>
          <w:szCs w:val="32"/>
        </w:rPr>
      </w:pPr>
    </w:p>
    <w:p w14:paraId="352DCD84" w14:textId="393213D3" w:rsidR="00A86FBC" w:rsidRPr="00844B80" w:rsidRDefault="00A86FBC" w:rsidP="00844B80">
      <w:pPr>
        <w:spacing w:line="276" w:lineRule="auto"/>
        <w:jc w:val="both"/>
        <w:rPr>
          <w:rFonts w:asciiTheme="minorHAnsi" w:hAnsiTheme="minorHAnsi"/>
          <w:color w:val="A6A6A6" w:themeColor="background1" w:themeShade="A6"/>
          <w:sz w:val="32"/>
          <w:szCs w:val="32"/>
        </w:rPr>
      </w:pPr>
    </w:p>
    <w:p w14:paraId="103F88CB" w14:textId="706F8772" w:rsidR="00A86FBC" w:rsidRPr="00844B80" w:rsidRDefault="00A86FBC" w:rsidP="00844B80">
      <w:pPr>
        <w:spacing w:line="276" w:lineRule="auto"/>
        <w:jc w:val="both"/>
        <w:rPr>
          <w:rFonts w:asciiTheme="minorHAnsi" w:hAnsiTheme="minorHAnsi"/>
          <w:color w:val="A6A6A6" w:themeColor="background1" w:themeShade="A6"/>
          <w:sz w:val="32"/>
          <w:szCs w:val="32"/>
        </w:rPr>
      </w:pPr>
    </w:p>
    <w:p w14:paraId="0F2AC02A" w14:textId="091BB1DA" w:rsidR="00990972" w:rsidRPr="00883820" w:rsidRDefault="00F16A3A" w:rsidP="00023D57">
      <w:pPr>
        <w:pStyle w:val="BodyText"/>
        <w:spacing w:line="276" w:lineRule="auto"/>
        <w:jc w:val="both"/>
        <w:rPr>
          <w:rFonts w:asciiTheme="minorHAnsi" w:hAnsiTheme="minorHAnsi"/>
        </w:rPr>
      </w:pPr>
      <w:r w:rsidRPr="00883820">
        <w:rPr>
          <w:rFonts w:asciiTheme="minorHAnsi" w:hAnsiTheme="minorHAnsi"/>
          <w:b/>
          <w:bCs/>
        </w:rPr>
        <w:t>Note:</w:t>
      </w:r>
      <w:r w:rsidRPr="00883820">
        <w:rPr>
          <w:rFonts w:asciiTheme="minorHAnsi" w:hAnsiTheme="minorHAnsi"/>
        </w:rPr>
        <w:t xml:space="preserve"> These recommendations have been produced as preliminary work for the development of the national IYCFE guideline and subsequent action plans. </w:t>
      </w:r>
      <w:r w:rsidR="00023D57" w:rsidRPr="00883820">
        <w:rPr>
          <w:rFonts w:asciiTheme="minorHAnsi" w:hAnsiTheme="minorHAnsi"/>
        </w:rPr>
        <w:t xml:space="preserve"> They are limited in their scope and are have not been widely reviewed and validated.</w:t>
      </w:r>
    </w:p>
    <w:p w14:paraId="0682B9F3" w14:textId="60244E85" w:rsidR="007B0175" w:rsidRDefault="007B0175" w:rsidP="00023D57">
      <w:pPr>
        <w:pStyle w:val="BodyText"/>
        <w:spacing w:line="276" w:lineRule="auto"/>
        <w:jc w:val="both"/>
        <w:rPr>
          <w:rFonts w:asciiTheme="minorHAnsi" w:hAnsiTheme="minorHAnsi"/>
          <w:sz w:val="24"/>
          <w:szCs w:val="24"/>
        </w:rPr>
      </w:pPr>
    </w:p>
    <w:p w14:paraId="6BE51F17" w14:textId="5E4C0BB5" w:rsidR="007B0175" w:rsidRDefault="007B0175" w:rsidP="00023D57">
      <w:pPr>
        <w:pStyle w:val="BodyText"/>
        <w:spacing w:line="276" w:lineRule="auto"/>
        <w:jc w:val="both"/>
        <w:rPr>
          <w:rFonts w:asciiTheme="minorHAnsi" w:hAnsiTheme="minorHAnsi"/>
          <w:sz w:val="24"/>
          <w:szCs w:val="24"/>
        </w:rPr>
      </w:pPr>
    </w:p>
    <w:p w14:paraId="0B4D8EF6" w14:textId="77777777" w:rsidR="00883820" w:rsidRPr="00023D57" w:rsidRDefault="00883820" w:rsidP="00023D57">
      <w:pPr>
        <w:pStyle w:val="BodyText"/>
        <w:spacing w:line="276" w:lineRule="auto"/>
        <w:jc w:val="both"/>
        <w:rPr>
          <w:rFonts w:asciiTheme="minorHAnsi" w:hAnsiTheme="minorHAnsi"/>
          <w:sz w:val="24"/>
          <w:szCs w:val="24"/>
        </w:rPr>
      </w:pPr>
    </w:p>
    <w:p w14:paraId="2B04A8C6" w14:textId="17BC4049" w:rsidR="00A86FBC" w:rsidRPr="00844B80" w:rsidRDefault="00990972" w:rsidP="00844B80">
      <w:pPr>
        <w:tabs>
          <w:tab w:val="left" w:pos="7713"/>
        </w:tabs>
        <w:spacing w:line="276" w:lineRule="auto"/>
        <w:jc w:val="both"/>
        <w:rPr>
          <w:rFonts w:asciiTheme="minorHAnsi" w:hAnsiTheme="minorHAnsi"/>
          <w:b/>
          <w:bCs/>
          <w:color w:val="833C0B" w:themeColor="accent2" w:themeShade="80"/>
          <w:sz w:val="32"/>
          <w:szCs w:val="32"/>
          <w:lang w:val="en-GB" w:eastAsia="en-GB" w:bidi="en-GB"/>
        </w:rPr>
      </w:pPr>
      <w:r w:rsidRPr="00844B80">
        <w:rPr>
          <w:rFonts w:asciiTheme="minorHAnsi" w:hAnsiTheme="minorHAnsi"/>
          <w:b/>
          <w:bCs/>
          <w:color w:val="833C0B" w:themeColor="accent2" w:themeShade="80"/>
          <w:sz w:val="32"/>
          <w:szCs w:val="32"/>
          <w:lang w:val="en-GB" w:eastAsia="en-GB" w:bidi="en-GB"/>
        </w:rPr>
        <w:lastRenderedPageBreak/>
        <w:t>Purpose of Document</w:t>
      </w:r>
    </w:p>
    <w:p w14:paraId="753F90BA" w14:textId="77777777" w:rsidR="001C7F5F" w:rsidRDefault="001C7F5F" w:rsidP="00844B80">
      <w:pPr>
        <w:tabs>
          <w:tab w:val="left" w:pos="7713"/>
        </w:tabs>
        <w:spacing w:line="276" w:lineRule="auto"/>
        <w:jc w:val="both"/>
        <w:rPr>
          <w:rFonts w:asciiTheme="minorHAnsi" w:hAnsiTheme="minorHAnsi"/>
          <w:lang w:val="en-GB" w:eastAsia="en-GB" w:bidi="en-GB"/>
        </w:rPr>
      </w:pPr>
    </w:p>
    <w:p w14:paraId="4971DDEC" w14:textId="25B6EA19" w:rsidR="00990972" w:rsidRPr="00883820" w:rsidRDefault="00990972" w:rsidP="00844B80">
      <w:pPr>
        <w:tabs>
          <w:tab w:val="left" w:pos="7713"/>
        </w:tabs>
        <w:spacing w:line="276" w:lineRule="auto"/>
        <w:jc w:val="both"/>
        <w:rPr>
          <w:rFonts w:asciiTheme="minorHAnsi" w:hAnsiTheme="minorHAnsi"/>
          <w:lang w:val="en-GB" w:eastAsia="en-GB" w:bidi="en-GB"/>
        </w:rPr>
      </w:pPr>
      <w:r w:rsidRPr="00883820">
        <w:rPr>
          <w:rFonts w:asciiTheme="minorHAnsi" w:hAnsiTheme="minorHAnsi"/>
          <w:lang w:val="en-GB" w:eastAsia="en-GB" w:bidi="en-GB"/>
        </w:rPr>
        <w:t>The purpose of this Capacity Assessment Report is</w:t>
      </w:r>
      <w:r w:rsidR="00023D57" w:rsidRPr="00883820">
        <w:rPr>
          <w:rFonts w:asciiTheme="minorHAnsi" w:hAnsiTheme="minorHAnsi"/>
          <w:lang w:val="en-GB" w:eastAsia="en-GB" w:bidi="en-GB"/>
        </w:rPr>
        <w:t xml:space="preserve"> to review, assess and determine the level of knowledge that MIYCF staff have or have been exposed to for MIYCF-E.  The purpose is also to </w:t>
      </w:r>
      <w:r w:rsidRPr="00883820">
        <w:rPr>
          <w:rFonts w:asciiTheme="minorHAnsi" w:hAnsiTheme="minorHAnsi"/>
          <w:lang w:val="en-GB" w:eastAsia="en-GB" w:bidi="en-GB"/>
        </w:rPr>
        <w:t xml:space="preserve">highlight gaps </w:t>
      </w:r>
      <w:r w:rsidR="00023D57" w:rsidRPr="00883820">
        <w:rPr>
          <w:rFonts w:asciiTheme="minorHAnsi" w:hAnsiTheme="minorHAnsi"/>
          <w:lang w:val="en-GB" w:eastAsia="en-GB" w:bidi="en-GB"/>
        </w:rPr>
        <w:t>between</w:t>
      </w:r>
      <w:r w:rsidRPr="00883820">
        <w:rPr>
          <w:rFonts w:asciiTheme="minorHAnsi" w:hAnsiTheme="minorHAnsi"/>
          <w:lang w:val="en-GB" w:eastAsia="en-GB" w:bidi="en-GB"/>
        </w:rPr>
        <w:t xml:space="preserve"> current training modules and global guidance on MIYC</w:t>
      </w:r>
      <w:r w:rsidR="00023D57" w:rsidRPr="00883820">
        <w:rPr>
          <w:rFonts w:asciiTheme="minorHAnsi" w:hAnsiTheme="minorHAnsi"/>
          <w:lang w:val="en-GB" w:eastAsia="en-GB" w:bidi="en-GB"/>
        </w:rPr>
        <w:t>F</w:t>
      </w:r>
      <w:r w:rsidRPr="00883820">
        <w:rPr>
          <w:rFonts w:asciiTheme="minorHAnsi" w:hAnsiTheme="minorHAnsi"/>
          <w:lang w:val="en-GB" w:eastAsia="en-GB" w:bidi="en-GB"/>
        </w:rPr>
        <w:t>-E capacity requirements</w:t>
      </w:r>
      <w:r w:rsidR="00023D57" w:rsidRPr="00883820">
        <w:rPr>
          <w:rFonts w:asciiTheme="minorHAnsi" w:hAnsiTheme="minorHAnsi"/>
          <w:lang w:val="en-GB" w:eastAsia="en-GB" w:bidi="en-GB"/>
        </w:rPr>
        <w:t>, and to provide recommendations for the IYCF-E TWG as they develop the National Operational Guidance for IYCF-E in Ethiopia.</w:t>
      </w:r>
    </w:p>
    <w:p w14:paraId="7AEE2255" w14:textId="77777777" w:rsidR="00990972" w:rsidRPr="00844B80" w:rsidRDefault="00990972" w:rsidP="00844B80">
      <w:pPr>
        <w:tabs>
          <w:tab w:val="left" w:pos="7713"/>
        </w:tabs>
        <w:spacing w:line="276" w:lineRule="auto"/>
        <w:jc w:val="both"/>
        <w:rPr>
          <w:rFonts w:asciiTheme="minorHAnsi" w:hAnsiTheme="minorHAnsi"/>
          <w:b/>
          <w:bCs/>
          <w:lang w:val="en-GB" w:eastAsia="en-GB" w:bidi="en-GB"/>
        </w:rPr>
      </w:pPr>
    </w:p>
    <w:p w14:paraId="7105EF9A" w14:textId="43BEC057" w:rsidR="00D11FEF" w:rsidRPr="00023D57" w:rsidRDefault="00F16A3A" w:rsidP="00844B80">
      <w:pPr>
        <w:tabs>
          <w:tab w:val="left" w:pos="7713"/>
        </w:tabs>
        <w:spacing w:line="276" w:lineRule="auto"/>
        <w:jc w:val="both"/>
        <w:rPr>
          <w:rFonts w:asciiTheme="minorHAnsi" w:hAnsiTheme="minorHAnsi"/>
          <w:b/>
          <w:bCs/>
          <w:sz w:val="32"/>
          <w:szCs w:val="32"/>
          <w:lang w:val="en-GB" w:eastAsia="en-GB" w:bidi="en-GB"/>
        </w:rPr>
      </w:pPr>
      <w:r w:rsidRPr="00844B80">
        <w:rPr>
          <w:rFonts w:asciiTheme="minorHAnsi" w:hAnsiTheme="minorHAnsi"/>
          <w:b/>
          <w:bCs/>
          <w:color w:val="833C0B" w:themeColor="accent2" w:themeShade="80"/>
          <w:sz w:val="32"/>
          <w:szCs w:val="32"/>
          <w:lang w:val="en-GB" w:eastAsia="en-GB" w:bidi="en-GB"/>
        </w:rPr>
        <w:t>Background</w:t>
      </w:r>
      <w:r w:rsidRPr="00844B80">
        <w:rPr>
          <w:rFonts w:asciiTheme="minorHAnsi" w:hAnsiTheme="minorHAnsi"/>
          <w:b/>
          <w:bCs/>
          <w:sz w:val="32"/>
          <w:szCs w:val="32"/>
          <w:lang w:val="en-GB" w:eastAsia="en-GB" w:bidi="en-GB"/>
        </w:rPr>
        <w:tab/>
      </w:r>
    </w:p>
    <w:p w14:paraId="76D12B30" w14:textId="77777777" w:rsidR="001C7F5F" w:rsidRDefault="001C7F5F" w:rsidP="00844B80">
      <w:pPr>
        <w:tabs>
          <w:tab w:val="left" w:pos="7713"/>
        </w:tabs>
        <w:spacing w:line="276" w:lineRule="auto"/>
        <w:jc w:val="both"/>
        <w:rPr>
          <w:rFonts w:asciiTheme="minorHAnsi" w:hAnsiTheme="minorHAnsi" w:cstheme="minorHAnsi"/>
          <w:color w:val="000000"/>
        </w:rPr>
      </w:pPr>
    </w:p>
    <w:p w14:paraId="7E69F4CB" w14:textId="22A032FF" w:rsidR="00F16A3A" w:rsidRPr="00844B80" w:rsidRDefault="00F16A3A" w:rsidP="00844B80">
      <w:pPr>
        <w:tabs>
          <w:tab w:val="left" w:pos="7713"/>
        </w:tabs>
        <w:spacing w:line="276" w:lineRule="auto"/>
        <w:jc w:val="both"/>
        <w:rPr>
          <w:rFonts w:asciiTheme="minorHAnsi" w:hAnsiTheme="minorHAnsi" w:cstheme="minorHAnsi"/>
          <w:color w:val="000000"/>
        </w:rPr>
      </w:pPr>
      <w:r w:rsidRPr="00844B80">
        <w:rPr>
          <w:rFonts w:asciiTheme="minorHAnsi" w:hAnsiTheme="minorHAnsi" w:cstheme="minorHAnsi"/>
          <w:color w:val="000000"/>
        </w:rPr>
        <w:t>Breastfeeding is one of the foundations of child health, development and survival. For these reasons</w:t>
      </w:r>
      <w:r w:rsidR="00990972" w:rsidRPr="00844B80">
        <w:rPr>
          <w:rFonts w:asciiTheme="minorHAnsi" w:hAnsiTheme="minorHAnsi" w:cstheme="minorHAnsi"/>
          <w:color w:val="000000"/>
        </w:rPr>
        <w:t xml:space="preserve"> </w:t>
      </w:r>
      <w:r w:rsidRPr="00844B80">
        <w:rPr>
          <w:rFonts w:asciiTheme="minorHAnsi" w:hAnsiTheme="minorHAnsi" w:cstheme="minorHAnsi"/>
          <w:color w:val="000000"/>
        </w:rPr>
        <w:t>WHO</w:t>
      </w:r>
      <w:r w:rsidR="00023D57">
        <w:rPr>
          <w:rFonts w:asciiTheme="minorHAnsi" w:hAnsiTheme="minorHAnsi" w:cstheme="minorHAnsi"/>
          <w:color w:val="000000"/>
        </w:rPr>
        <w:t xml:space="preserve">, </w:t>
      </w:r>
      <w:r w:rsidRPr="00844B80">
        <w:rPr>
          <w:rFonts w:asciiTheme="minorHAnsi" w:hAnsiTheme="minorHAnsi" w:cstheme="minorHAnsi"/>
          <w:color w:val="000000"/>
        </w:rPr>
        <w:t>UNICEF,</w:t>
      </w:r>
      <w:r w:rsidR="00023D57">
        <w:rPr>
          <w:rFonts w:asciiTheme="minorHAnsi" w:hAnsiTheme="minorHAnsi" w:cstheme="minorHAnsi"/>
          <w:color w:val="000000"/>
        </w:rPr>
        <w:t xml:space="preserve"> and WFP</w:t>
      </w:r>
      <w:r w:rsidR="00D11FEF">
        <w:rPr>
          <w:rFonts w:asciiTheme="minorHAnsi" w:hAnsiTheme="minorHAnsi" w:cstheme="minorHAnsi"/>
          <w:color w:val="000000"/>
        </w:rPr>
        <w:t xml:space="preserve"> </w:t>
      </w:r>
      <w:r w:rsidRPr="00844B80">
        <w:rPr>
          <w:rFonts w:asciiTheme="minorHAnsi" w:hAnsiTheme="minorHAnsi" w:cstheme="minorHAnsi"/>
          <w:color w:val="000000"/>
        </w:rPr>
        <w:t>recommend that breastfeeding should be initiated within the first hour after birth</w:t>
      </w:r>
      <w:r w:rsidR="00023D57">
        <w:rPr>
          <w:rFonts w:asciiTheme="minorHAnsi" w:hAnsiTheme="minorHAnsi" w:cstheme="minorHAnsi"/>
          <w:color w:val="000000"/>
        </w:rPr>
        <w:t xml:space="preserve">, </w:t>
      </w:r>
      <w:r w:rsidRPr="00844B80">
        <w:rPr>
          <w:rFonts w:asciiTheme="minorHAnsi" w:hAnsiTheme="minorHAnsi" w:cstheme="minorHAnsi"/>
          <w:color w:val="000000"/>
        </w:rPr>
        <w:t>that infants should exclusively breastfeed for the first 6 months</w:t>
      </w:r>
      <w:r w:rsidR="00023D57">
        <w:rPr>
          <w:rFonts w:asciiTheme="minorHAnsi" w:hAnsiTheme="minorHAnsi" w:cstheme="minorHAnsi"/>
          <w:color w:val="000000"/>
        </w:rPr>
        <w:t xml:space="preserve"> and that</w:t>
      </w:r>
      <w:r w:rsidRPr="00844B80">
        <w:rPr>
          <w:rFonts w:asciiTheme="minorHAnsi" w:hAnsiTheme="minorHAnsi" w:cstheme="minorHAnsi"/>
          <w:color w:val="000000"/>
        </w:rPr>
        <w:t xml:space="preserve"> </w:t>
      </w:r>
      <w:r w:rsidR="00D11FEF">
        <w:rPr>
          <w:rFonts w:asciiTheme="minorHAnsi" w:hAnsiTheme="minorHAnsi" w:cstheme="minorHAnsi"/>
          <w:color w:val="000000"/>
        </w:rPr>
        <w:t xml:space="preserve">timely, safe and appropriate </w:t>
      </w:r>
      <w:r w:rsidRPr="00844B80">
        <w:rPr>
          <w:rFonts w:asciiTheme="minorHAnsi" w:hAnsiTheme="minorHAnsi" w:cstheme="minorHAnsi"/>
          <w:color w:val="000000"/>
        </w:rPr>
        <w:t>complementary foods should then be introduced, with continued breastfeeding until 24 months of age or older</w:t>
      </w:r>
      <w:r w:rsidRPr="00844B80">
        <w:rPr>
          <w:rStyle w:val="FootnoteReference"/>
          <w:rFonts w:asciiTheme="minorHAnsi" w:eastAsiaTheme="minorEastAsia" w:hAnsiTheme="minorHAnsi" w:cstheme="minorHAnsi"/>
          <w:color w:val="000000"/>
        </w:rPr>
        <w:footnoteReference w:id="1"/>
      </w:r>
      <w:r w:rsidRPr="00844B80">
        <w:rPr>
          <w:rFonts w:asciiTheme="minorHAnsi" w:hAnsiTheme="minorHAnsi" w:cstheme="minorHAnsi"/>
          <w:color w:val="000000"/>
        </w:rPr>
        <w:t>.</w:t>
      </w:r>
    </w:p>
    <w:p w14:paraId="57DE3EFC" w14:textId="77777777" w:rsidR="00990972" w:rsidRPr="00844B80" w:rsidRDefault="00990972" w:rsidP="00844B80">
      <w:pPr>
        <w:tabs>
          <w:tab w:val="left" w:pos="7713"/>
        </w:tabs>
        <w:spacing w:line="276" w:lineRule="auto"/>
        <w:jc w:val="both"/>
        <w:rPr>
          <w:rFonts w:asciiTheme="minorHAnsi" w:hAnsiTheme="minorHAnsi" w:cstheme="minorBidi"/>
          <w:b/>
          <w:bCs/>
          <w:lang w:val="en-GB" w:eastAsia="en-GB" w:bidi="en-GB"/>
        </w:rPr>
      </w:pPr>
    </w:p>
    <w:p w14:paraId="1A5CBEC3" w14:textId="50BF51DD" w:rsidR="00D11FEF" w:rsidRDefault="00D11FEF" w:rsidP="00844B80">
      <w:pPr>
        <w:spacing w:line="276" w:lineRule="auto"/>
        <w:jc w:val="both"/>
        <w:rPr>
          <w:rFonts w:asciiTheme="minorHAnsi" w:hAnsiTheme="minorHAnsi" w:cs="Arial"/>
          <w:color w:val="000000" w:themeColor="text1"/>
        </w:rPr>
      </w:pPr>
      <w:r w:rsidRPr="00844B80">
        <w:rPr>
          <w:rFonts w:asciiTheme="minorHAnsi" w:eastAsiaTheme="minorEastAsia" w:hAnsiTheme="minorHAnsi" w:cs="Arial"/>
          <w:color w:val="000000" w:themeColor="text1"/>
        </w:rPr>
        <w:t>Undernutrition</w:t>
      </w:r>
      <w:r w:rsidRPr="00844B80">
        <w:rPr>
          <w:rFonts w:asciiTheme="minorHAnsi" w:hAnsiTheme="minorHAnsi" w:cs="Arial"/>
          <w:color w:val="000000" w:themeColor="text1"/>
        </w:rPr>
        <w:t xml:space="preserve"> due to </w:t>
      </w:r>
      <w:r>
        <w:rPr>
          <w:rFonts w:asciiTheme="minorHAnsi" w:hAnsiTheme="minorHAnsi" w:cs="Arial"/>
          <w:color w:val="000000" w:themeColor="text1"/>
        </w:rPr>
        <w:t>suboptimal</w:t>
      </w:r>
      <w:r w:rsidR="00023D57">
        <w:rPr>
          <w:rFonts w:asciiTheme="minorHAnsi" w:hAnsiTheme="minorHAnsi" w:cs="Arial"/>
          <w:color w:val="000000" w:themeColor="text1"/>
        </w:rPr>
        <w:t xml:space="preserve"> </w:t>
      </w:r>
      <w:r>
        <w:rPr>
          <w:rFonts w:asciiTheme="minorHAnsi" w:hAnsiTheme="minorHAnsi" w:cs="Arial"/>
          <w:color w:val="000000" w:themeColor="text1"/>
        </w:rPr>
        <w:t>breastfe</w:t>
      </w:r>
      <w:r w:rsidR="00023D57">
        <w:rPr>
          <w:rFonts w:asciiTheme="minorHAnsi" w:hAnsiTheme="minorHAnsi" w:cs="Arial"/>
          <w:color w:val="000000" w:themeColor="text1"/>
        </w:rPr>
        <w:t>e</w:t>
      </w:r>
      <w:r>
        <w:rPr>
          <w:rFonts w:asciiTheme="minorHAnsi" w:hAnsiTheme="minorHAnsi" w:cs="Arial"/>
          <w:color w:val="000000" w:themeColor="text1"/>
        </w:rPr>
        <w:t xml:space="preserve">ding, </w:t>
      </w:r>
      <w:r w:rsidRPr="00844B80">
        <w:rPr>
          <w:rFonts w:asciiTheme="minorHAnsi" w:hAnsiTheme="minorHAnsi" w:cs="Arial"/>
          <w:color w:val="000000" w:themeColor="text1"/>
        </w:rPr>
        <w:t>inappropriate complementary feeding</w:t>
      </w:r>
      <w:r w:rsidR="00023D57">
        <w:rPr>
          <w:rFonts w:asciiTheme="minorHAnsi" w:hAnsiTheme="minorHAnsi" w:cs="Arial"/>
          <w:color w:val="000000" w:themeColor="text1"/>
        </w:rPr>
        <w:t>-</w:t>
      </w:r>
      <w:r>
        <w:rPr>
          <w:rFonts w:asciiTheme="minorHAnsi" w:hAnsiTheme="minorHAnsi" w:cs="Arial"/>
          <w:color w:val="000000" w:themeColor="text1"/>
        </w:rPr>
        <w:t xml:space="preserve"> including </w:t>
      </w:r>
      <w:r w:rsidR="00023D57">
        <w:rPr>
          <w:rFonts w:asciiTheme="minorHAnsi" w:hAnsiTheme="minorHAnsi" w:cs="Arial"/>
          <w:color w:val="000000" w:themeColor="text1"/>
        </w:rPr>
        <w:t xml:space="preserve">a lack of </w:t>
      </w:r>
      <w:r>
        <w:rPr>
          <w:rFonts w:asciiTheme="minorHAnsi" w:hAnsiTheme="minorHAnsi" w:cs="Arial"/>
          <w:color w:val="000000" w:themeColor="text1"/>
        </w:rPr>
        <w:t>diet diversity</w:t>
      </w:r>
      <w:r w:rsidR="00023D57">
        <w:rPr>
          <w:rFonts w:asciiTheme="minorHAnsi" w:hAnsiTheme="minorHAnsi" w:cs="Arial"/>
          <w:color w:val="000000" w:themeColor="text1"/>
        </w:rPr>
        <w:t>-</w:t>
      </w:r>
      <w:r w:rsidRPr="00844B80">
        <w:rPr>
          <w:rFonts w:asciiTheme="minorHAnsi" w:hAnsiTheme="minorHAnsi" w:cs="Arial"/>
          <w:color w:val="000000" w:themeColor="text1"/>
        </w:rPr>
        <w:t xml:space="preserve"> </w:t>
      </w:r>
      <w:r w:rsidRPr="00844B80">
        <w:rPr>
          <w:rFonts w:asciiTheme="minorHAnsi" w:eastAsiaTheme="minorEastAsia" w:hAnsiTheme="minorHAnsi" w:cs="Arial"/>
          <w:color w:val="000000" w:themeColor="text1"/>
        </w:rPr>
        <w:t>is estimated to be associated globally with 2.7 million child deaths annually or 45% of all child deaths</w:t>
      </w:r>
      <w:r w:rsidR="00023D57">
        <w:rPr>
          <w:rFonts w:asciiTheme="minorHAnsi" w:hAnsiTheme="minorHAnsi" w:cs="Arial"/>
          <w:color w:val="000000" w:themeColor="text1"/>
        </w:rPr>
        <w:t xml:space="preserve"> each year</w:t>
      </w:r>
      <w:r w:rsidRPr="00844B80">
        <w:rPr>
          <w:rStyle w:val="FootnoteReference"/>
          <w:rFonts w:asciiTheme="minorHAnsi" w:eastAsiaTheme="minorEastAsia" w:hAnsiTheme="minorHAnsi" w:cs="Arial"/>
          <w:color w:val="000000" w:themeColor="text1"/>
        </w:rPr>
        <w:footnoteReference w:id="2"/>
      </w:r>
      <w:r w:rsidRPr="00844B80">
        <w:rPr>
          <w:rFonts w:asciiTheme="minorHAnsi" w:hAnsiTheme="minorHAnsi" w:cs="Arial"/>
          <w:color w:val="000000" w:themeColor="text1"/>
        </w:rPr>
        <w:t>.</w:t>
      </w:r>
    </w:p>
    <w:p w14:paraId="25B4C4E6" w14:textId="5274F371" w:rsidR="00F16A3A" w:rsidRDefault="00F16A3A" w:rsidP="00023D57">
      <w:pPr>
        <w:pStyle w:val="NormalWeb"/>
        <w:spacing w:line="276" w:lineRule="auto"/>
        <w:jc w:val="both"/>
        <w:rPr>
          <w:rFonts w:asciiTheme="minorHAnsi" w:hAnsiTheme="minorHAnsi" w:cstheme="minorHAnsi"/>
          <w:color w:val="000000"/>
        </w:rPr>
      </w:pPr>
      <w:r w:rsidRPr="00844B80">
        <w:rPr>
          <w:rFonts w:asciiTheme="minorHAnsi" w:hAnsiTheme="minorHAnsi" w:cstheme="minorHAnsi"/>
          <w:color w:val="000000"/>
        </w:rPr>
        <w:t>A non-breastfed child is 14 times more likely to die than an exclusively breastfed child</w:t>
      </w:r>
      <w:r w:rsidRPr="00844B80">
        <w:rPr>
          <w:rStyle w:val="FootnoteReference"/>
          <w:rFonts w:asciiTheme="minorHAnsi" w:eastAsiaTheme="minorEastAsia" w:hAnsiTheme="minorHAnsi" w:cstheme="minorHAnsi"/>
          <w:color w:val="000000"/>
        </w:rPr>
        <w:footnoteReference w:id="3"/>
      </w:r>
      <w:r w:rsidRPr="00844B80">
        <w:rPr>
          <w:rFonts w:asciiTheme="minorHAnsi" w:hAnsiTheme="minorHAnsi" w:cstheme="minorHAnsi"/>
          <w:color w:val="000000"/>
        </w:rPr>
        <w:t xml:space="preserve">, yet, traditionally multi-sectoral nutrition interventions have focused on the treatment of acute malnutrition in emergencies rather than </w:t>
      </w:r>
      <w:r w:rsidR="00023D57">
        <w:rPr>
          <w:rFonts w:asciiTheme="minorHAnsi" w:hAnsiTheme="minorHAnsi" w:cstheme="minorHAnsi"/>
          <w:color w:val="000000"/>
        </w:rPr>
        <w:t>the protection, promotion, and support of breastfeeding</w:t>
      </w:r>
      <w:r w:rsidRPr="00844B80">
        <w:rPr>
          <w:rFonts w:asciiTheme="minorHAnsi" w:hAnsiTheme="minorHAnsi" w:cstheme="minorHAnsi"/>
          <w:color w:val="000000"/>
        </w:rPr>
        <w:t xml:space="preserve">. </w:t>
      </w:r>
    </w:p>
    <w:p w14:paraId="20824E17" w14:textId="75EFCCC0" w:rsidR="00023D57" w:rsidRDefault="00023D57" w:rsidP="00B65330">
      <w:pPr>
        <w:pStyle w:val="BodyText"/>
        <w:spacing w:line="276" w:lineRule="auto"/>
        <w:jc w:val="both"/>
        <w:rPr>
          <w:rFonts w:asciiTheme="minorHAnsi" w:hAnsiTheme="minorHAnsi"/>
          <w:sz w:val="24"/>
          <w:szCs w:val="24"/>
        </w:rPr>
      </w:pPr>
      <w:r>
        <w:rPr>
          <w:rFonts w:asciiTheme="minorHAnsi" w:hAnsiTheme="minorHAnsi"/>
          <w:sz w:val="24"/>
          <w:szCs w:val="24"/>
        </w:rPr>
        <w:t>T</w:t>
      </w:r>
      <w:r w:rsidRPr="006B783B">
        <w:rPr>
          <w:rFonts w:asciiTheme="minorHAnsi" w:hAnsiTheme="minorHAnsi"/>
          <w:sz w:val="24"/>
          <w:szCs w:val="24"/>
        </w:rPr>
        <w:t xml:space="preserve">he 2019 Ethiopia Mini </w:t>
      </w:r>
      <w:r w:rsidRPr="00A5411B">
        <w:rPr>
          <w:rFonts w:asciiTheme="minorHAnsi" w:hAnsiTheme="minorHAnsi"/>
          <w:sz w:val="24"/>
          <w:szCs w:val="24"/>
        </w:rPr>
        <w:t>Demographic and Health Survey (EMDHS)</w:t>
      </w:r>
      <w:r>
        <w:rPr>
          <w:rStyle w:val="FootnoteReference"/>
          <w:rFonts w:asciiTheme="minorHAnsi" w:hAnsiTheme="minorHAnsi"/>
          <w:sz w:val="24"/>
          <w:szCs w:val="24"/>
        </w:rPr>
        <w:footnoteReference w:id="4"/>
      </w:r>
      <w:r>
        <w:rPr>
          <w:rFonts w:asciiTheme="minorHAnsi" w:hAnsiTheme="minorHAnsi"/>
          <w:sz w:val="24"/>
          <w:szCs w:val="24"/>
        </w:rPr>
        <w:t xml:space="preserve"> </w:t>
      </w:r>
      <w:r w:rsidRPr="006B783B">
        <w:rPr>
          <w:rFonts w:asciiTheme="minorHAnsi" w:hAnsiTheme="minorHAnsi"/>
          <w:sz w:val="24"/>
          <w:szCs w:val="24"/>
        </w:rPr>
        <w:t>shows that 37% of children under 5 are stunted and 12% are severely</w:t>
      </w:r>
      <w:r>
        <w:rPr>
          <w:rFonts w:asciiTheme="minorHAnsi" w:hAnsiTheme="minorHAnsi"/>
          <w:sz w:val="24"/>
          <w:szCs w:val="24"/>
        </w:rPr>
        <w:t xml:space="preserve"> </w:t>
      </w:r>
      <w:r w:rsidRPr="006B783B">
        <w:rPr>
          <w:rFonts w:asciiTheme="minorHAnsi" w:hAnsiTheme="minorHAnsi"/>
          <w:sz w:val="24"/>
          <w:szCs w:val="24"/>
        </w:rPr>
        <w:t xml:space="preserve">stunted. Additionally, there is a high percentage of </w:t>
      </w:r>
      <w:r>
        <w:rPr>
          <w:rFonts w:asciiTheme="minorHAnsi" w:hAnsiTheme="minorHAnsi"/>
          <w:sz w:val="24"/>
          <w:szCs w:val="24"/>
        </w:rPr>
        <w:t xml:space="preserve">wasted </w:t>
      </w:r>
      <w:r w:rsidRPr="006B783B">
        <w:rPr>
          <w:rFonts w:asciiTheme="minorHAnsi" w:hAnsiTheme="minorHAnsi"/>
          <w:sz w:val="24"/>
          <w:szCs w:val="24"/>
        </w:rPr>
        <w:t>children with as much as 32% in</w:t>
      </w:r>
      <w:r>
        <w:rPr>
          <w:rFonts w:asciiTheme="minorHAnsi" w:hAnsiTheme="minorHAnsi"/>
          <w:sz w:val="24"/>
          <w:szCs w:val="24"/>
        </w:rPr>
        <w:t xml:space="preserve"> </w:t>
      </w:r>
      <w:r w:rsidRPr="006B783B">
        <w:rPr>
          <w:rFonts w:asciiTheme="minorHAnsi" w:hAnsiTheme="minorHAnsi"/>
          <w:sz w:val="24"/>
          <w:szCs w:val="24"/>
        </w:rPr>
        <w:t xml:space="preserve">some regions. With regards to IYCF, </w:t>
      </w:r>
      <w:r>
        <w:rPr>
          <w:rFonts w:asciiTheme="minorHAnsi" w:hAnsiTheme="minorHAnsi"/>
          <w:sz w:val="24"/>
          <w:szCs w:val="24"/>
        </w:rPr>
        <w:t>59% of infants under six months</w:t>
      </w:r>
      <w:r w:rsidRPr="006B783B">
        <w:rPr>
          <w:rFonts w:asciiTheme="minorHAnsi" w:hAnsiTheme="minorHAnsi"/>
          <w:sz w:val="24"/>
          <w:szCs w:val="24"/>
        </w:rPr>
        <w:t xml:space="preserve"> are exclusively</w:t>
      </w:r>
      <w:r>
        <w:rPr>
          <w:rFonts w:asciiTheme="minorHAnsi" w:hAnsiTheme="minorHAnsi"/>
          <w:sz w:val="24"/>
          <w:szCs w:val="24"/>
        </w:rPr>
        <w:t xml:space="preserve"> </w:t>
      </w:r>
      <w:r w:rsidRPr="006B783B">
        <w:rPr>
          <w:rFonts w:asciiTheme="minorHAnsi" w:hAnsiTheme="minorHAnsi"/>
          <w:sz w:val="24"/>
          <w:szCs w:val="24"/>
        </w:rPr>
        <w:t xml:space="preserve">breastfed and </w:t>
      </w:r>
      <w:r w:rsidRPr="00A5411B">
        <w:rPr>
          <w:rFonts w:asciiTheme="minorHAnsi" w:hAnsiTheme="minorHAnsi"/>
          <w:sz w:val="24"/>
          <w:szCs w:val="24"/>
        </w:rPr>
        <w:t>6% of infants under 6 months are not breastfed at all</w:t>
      </w:r>
      <w:r>
        <w:rPr>
          <w:rFonts w:asciiTheme="minorHAnsi" w:hAnsiTheme="minorHAnsi"/>
          <w:sz w:val="24"/>
          <w:szCs w:val="24"/>
        </w:rPr>
        <w:t xml:space="preserve">, </w:t>
      </w:r>
      <w:r w:rsidRPr="006B783B">
        <w:rPr>
          <w:rFonts w:asciiTheme="minorHAnsi" w:hAnsiTheme="minorHAnsi"/>
          <w:sz w:val="24"/>
          <w:szCs w:val="24"/>
        </w:rPr>
        <w:t>a dangerous and life-threatening practice.</w:t>
      </w:r>
      <w:r>
        <w:rPr>
          <w:rFonts w:asciiTheme="minorHAnsi" w:hAnsiTheme="minorHAnsi"/>
          <w:sz w:val="24"/>
          <w:szCs w:val="24"/>
        </w:rPr>
        <w:t xml:space="preserve">  </w:t>
      </w:r>
      <w:r w:rsidRPr="006B783B">
        <w:rPr>
          <w:rFonts w:asciiTheme="minorHAnsi" w:hAnsiTheme="minorHAnsi"/>
          <w:sz w:val="24"/>
          <w:szCs w:val="24"/>
        </w:rPr>
        <w:t xml:space="preserve">The danger at which infants are placed in an emergency is impacted by whether the child is breastfed or non-breastfed and dependent on infant formula.  </w:t>
      </w:r>
      <w:r w:rsidRPr="006B783B">
        <w:rPr>
          <w:rFonts w:asciiTheme="minorHAnsi" w:hAnsiTheme="minorHAnsi"/>
          <w:sz w:val="24"/>
          <w:szCs w:val="24"/>
        </w:rPr>
        <w:lastRenderedPageBreak/>
        <w:t>Infants who are dependent on infant formula are extremely vulnerable especially in an emergency setting.</w:t>
      </w:r>
    </w:p>
    <w:p w14:paraId="0B8ECE2D" w14:textId="77777777" w:rsidR="00023D57" w:rsidRPr="00023D57" w:rsidRDefault="00023D57" w:rsidP="00023D57">
      <w:pPr>
        <w:pStyle w:val="BodyText"/>
        <w:jc w:val="both"/>
        <w:rPr>
          <w:rFonts w:asciiTheme="minorHAnsi" w:hAnsiTheme="minorHAnsi"/>
          <w:sz w:val="24"/>
          <w:szCs w:val="24"/>
        </w:rPr>
      </w:pPr>
    </w:p>
    <w:p w14:paraId="42CF7A85" w14:textId="329C31FA" w:rsidR="00023D57" w:rsidRDefault="00F16A3A" w:rsidP="00844B80">
      <w:pPr>
        <w:spacing w:line="276" w:lineRule="auto"/>
        <w:jc w:val="both"/>
        <w:rPr>
          <w:rFonts w:asciiTheme="minorHAnsi" w:hAnsiTheme="minorHAnsi" w:cs="Arial"/>
          <w:color w:val="000000" w:themeColor="text1"/>
        </w:rPr>
      </w:pPr>
      <w:r w:rsidRPr="00844B80">
        <w:rPr>
          <w:rFonts w:asciiTheme="minorHAnsi" w:hAnsiTheme="minorHAnsi"/>
          <w:color w:val="000000"/>
          <w:shd w:val="clear" w:color="auto" w:fill="FFFFFF"/>
        </w:rPr>
        <w:t>Ensuring optimal nutrition for vulnerable groups, such as pregnant-lactating mothers, adolescent girls, infants and young children, is one of the strategies to break the cycle of chronic undernutrition within emphasis to the first 1000 days of life</w:t>
      </w:r>
      <w:r w:rsidRPr="00844B80">
        <w:rPr>
          <w:rStyle w:val="FootnoteReference"/>
          <w:rFonts w:asciiTheme="minorHAnsi" w:eastAsiaTheme="minorEastAsia" w:hAnsiTheme="minorHAnsi"/>
          <w:color w:val="000000"/>
          <w:shd w:val="clear" w:color="auto" w:fill="FFFFFF"/>
        </w:rPr>
        <w:footnoteReference w:id="5"/>
      </w:r>
      <w:r w:rsidRPr="00844B80">
        <w:rPr>
          <w:rFonts w:asciiTheme="minorHAnsi" w:hAnsiTheme="minorHAnsi"/>
          <w:color w:val="000000"/>
          <w:shd w:val="clear" w:color="auto" w:fill="FFFFFF"/>
        </w:rPr>
        <w:t xml:space="preserve">.  </w:t>
      </w:r>
      <w:r w:rsidRPr="00844B80">
        <w:rPr>
          <w:rFonts w:asciiTheme="minorHAnsi" w:hAnsiTheme="minorHAnsi" w:cs="Arial"/>
          <w:color w:val="000000" w:themeColor="text1"/>
        </w:rPr>
        <w:t xml:space="preserve">The Ethiopian government’s commitment to address malnutrition incorporates the </w:t>
      </w:r>
      <w:r w:rsidR="00023D57">
        <w:rPr>
          <w:rFonts w:asciiTheme="minorHAnsi" w:hAnsiTheme="minorHAnsi" w:cs="Arial"/>
          <w:color w:val="000000" w:themeColor="text1"/>
        </w:rPr>
        <w:t>L</w:t>
      </w:r>
      <w:r w:rsidRPr="00844B80">
        <w:rPr>
          <w:rFonts w:asciiTheme="minorHAnsi" w:hAnsiTheme="minorHAnsi" w:cs="Arial"/>
          <w:color w:val="000000" w:themeColor="text1"/>
        </w:rPr>
        <w:t>ife</w:t>
      </w:r>
      <w:r w:rsidR="00023D57">
        <w:rPr>
          <w:rFonts w:asciiTheme="minorHAnsi" w:hAnsiTheme="minorHAnsi" w:cs="Arial"/>
          <w:color w:val="000000" w:themeColor="text1"/>
        </w:rPr>
        <w:t>cycle</w:t>
      </w:r>
      <w:r w:rsidRPr="00844B80">
        <w:rPr>
          <w:rFonts w:asciiTheme="minorHAnsi" w:hAnsiTheme="minorHAnsi" w:cs="Arial"/>
          <w:color w:val="000000" w:themeColor="text1"/>
        </w:rPr>
        <w:t xml:space="preserve"> </w:t>
      </w:r>
      <w:r w:rsidR="00023D57">
        <w:rPr>
          <w:rFonts w:asciiTheme="minorHAnsi" w:hAnsiTheme="minorHAnsi" w:cs="Arial"/>
          <w:color w:val="000000" w:themeColor="text1"/>
        </w:rPr>
        <w:t>A</w:t>
      </w:r>
      <w:r w:rsidRPr="00844B80">
        <w:rPr>
          <w:rFonts w:asciiTheme="minorHAnsi" w:hAnsiTheme="minorHAnsi" w:cs="Arial"/>
          <w:color w:val="000000" w:themeColor="text1"/>
        </w:rPr>
        <w:t>pproach where emphasis is put on the crucial development period from pregnancy through the first two years of life</w:t>
      </w:r>
      <w:r w:rsidR="00023D57">
        <w:rPr>
          <w:rFonts w:asciiTheme="minorHAnsi" w:hAnsiTheme="minorHAnsi" w:cs="Arial"/>
          <w:color w:val="000000" w:themeColor="text1"/>
        </w:rPr>
        <w:t>,</w:t>
      </w:r>
      <w:r w:rsidRPr="00844B80">
        <w:rPr>
          <w:rFonts w:asciiTheme="minorHAnsi" w:hAnsiTheme="minorHAnsi" w:cs="Arial"/>
          <w:color w:val="000000" w:themeColor="text1"/>
        </w:rPr>
        <w:t xml:space="preserve"> the first 1,000 days</w:t>
      </w:r>
      <w:r w:rsidR="00023D57">
        <w:rPr>
          <w:rFonts w:asciiTheme="minorHAnsi" w:hAnsiTheme="minorHAnsi" w:cs="Arial"/>
          <w:color w:val="000000" w:themeColor="text1"/>
        </w:rPr>
        <w:t>.</w:t>
      </w:r>
    </w:p>
    <w:p w14:paraId="109EB197" w14:textId="77777777" w:rsidR="00023D57" w:rsidRDefault="00023D57" w:rsidP="00844B80">
      <w:pPr>
        <w:spacing w:line="276" w:lineRule="auto"/>
        <w:jc w:val="both"/>
        <w:rPr>
          <w:rFonts w:asciiTheme="minorHAnsi" w:hAnsiTheme="minorHAnsi" w:cs="Arial"/>
          <w:color w:val="000000" w:themeColor="text1"/>
        </w:rPr>
      </w:pPr>
    </w:p>
    <w:p w14:paraId="2C9C1177" w14:textId="2D361964" w:rsidR="00023D57" w:rsidRDefault="00023D57" w:rsidP="00023D57">
      <w:pPr>
        <w:spacing w:line="276" w:lineRule="auto"/>
        <w:jc w:val="both"/>
        <w:rPr>
          <w:rFonts w:asciiTheme="minorHAnsi" w:hAnsiTheme="minorHAnsi"/>
        </w:rPr>
      </w:pPr>
      <w:r>
        <w:rPr>
          <w:rFonts w:asciiTheme="minorHAnsi" w:hAnsiTheme="minorHAnsi"/>
        </w:rPr>
        <w:t xml:space="preserve">Maternal </w:t>
      </w:r>
      <w:r w:rsidRPr="00844B80">
        <w:rPr>
          <w:rFonts w:asciiTheme="minorHAnsi" w:hAnsiTheme="minorHAnsi"/>
        </w:rPr>
        <w:t>nutrition is</w:t>
      </w:r>
      <w:r>
        <w:rPr>
          <w:rFonts w:asciiTheme="minorHAnsi" w:hAnsiTheme="minorHAnsi"/>
        </w:rPr>
        <w:t xml:space="preserve"> a key component to the Lifecycle Approach.  It is</w:t>
      </w:r>
      <w:r w:rsidRPr="00844B80">
        <w:rPr>
          <w:rFonts w:asciiTheme="minorHAnsi" w:hAnsiTheme="minorHAnsi"/>
        </w:rPr>
        <w:t xml:space="preserve"> </w:t>
      </w:r>
      <w:r>
        <w:rPr>
          <w:rFonts w:asciiTheme="minorHAnsi" w:hAnsiTheme="minorHAnsi"/>
        </w:rPr>
        <w:t>not only</w:t>
      </w:r>
      <w:r w:rsidRPr="00844B80">
        <w:rPr>
          <w:rFonts w:asciiTheme="minorHAnsi" w:hAnsiTheme="minorHAnsi"/>
        </w:rPr>
        <w:t xml:space="preserve"> crucial for women’s own ability to live a healthy life</w:t>
      </w:r>
      <w:r>
        <w:rPr>
          <w:rFonts w:asciiTheme="minorHAnsi" w:hAnsiTheme="minorHAnsi"/>
        </w:rPr>
        <w:t xml:space="preserve"> but</w:t>
      </w:r>
      <w:r w:rsidRPr="00844B80">
        <w:rPr>
          <w:rFonts w:asciiTheme="minorHAnsi" w:hAnsiTheme="minorHAnsi"/>
        </w:rPr>
        <w:t xml:space="preserve"> </w:t>
      </w:r>
      <w:r>
        <w:rPr>
          <w:rFonts w:asciiTheme="minorHAnsi" w:hAnsiTheme="minorHAnsi"/>
        </w:rPr>
        <w:t>t</w:t>
      </w:r>
      <w:r w:rsidRPr="00844B80">
        <w:rPr>
          <w:rFonts w:asciiTheme="minorHAnsi" w:hAnsiTheme="minorHAnsi"/>
        </w:rPr>
        <w:t>he nutritional status of women at the time of conception, during pregnancy and through lactation as a crucial factor in the survival, healthy growth and development of her children</w:t>
      </w:r>
      <w:r w:rsidRPr="00844B80">
        <w:rPr>
          <w:rStyle w:val="FootnoteReference"/>
          <w:rFonts w:asciiTheme="minorHAnsi" w:eastAsiaTheme="minorEastAsia" w:hAnsiTheme="minorHAnsi"/>
        </w:rPr>
        <w:footnoteReference w:id="6"/>
      </w:r>
      <w:r w:rsidRPr="00844B80">
        <w:rPr>
          <w:rFonts w:asciiTheme="minorHAnsi" w:hAnsiTheme="minorHAnsi"/>
        </w:rPr>
        <w:t xml:space="preserve">. </w:t>
      </w:r>
    </w:p>
    <w:p w14:paraId="317D9999" w14:textId="3A7A4438" w:rsidR="00990972" w:rsidRPr="00844B80" w:rsidRDefault="00990972" w:rsidP="00844B80">
      <w:pPr>
        <w:spacing w:line="276" w:lineRule="auto"/>
        <w:jc w:val="both"/>
        <w:rPr>
          <w:rFonts w:asciiTheme="minorHAnsi" w:eastAsiaTheme="minorHAnsi" w:hAnsiTheme="minorHAnsi"/>
          <w:color w:val="000000" w:themeColor="text1"/>
        </w:rPr>
      </w:pPr>
    </w:p>
    <w:p w14:paraId="7F97F6AD" w14:textId="37278CA9" w:rsidR="00990972" w:rsidRDefault="00990972" w:rsidP="00844B80">
      <w:pPr>
        <w:spacing w:line="276" w:lineRule="auto"/>
        <w:jc w:val="both"/>
        <w:rPr>
          <w:rFonts w:asciiTheme="minorHAnsi" w:hAnsiTheme="minorHAnsi"/>
          <w:color w:val="000000"/>
          <w:shd w:val="clear" w:color="auto" w:fill="FFFFFF"/>
        </w:rPr>
      </w:pPr>
      <w:r w:rsidRPr="00844B80">
        <w:rPr>
          <w:rFonts w:asciiTheme="minorHAnsi" w:hAnsiTheme="minorHAnsi" w:cstheme="minorHAnsi"/>
        </w:rPr>
        <w:t>It is also important to highlight that the multiple roles women play—producing food, generating income, giving birth, and providing care— place them at a critical nexus in food security and nutrition globally</w:t>
      </w:r>
      <w:r w:rsidRPr="00844B80">
        <w:rPr>
          <w:rFonts w:asciiTheme="minorHAnsi" w:hAnsiTheme="minorHAnsi"/>
          <w:color w:val="000000"/>
          <w:shd w:val="clear" w:color="auto" w:fill="FFFFFF"/>
        </w:rPr>
        <w:t>.</w:t>
      </w:r>
      <w:r w:rsidRPr="00844B80">
        <w:rPr>
          <w:rStyle w:val="FootnoteReference"/>
          <w:rFonts w:asciiTheme="minorHAnsi" w:eastAsiaTheme="minorEastAsia" w:hAnsiTheme="minorHAnsi"/>
          <w:color w:val="000000"/>
          <w:shd w:val="clear" w:color="auto" w:fill="FFFFFF"/>
        </w:rPr>
        <w:footnoteReference w:id="7"/>
      </w:r>
      <w:r w:rsidRPr="00844B80">
        <w:rPr>
          <w:rFonts w:asciiTheme="minorHAnsi" w:hAnsiTheme="minorHAnsi" w:cstheme="minorHAnsi"/>
        </w:rPr>
        <w:t xml:space="preserve"> </w:t>
      </w:r>
      <w:r w:rsidRPr="00844B80">
        <w:rPr>
          <w:rFonts w:asciiTheme="minorHAnsi" w:hAnsiTheme="minorHAnsi"/>
          <w:color w:val="000000"/>
          <w:shd w:val="clear" w:color="auto" w:fill="FFFFFF"/>
        </w:rPr>
        <w:t xml:space="preserve"> In Ethiopia, poor dietary habits, including existing food taboos, of the women during pregnancy</w:t>
      </w:r>
      <w:r w:rsidR="00023D57">
        <w:rPr>
          <w:rStyle w:val="FootnoteReference"/>
          <w:rFonts w:asciiTheme="minorHAnsi" w:hAnsiTheme="minorHAnsi"/>
          <w:color w:val="000000"/>
          <w:shd w:val="clear" w:color="auto" w:fill="FFFFFF"/>
        </w:rPr>
        <w:footnoteReference w:id="8"/>
      </w:r>
      <w:r w:rsidRPr="00844B80">
        <w:rPr>
          <w:rFonts w:asciiTheme="minorHAnsi" w:hAnsiTheme="minorHAnsi"/>
          <w:color w:val="000000"/>
          <w:shd w:val="clear" w:color="auto" w:fill="FFFFFF"/>
        </w:rPr>
        <w:t xml:space="preserve"> as well as socioeconomic and demographic factors, such as empowerment imbalance, control of farm produce, physiological density, household size and dietary habits during pregnancy are linked</w:t>
      </w:r>
      <w:r w:rsidRPr="00844B80">
        <w:rPr>
          <w:rStyle w:val="FootnoteReference"/>
          <w:rFonts w:asciiTheme="minorHAnsi" w:eastAsiaTheme="minorEastAsia" w:hAnsiTheme="minorHAnsi"/>
          <w:color w:val="000000"/>
          <w:shd w:val="clear" w:color="auto" w:fill="FFFFFF"/>
        </w:rPr>
        <w:footnoteReference w:id="9"/>
      </w:r>
      <w:r w:rsidRPr="00844B80">
        <w:rPr>
          <w:rFonts w:asciiTheme="minorHAnsi" w:hAnsiTheme="minorHAnsi"/>
          <w:color w:val="000000"/>
          <w:shd w:val="clear" w:color="auto" w:fill="FFFFFF"/>
        </w:rPr>
        <w:t xml:space="preserve">.  </w:t>
      </w:r>
    </w:p>
    <w:p w14:paraId="034BF023" w14:textId="77777777" w:rsidR="00023D57" w:rsidRDefault="00023D57" w:rsidP="00844B80">
      <w:pPr>
        <w:spacing w:line="276" w:lineRule="auto"/>
        <w:jc w:val="both"/>
        <w:rPr>
          <w:rFonts w:asciiTheme="minorHAnsi" w:hAnsiTheme="minorHAnsi"/>
          <w:color w:val="000000"/>
          <w:shd w:val="clear" w:color="auto" w:fill="FFFFFF"/>
        </w:rPr>
      </w:pPr>
    </w:p>
    <w:p w14:paraId="4B8037C5" w14:textId="2C6E958D" w:rsidR="00023D57" w:rsidRPr="00023D57" w:rsidRDefault="00023D57" w:rsidP="00023D57">
      <w:pPr>
        <w:pStyle w:val="BodyText"/>
        <w:spacing w:line="276" w:lineRule="auto"/>
        <w:jc w:val="both"/>
        <w:rPr>
          <w:rFonts w:asciiTheme="minorHAnsi" w:hAnsiTheme="minorHAnsi"/>
          <w:sz w:val="24"/>
          <w:szCs w:val="24"/>
        </w:rPr>
      </w:pPr>
      <w:r w:rsidRPr="00850D27">
        <w:rPr>
          <w:rFonts w:asciiTheme="minorHAnsi" w:hAnsiTheme="minorHAnsi"/>
          <w:sz w:val="24"/>
          <w:szCs w:val="24"/>
        </w:rPr>
        <w:t>There is a need to support</w:t>
      </w:r>
      <w:r>
        <w:rPr>
          <w:rFonts w:asciiTheme="minorHAnsi" w:hAnsiTheme="minorHAnsi"/>
          <w:sz w:val="24"/>
          <w:szCs w:val="24"/>
        </w:rPr>
        <w:t xml:space="preserve"> optimal Maternal, Infant, and Young Child Feeding (MIYCF) practices in all</w:t>
      </w:r>
      <w:r w:rsidRPr="00850D27">
        <w:rPr>
          <w:rFonts w:asciiTheme="minorHAnsi" w:hAnsiTheme="minorHAnsi"/>
          <w:sz w:val="24"/>
          <w:szCs w:val="24"/>
        </w:rPr>
        <w:t xml:space="preserve"> settings.</w:t>
      </w:r>
      <w:r>
        <w:rPr>
          <w:rFonts w:asciiTheme="minorHAnsi" w:hAnsiTheme="minorHAnsi"/>
          <w:sz w:val="24"/>
          <w:szCs w:val="24"/>
        </w:rPr>
        <w:t xml:space="preserve">  However, during emergencies i</w:t>
      </w:r>
      <w:r w:rsidRPr="00850D27">
        <w:rPr>
          <w:rFonts w:asciiTheme="minorHAnsi" w:hAnsiTheme="minorHAnsi"/>
          <w:sz w:val="24"/>
          <w:szCs w:val="24"/>
        </w:rPr>
        <w:t>ncreased risks such as poor sanitation, disease outbreaks, infant formula donations, stress and trauma mean that support for appropriate</w:t>
      </w:r>
      <w:r>
        <w:rPr>
          <w:rFonts w:asciiTheme="minorHAnsi" w:hAnsiTheme="minorHAnsi"/>
          <w:sz w:val="24"/>
          <w:szCs w:val="24"/>
        </w:rPr>
        <w:t>, timely and safe Maternal, Infant, and Young Child F</w:t>
      </w:r>
      <w:r w:rsidRPr="00850D27">
        <w:rPr>
          <w:rFonts w:asciiTheme="minorHAnsi" w:hAnsiTheme="minorHAnsi"/>
          <w:sz w:val="24"/>
          <w:szCs w:val="24"/>
        </w:rPr>
        <w:t>eeding</w:t>
      </w:r>
      <w:r>
        <w:rPr>
          <w:rFonts w:asciiTheme="minorHAnsi" w:hAnsiTheme="minorHAnsi"/>
          <w:sz w:val="24"/>
          <w:szCs w:val="24"/>
        </w:rPr>
        <w:t xml:space="preserve"> practices in Emergencies (MIYCFE) is crucial. </w:t>
      </w:r>
      <w:r w:rsidRPr="00850D27">
        <w:rPr>
          <w:rFonts w:asciiTheme="minorHAnsi" w:hAnsiTheme="minorHAnsi"/>
          <w:sz w:val="24"/>
          <w:szCs w:val="24"/>
        </w:rPr>
        <w:t>Therefore, staff working in emergencies, need skill set</w:t>
      </w:r>
      <w:r>
        <w:rPr>
          <w:rFonts w:asciiTheme="minorHAnsi" w:hAnsiTheme="minorHAnsi"/>
          <w:sz w:val="24"/>
          <w:szCs w:val="24"/>
        </w:rPr>
        <w:t>s</w:t>
      </w:r>
      <w:r w:rsidRPr="00850D27">
        <w:rPr>
          <w:rFonts w:asciiTheme="minorHAnsi" w:hAnsiTheme="minorHAnsi"/>
          <w:sz w:val="24"/>
          <w:szCs w:val="24"/>
        </w:rPr>
        <w:t xml:space="preserve"> and tools </w:t>
      </w:r>
      <w:r>
        <w:rPr>
          <w:rFonts w:asciiTheme="minorHAnsi" w:hAnsiTheme="minorHAnsi"/>
          <w:sz w:val="24"/>
          <w:szCs w:val="24"/>
        </w:rPr>
        <w:t xml:space="preserve">appropriate for emergency settings where they understand the urgency of MIYCFE response and are able to take appropriate action.  </w:t>
      </w:r>
      <w:r w:rsidRPr="00023D57">
        <w:rPr>
          <w:rFonts w:ascii="Calibri" w:hAnsi="Calibri"/>
          <w:sz w:val="24"/>
          <w:szCs w:val="24"/>
        </w:rPr>
        <w:t xml:space="preserve">Most specifically, MIYCF requires strong regulation prior to an emergency for capacity development of staff and specific consideration for non-breastfed children and the </w:t>
      </w:r>
      <w:r w:rsidRPr="00023D57">
        <w:rPr>
          <w:rFonts w:ascii="Calibri" w:hAnsi="Calibri"/>
          <w:sz w:val="24"/>
          <w:szCs w:val="24"/>
        </w:rPr>
        <w:lastRenderedPageBreak/>
        <w:t>adherence to the International Code of Marketing for Breast Milk Substitutes (BMS)</w:t>
      </w:r>
      <w:r w:rsidRPr="00023D57">
        <w:rPr>
          <w:rStyle w:val="FootnoteReference"/>
          <w:rFonts w:ascii="Calibri" w:hAnsi="Calibri"/>
          <w:sz w:val="24"/>
          <w:szCs w:val="24"/>
        </w:rPr>
        <w:footnoteReference w:id="10"/>
      </w:r>
      <w:r w:rsidRPr="00023D57">
        <w:rPr>
          <w:rFonts w:ascii="Calibri" w:hAnsi="Calibri"/>
          <w:sz w:val="24"/>
          <w:szCs w:val="24"/>
        </w:rPr>
        <w:t xml:space="preserve"> and subsequent related WHA resolutions, including the donation and distribution of BMS and commercial complementary feeding, bottles, and teats in emergencies.</w:t>
      </w:r>
      <w:r w:rsidRPr="00023D57">
        <w:rPr>
          <w:rStyle w:val="FootnoteReference"/>
          <w:rFonts w:ascii="Calibri" w:hAnsi="Calibri"/>
          <w:sz w:val="24"/>
          <w:szCs w:val="24"/>
        </w:rPr>
        <w:footnoteReference w:id="11"/>
      </w:r>
    </w:p>
    <w:p w14:paraId="1725FD5A" w14:textId="77777777" w:rsidR="00990972" w:rsidRPr="00844B80" w:rsidRDefault="00990972" w:rsidP="00844B80">
      <w:pPr>
        <w:spacing w:line="276" w:lineRule="auto"/>
        <w:jc w:val="both"/>
        <w:rPr>
          <w:rFonts w:asciiTheme="minorHAnsi" w:eastAsiaTheme="minorEastAsia" w:hAnsiTheme="minorHAnsi" w:cstheme="minorBidi"/>
        </w:rPr>
      </w:pPr>
    </w:p>
    <w:p w14:paraId="1233DDC3" w14:textId="17FE9AB3" w:rsidR="001C7F5F" w:rsidRPr="001C7F5F" w:rsidRDefault="00F16A3A" w:rsidP="001C7F5F">
      <w:pPr>
        <w:pStyle w:val="Default"/>
        <w:spacing w:line="276" w:lineRule="auto"/>
        <w:jc w:val="both"/>
        <w:rPr>
          <w:rFonts w:asciiTheme="minorHAnsi" w:eastAsiaTheme="minorEastAsia" w:hAnsiTheme="minorHAnsi" w:cstheme="minorHAnsi"/>
          <w:b/>
          <w:bCs/>
          <w:color w:val="000000" w:themeColor="text1"/>
          <w:lang w:val="en-GB"/>
        </w:rPr>
      </w:pPr>
      <w:r w:rsidRPr="001C7F5F">
        <w:rPr>
          <w:rFonts w:asciiTheme="minorHAnsi" w:eastAsiaTheme="minorEastAsia" w:hAnsiTheme="minorHAnsi"/>
          <w:color w:val="000000" w:themeColor="text1"/>
        </w:rPr>
        <w:t>D</w:t>
      </w:r>
      <w:r w:rsidR="00990972" w:rsidRPr="001C7F5F">
        <w:rPr>
          <w:rFonts w:asciiTheme="minorHAnsi" w:eastAsiaTheme="minorEastAsia" w:hAnsiTheme="minorHAnsi"/>
          <w:color w:val="000000" w:themeColor="text1"/>
        </w:rPr>
        <w:t>isregard</w:t>
      </w:r>
      <w:r w:rsidRPr="001C7F5F">
        <w:rPr>
          <w:rFonts w:asciiTheme="minorHAnsi" w:eastAsiaTheme="minorEastAsia" w:hAnsiTheme="minorHAnsi"/>
          <w:color w:val="000000" w:themeColor="text1"/>
        </w:rPr>
        <w:t xml:space="preserve"> of the WHO International Code of Marketing of Breastmilk Substitute (BMS)</w:t>
      </w:r>
      <w:r w:rsidR="00990972" w:rsidRPr="001C7F5F">
        <w:rPr>
          <w:rFonts w:asciiTheme="minorHAnsi" w:eastAsiaTheme="minorEastAsia" w:hAnsiTheme="minorHAnsi"/>
          <w:color w:val="000000" w:themeColor="text1"/>
        </w:rPr>
        <w:t xml:space="preserve"> and subsequent World Health Assembly (WHA) resolutions,</w:t>
      </w:r>
      <w:r w:rsidRPr="001C7F5F">
        <w:rPr>
          <w:rFonts w:asciiTheme="minorHAnsi" w:eastAsiaTheme="minorEastAsia" w:hAnsiTheme="minorHAnsi"/>
          <w:color w:val="000000" w:themeColor="text1"/>
        </w:rPr>
        <w:t xml:space="preserve"> also known as ‘The Code’, </w:t>
      </w:r>
      <w:r w:rsidR="00990972" w:rsidRPr="001C7F5F">
        <w:rPr>
          <w:rFonts w:asciiTheme="minorHAnsi" w:eastAsiaTheme="minorEastAsia" w:hAnsiTheme="minorHAnsi"/>
          <w:color w:val="000000" w:themeColor="text1"/>
        </w:rPr>
        <w:t xml:space="preserve">in addition to </w:t>
      </w:r>
      <w:r w:rsidRPr="001C7F5F">
        <w:rPr>
          <w:rFonts w:asciiTheme="minorHAnsi" w:eastAsiaTheme="minorEastAsia" w:hAnsiTheme="minorHAnsi"/>
          <w:color w:val="000000" w:themeColor="text1"/>
        </w:rPr>
        <w:t xml:space="preserve">misbeliefs about breast feeding during emergency and other </w:t>
      </w:r>
      <w:r w:rsidR="00990972" w:rsidRPr="001C7F5F">
        <w:rPr>
          <w:rFonts w:asciiTheme="minorHAnsi" w:eastAsiaTheme="minorEastAsia" w:hAnsiTheme="minorHAnsi"/>
          <w:color w:val="000000" w:themeColor="text1"/>
        </w:rPr>
        <w:t>suboptimal feeding practices are documented across Ethiopia</w:t>
      </w:r>
      <w:r w:rsidR="00990972" w:rsidRPr="001C7F5F">
        <w:rPr>
          <w:rStyle w:val="FootnoteReference"/>
          <w:rFonts w:asciiTheme="minorHAnsi" w:eastAsiaTheme="minorEastAsia" w:hAnsiTheme="minorHAnsi"/>
          <w:color w:val="000000" w:themeColor="text1"/>
        </w:rPr>
        <w:footnoteReference w:id="12"/>
      </w:r>
      <w:r w:rsidR="00990972" w:rsidRPr="001C7F5F">
        <w:rPr>
          <w:rFonts w:asciiTheme="minorHAnsi" w:eastAsiaTheme="minorEastAsia" w:hAnsiTheme="minorHAnsi"/>
          <w:color w:val="000000" w:themeColor="text1"/>
        </w:rPr>
        <w:t xml:space="preserve">. </w:t>
      </w:r>
      <w:r w:rsidRPr="001C7F5F">
        <w:rPr>
          <w:rFonts w:asciiTheme="minorHAnsi" w:eastAsiaTheme="minorEastAsia" w:hAnsiTheme="minorHAnsi"/>
          <w:color w:val="000000" w:themeColor="text1"/>
        </w:rPr>
        <w:t xml:space="preserve">To significantly reverse poor </w:t>
      </w:r>
      <w:r w:rsidR="00023D57" w:rsidRPr="001C7F5F">
        <w:rPr>
          <w:rFonts w:asciiTheme="minorHAnsi" w:eastAsiaTheme="minorEastAsia" w:hAnsiTheme="minorHAnsi"/>
          <w:color w:val="000000" w:themeColor="text1"/>
        </w:rPr>
        <w:t>M</w:t>
      </w:r>
      <w:r w:rsidRPr="001C7F5F">
        <w:rPr>
          <w:rFonts w:asciiTheme="minorHAnsi" w:eastAsiaTheme="minorEastAsia" w:hAnsiTheme="minorHAnsi"/>
          <w:color w:val="000000" w:themeColor="text1"/>
        </w:rPr>
        <w:t>IYCFE indicators will require a strategic and highly coordinated effort by all. Hence, the IYCFE Technical Working Group (TWG), established as a sub-TWG of the AMIYCN TWG, has been initiated to standardize and strengthen the IYCF work during emergency situations in Ethiopia</w:t>
      </w:r>
      <w:r w:rsidR="00990972" w:rsidRPr="001C7F5F">
        <w:rPr>
          <w:rFonts w:asciiTheme="minorHAnsi" w:eastAsiaTheme="minorEastAsia" w:hAnsiTheme="minorHAnsi"/>
          <w:color w:val="000000" w:themeColor="text1"/>
        </w:rPr>
        <w:t xml:space="preserve"> including the creation of </w:t>
      </w:r>
      <w:r w:rsidR="00023D57" w:rsidRPr="001C7F5F">
        <w:rPr>
          <w:rFonts w:asciiTheme="minorHAnsi" w:eastAsiaTheme="minorEastAsia" w:hAnsiTheme="minorHAnsi"/>
          <w:color w:val="000000" w:themeColor="text1"/>
        </w:rPr>
        <w:t>a N</w:t>
      </w:r>
      <w:r w:rsidR="00990972" w:rsidRPr="001C7F5F">
        <w:rPr>
          <w:rFonts w:asciiTheme="minorHAnsi" w:eastAsiaTheme="minorEastAsia" w:hAnsiTheme="minorHAnsi"/>
          <w:color w:val="000000" w:themeColor="text1"/>
        </w:rPr>
        <w:t xml:space="preserve">ational IYCFE </w:t>
      </w:r>
      <w:r w:rsidR="00023D57" w:rsidRPr="001C7F5F">
        <w:rPr>
          <w:rFonts w:asciiTheme="minorHAnsi" w:eastAsiaTheme="minorEastAsia" w:hAnsiTheme="minorHAnsi"/>
          <w:color w:val="000000" w:themeColor="text1"/>
        </w:rPr>
        <w:t>Operational G</w:t>
      </w:r>
      <w:r w:rsidR="00990972" w:rsidRPr="001C7F5F">
        <w:rPr>
          <w:rFonts w:asciiTheme="minorHAnsi" w:eastAsiaTheme="minorEastAsia" w:hAnsiTheme="minorHAnsi"/>
          <w:color w:val="000000" w:themeColor="text1"/>
        </w:rPr>
        <w:t>uideline and subsequent capacity building measures</w:t>
      </w:r>
      <w:r w:rsidR="001C7F5F" w:rsidRPr="001C7F5F">
        <w:rPr>
          <w:rFonts w:asciiTheme="minorHAnsi" w:eastAsiaTheme="minorEastAsia" w:hAnsiTheme="minorHAnsi"/>
          <w:color w:val="000000" w:themeColor="text1"/>
        </w:rPr>
        <w:t xml:space="preserve"> as objective number within the TWG </w:t>
      </w:r>
      <w:proofErr w:type="spellStart"/>
      <w:r w:rsidR="001C7F5F" w:rsidRPr="001C7F5F">
        <w:rPr>
          <w:rFonts w:asciiTheme="minorHAnsi" w:eastAsiaTheme="minorEastAsia" w:hAnsiTheme="minorHAnsi"/>
          <w:color w:val="000000" w:themeColor="text1"/>
        </w:rPr>
        <w:t>ToR</w:t>
      </w:r>
      <w:proofErr w:type="spellEnd"/>
      <w:r w:rsidR="001C7F5F" w:rsidRPr="001C7F5F">
        <w:rPr>
          <w:rFonts w:asciiTheme="minorHAnsi" w:eastAsiaTheme="minorEastAsia" w:hAnsiTheme="minorHAnsi"/>
          <w:color w:val="000000" w:themeColor="text1"/>
        </w:rPr>
        <w:t xml:space="preserve"> stating</w:t>
      </w:r>
      <w:r w:rsidR="001C7F5F">
        <w:rPr>
          <w:rFonts w:asciiTheme="minorHAnsi" w:eastAsiaTheme="minorEastAsia" w:hAnsiTheme="minorHAnsi"/>
          <w:color w:val="000000" w:themeColor="text1"/>
        </w:rPr>
        <w:t>:</w:t>
      </w:r>
      <w:r w:rsidR="001C7F5F" w:rsidRPr="001C7F5F">
        <w:rPr>
          <w:rFonts w:asciiTheme="minorHAnsi" w:eastAsiaTheme="minorEastAsia" w:hAnsiTheme="minorHAnsi"/>
          <w:color w:val="000000" w:themeColor="text1"/>
        </w:rPr>
        <w:t xml:space="preserve"> “</w:t>
      </w:r>
      <w:r w:rsidR="001C7F5F" w:rsidRPr="001C7F5F">
        <w:rPr>
          <w:rFonts w:asciiTheme="minorHAnsi" w:eastAsiaTheme="minorEastAsia" w:hAnsiTheme="minorHAnsi" w:cstheme="minorHAnsi"/>
          <w:b/>
          <w:bCs/>
          <w:color w:val="000000" w:themeColor="text1"/>
          <w:lang w:val="en-GB"/>
        </w:rPr>
        <w:t>Ensure adequate awareness and technical capacity on IYCF-E among relevant sectors, experts and service providers for delivery of quality IYCF-E service at all levels</w:t>
      </w:r>
      <w:r w:rsidR="001C7F5F">
        <w:rPr>
          <w:rFonts w:asciiTheme="minorHAnsi" w:eastAsiaTheme="minorEastAsia" w:hAnsiTheme="minorHAnsi" w:cstheme="minorHAnsi"/>
          <w:color w:val="000000" w:themeColor="text1"/>
          <w:lang w:val="en-GB"/>
        </w:rPr>
        <w:t>.”</w:t>
      </w:r>
      <w:r w:rsidR="001C7F5F">
        <w:rPr>
          <w:rStyle w:val="FootnoteReference"/>
          <w:rFonts w:asciiTheme="minorHAnsi" w:eastAsiaTheme="minorEastAsia" w:hAnsiTheme="minorHAnsi" w:cstheme="minorHAnsi"/>
          <w:color w:val="000000" w:themeColor="text1"/>
          <w:lang w:val="en-GB"/>
        </w:rPr>
        <w:footnoteReference w:id="13"/>
      </w:r>
    </w:p>
    <w:p w14:paraId="2DED6417" w14:textId="77777777" w:rsidR="00990972" w:rsidRPr="00844B80" w:rsidRDefault="00990972" w:rsidP="00844B80">
      <w:pPr>
        <w:spacing w:line="276" w:lineRule="auto"/>
        <w:jc w:val="both"/>
        <w:rPr>
          <w:rFonts w:asciiTheme="minorHAnsi" w:hAnsiTheme="minorHAnsi"/>
        </w:rPr>
      </w:pPr>
    </w:p>
    <w:p w14:paraId="31464A03" w14:textId="13FC106B" w:rsidR="00F16A3A" w:rsidRPr="00844B80" w:rsidRDefault="00F16A3A" w:rsidP="00844B80">
      <w:pPr>
        <w:spacing w:line="276" w:lineRule="auto"/>
        <w:jc w:val="both"/>
        <w:rPr>
          <w:rFonts w:asciiTheme="minorHAnsi" w:hAnsiTheme="minorHAnsi" w:cstheme="minorHAnsi"/>
          <w:color w:val="000000" w:themeColor="text1"/>
          <w:shd w:val="clear" w:color="auto" w:fill="FFFFFF"/>
        </w:rPr>
      </w:pPr>
      <w:r w:rsidRPr="00844B80">
        <w:rPr>
          <w:rFonts w:asciiTheme="minorHAnsi" w:hAnsiTheme="minorHAnsi"/>
          <w:color w:val="000000" w:themeColor="text1"/>
        </w:rPr>
        <w:t xml:space="preserve">For </w:t>
      </w:r>
      <w:r w:rsidR="00023D57">
        <w:rPr>
          <w:rFonts w:asciiTheme="minorHAnsi" w:hAnsiTheme="minorHAnsi"/>
          <w:color w:val="000000" w:themeColor="text1"/>
        </w:rPr>
        <w:t xml:space="preserve">the National IYCFE Operational Guideline </w:t>
      </w:r>
      <w:r w:rsidR="00990972" w:rsidRPr="00844B80">
        <w:rPr>
          <w:rFonts w:asciiTheme="minorHAnsi" w:hAnsiTheme="minorHAnsi"/>
          <w:color w:val="000000" w:themeColor="text1"/>
        </w:rPr>
        <w:t>to be implemented successfully</w:t>
      </w:r>
      <w:r w:rsidR="00023D57">
        <w:rPr>
          <w:rFonts w:asciiTheme="minorHAnsi" w:hAnsiTheme="minorHAnsi"/>
          <w:color w:val="000000" w:themeColor="text1"/>
        </w:rPr>
        <w:t xml:space="preserve"> </w:t>
      </w:r>
      <w:r w:rsidR="00990972" w:rsidRPr="00844B80">
        <w:rPr>
          <w:rFonts w:asciiTheme="minorHAnsi" w:hAnsiTheme="minorHAnsi"/>
          <w:color w:val="000000" w:themeColor="text1"/>
        </w:rPr>
        <w:t>MIYC</w:t>
      </w:r>
      <w:r w:rsidR="00023D57">
        <w:rPr>
          <w:rFonts w:asciiTheme="minorHAnsi" w:hAnsiTheme="minorHAnsi"/>
          <w:color w:val="000000" w:themeColor="text1"/>
        </w:rPr>
        <w:t>F</w:t>
      </w:r>
      <w:r w:rsidR="00990972" w:rsidRPr="00844B80">
        <w:rPr>
          <w:rFonts w:asciiTheme="minorHAnsi" w:hAnsiTheme="minorHAnsi"/>
          <w:color w:val="000000" w:themeColor="text1"/>
        </w:rPr>
        <w:t xml:space="preserve">E </w:t>
      </w:r>
      <w:r w:rsidRPr="00844B80">
        <w:rPr>
          <w:rFonts w:asciiTheme="minorHAnsi" w:hAnsiTheme="minorHAnsi"/>
          <w:color w:val="000000" w:themeColor="text1"/>
        </w:rPr>
        <w:t xml:space="preserve">has to be mainstreamed and integrated with all other sectors </w:t>
      </w:r>
      <w:r w:rsidR="00990972" w:rsidRPr="00844B80">
        <w:rPr>
          <w:rFonts w:asciiTheme="minorHAnsi" w:hAnsiTheme="minorHAnsi"/>
          <w:color w:val="000000" w:themeColor="text1"/>
        </w:rPr>
        <w:t>responding</w:t>
      </w:r>
      <w:r w:rsidRPr="00844B80">
        <w:rPr>
          <w:rFonts w:asciiTheme="minorHAnsi" w:hAnsiTheme="minorHAnsi"/>
          <w:color w:val="000000" w:themeColor="text1"/>
        </w:rPr>
        <w:t xml:space="preserve"> in the context. </w:t>
      </w:r>
      <w:r w:rsidR="00990972" w:rsidRPr="00844B80">
        <w:rPr>
          <w:rFonts w:asciiTheme="minorHAnsi" w:hAnsiTheme="minorHAnsi"/>
          <w:color w:val="000000" w:themeColor="text1"/>
        </w:rPr>
        <w:t xml:space="preserve">For successful integration, </w:t>
      </w:r>
      <w:r w:rsidRPr="00844B80">
        <w:rPr>
          <w:rFonts w:asciiTheme="minorHAnsi" w:hAnsiTheme="minorHAnsi"/>
          <w:color w:val="000000" w:themeColor="text1"/>
        </w:rPr>
        <w:t xml:space="preserve">all stakeholders </w:t>
      </w:r>
      <w:r w:rsidR="00990972" w:rsidRPr="00844B80">
        <w:rPr>
          <w:rFonts w:asciiTheme="minorHAnsi" w:hAnsiTheme="minorHAnsi"/>
          <w:color w:val="000000" w:themeColor="text1"/>
        </w:rPr>
        <w:t>will be required to have a</w:t>
      </w:r>
      <w:r w:rsidRPr="00844B80">
        <w:rPr>
          <w:rFonts w:asciiTheme="minorHAnsi" w:hAnsiTheme="minorHAnsi"/>
        </w:rPr>
        <w:t xml:space="preserve"> basic understanding of </w:t>
      </w:r>
      <w:r w:rsidR="00990972" w:rsidRPr="00844B80">
        <w:rPr>
          <w:rFonts w:asciiTheme="minorHAnsi" w:hAnsiTheme="minorHAnsi"/>
        </w:rPr>
        <w:t>MIYC</w:t>
      </w:r>
      <w:r w:rsidR="00023D57">
        <w:rPr>
          <w:rFonts w:asciiTheme="minorHAnsi" w:hAnsiTheme="minorHAnsi"/>
        </w:rPr>
        <w:t>F</w:t>
      </w:r>
      <w:r w:rsidR="00990972" w:rsidRPr="00844B80">
        <w:rPr>
          <w:rFonts w:asciiTheme="minorHAnsi" w:hAnsiTheme="minorHAnsi"/>
        </w:rPr>
        <w:t>E</w:t>
      </w:r>
      <w:r w:rsidRPr="00844B80">
        <w:rPr>
          <w:rFonts w:asciiTheme="minorHAnsi" w:hAnsiTheme="minorHAnsi"/>
        </w:rPr>
        <w:t xml:space="preserve">, even if they </w:t>
      </w:r>
      <w:r w:rsidR="00990972" w:rsidRPr="00844B80">
        <w:rPr>
          <w:rFonts w:asciiTheme="minorHAnsi" w:hAnsiTheme="minorHAnsi"/>
        </w:rPr>
        <w:t>are not focused on nutrition specific interventions</w:t>
      </w:r>
      <w:r w:rsidRPr="00844B80">
        <w:rPr>
          <w:rFonts w:asciiTheme="minorHAnsi" w:hAnsiTheme="minorHAnsi"/>
        </w:rPr>
        <w:t xml:space="preserve">. </w:t>
      </w:r>
      <w:r w:rsidRPr="00844B80">
        <w:rPr>
          <w:rFonts w:asciiTheme="minorHAnsi" w:hAnsiTheme="minorHAnsi" w:cstheme="minorHAnsi"/>
          <w:color w:val="000000"/>
        </w:rPr>
        <w:t>There is a continued need in Ethiopia</w:t>
      </w:r>
      <w:r w:rsidR="00023D57">
        <w:rPr>
          <w:rFonts w:asciiTheme="minorHAnsi" w:hAnsiTheme="minorHAnsi" w:cstheme="minorHAnsi"/>
          <w:color w:val="000000"/>
        </w:rPr>
        <w:t xml:space="preserve"> for a cadre of trained health and nutrition professionals</w:t>
      </w:r>
      <w:r w:rsidR="00990972" w:rsidRPr="00844B80">
        <w:rPr>
          <w:rFonts w:asciiTheme="minorHAnsi" w:hAnsiTheme="minorHAnsi"/>
        </w:rPr>
        <w:t xml:space="preserve"> to protect pregnant and lactating women and girls (PLW\G), infants and young children</w:t>
      </w:r>
      <w:r w:rsidRPr="00844B80">
        <w:rPr>
          <w:rFonts w:asciiTheme="minorHAnsi" w:hAnsiTheme="minorHAnsi" w:cstheme="minorHAnsi"/>
          <w:color w:val="000000"/>
        </w:rPr>
        <w:t>.</w:t>
      </w:r>
      <w:r w:rsidRPr="00844B80">
        <w:rPr>
          <w:rFonts w:asciiTheme="minorHAnsi" w:hAnsiTheme="minorHAnsi" w:cstheme="minorHAnsi"/>
          <w:color w:val="000000" w:themeColor="text1"/>
        </w:rPr>
        <w:t xml:space="preserve">  </w:t>
      </w:r>
      <w:r w:rsidR="00023D57">
        <w:rPr>
          <w:rFonts w:asciiTheme="minorHAnsi" w:hAnsiTheme="minorHAnsi" w:cstheme="minorHAnsi"/>
          <w:color w:val="000000" w:themeColor="text1"/>
          <w:shd w:val="clear" w:color="auto" w:fill="FFFFFF"/>
        </w:rPr>
        <w:t xml:space="preserve">By having sensitized staff across all sectors and with health and nutrition workers having been trained in MIYCF including in emergencies a strong MICYFE response can be realized. </w:t>
      </w:r>
    </w:p>
    <w:p w14:paraId="1A21C9A9" w14:textId="77777777" w:rsidR="000F57B0" w:rsidRPr="00844B80" w:rsidRDefault="000F57B0" w:rsidP="00844B80">
      <w:pPr>
        <w:tabs>
          <w:tab w:val="left" w:pos="7713"/>
        </w:tabs>
        <w:spacing w:line="276" w:lineRule="auto"/>
        <w:jc w:val="both"/>
        <w:rPr>
          <w:rFonts w:asciiTheme="minorHAnsi" w:hAnsiTheme="minorHAnsi"/>
          <w:lang w:val="en-GB" w:eastAsia="en-GB" w:bidi="en-GB"/>
        </w:rPr>
      </w:pPr>
    </w:p>
    <w:p w14:paraId="74CA2280" w14:textId="2247E61B" w:rsidR="000F57B0" w:rsidRDefault="001C7F5F" w:rsidP="001C7F5F">
      <w:pPr>
        <w:pStyle w:val="Default"/>
        <w:spacing w:line="276" w:lineRule="auto"/>
        <w:jc w:val="both"/>
        <w:rPr>
          <w:rFonts w:asciiTheme="minorHAnsi" w:eastAsiaTheme="minorEastAsia" w:hAnsiTheme="minorHAnsi" w:cstheme="minorHAnsi"/>
          <w:b/>
          <w:bCs/>
          <w:color w:val="833C0B" w:themeColor="accent2" w:themeShade="80"/>
          <w:sz w:val="32"/>
          <w:szCs w:val="32"/>
        </w:rPr>
      </w:pPr>
      <w:r w:rsidRPr="001C7F5F">
        <w:rPr>
          <w:rFonts w:asciiTheme="minorHAnsi" w:eastAsiaTheme="minorEastAsia" w:hAnsiTheme="minorHAnsi" w:cstheme="minorHAnsi"/>
          <w:b/>
          <w:bCs/>
          <w:color w:val="833C0B" w:themeColor="accent2" w:themeShade="80"/>
          <w:sz w:val="32"/>
          <w:szCs w:val="32"/>
        </w:rPr>
        <w:t>Objectives</w:t>
      </w:r>
    </w:p>
    <w:p w14:paraId="3B535228" w14:textId="77777777" w:rsidR="00883820" w:rsidRPr="001C7F5F" w:rsidRDefault="00883820" w:rsidP="001C7F5F">
      <w:pPr>
        <w:pStyle w:val="Default"/>
        <w:spacing w:line="276" w:lineRule="auto"/>
        <w:jc w:val="both"/>
        <w:rPr>
          <w:rFonts w:asciiTheme="minorHAnsi" w:eastAsiaTheme="minorEastAsia" w:hAnsiTheme="minorHAnsi" w:cstheme="minorHAnsi"/>
          <w:b/>
          <w:bCs/>
          <w:color w:val="833C0B" w:themeColor="accent2" w:themeShade="80"/>
          <w:sz w:val="32"/>
          <w:szCs w:val="32"/>
        </w:rPr>
      </w:pPr>
    </w:p>
    <w:p w14:paraId="588C929D" w14:textId="77777777" w:rsidR="001C7F5F" w:rsidRDefault="001C7F5F" w:rsidP="001C7F5F">
      <w:pPr>
        <w:tabs>
          <w:tab w:val="left" w:pos="7713"/>
        </w:tabs>
        <w:spacing w:line="276" w:lineRule="auto"/>
        <w:jc w:val="both"/>
        <w:rPr>
          <w:rFonts w:asciiTheme="minorHAnsi" w:hAnsiTheme="minorHAnsi"/>
        </w:rPr>
      </w:pPr>
      <w:r w:rsidRPr="00EE51DA">
        <w:rPr>
          <w:rFonts w:asciiTheme="minorHAnsi" w:hAnsiTheme="minorHAnsi"/>
        </w:rPr>
        <w:t>The objective of this</w:t>
      </w:r>
      <w:r>
        <w:rPr>
          <w:rFonts w:asciiTheme="minorHAnsi" w:hAnsiTheme="minorHAnsi"/>
        </w:rPr>
        <w:t xml:space="preserve"> MIYCFE</w:t>
      </w:r>
      <w:r w:rsidRPr="00EE51DA">
        <w:rPr>
          <w:rFonts w:asciiTheme="minorHAnsi" w:hAnsiTheme="minorHAnsi"/>
        </w:rPr>
        <w:t xml:space="preserve"> </w:t>
      </w:r>
      <w:r>
        <w:rPr>
          <w:rFonts w:asciiTheme="minorHAnsi" w:hAnsiTheme="minorHAnsi"/>
        </w:rPr>
        <w:t>Capacity Report</w:t>
      </w:r>
      <w:r w:rsidRPr="00EE51DA">
        <w:rPr>
          <w:rFonts w:asciiTheme="minorHAnsi" w:hAnsiTheme="minorHAnsi"/>
        </w:rPr>
        <w:t xml:space="preserve"> was to</w:t>
      </w:r>
      <w:r>
        <w:rPr>
          <w:rFonts w:asciiTheme="minorHAnsi" w:hAnsiTheme="minorHAnsi"/>
        </w:rPr>
        <w:t>:</w:t>
      </w:r>
    </w:p>
    <w:p w14:paraId="3692004A" w14:textId="7B6592A9" w:rsidR="001C7F5F" w:rsidRDefault="001C7F5F" w:rsidP="001C7F5F">
      <w:pPr>
        <w:pStyle w:val="ListParagraph"/>
        <w:numPr>
          <w:ilvl w:val="0"/>
          <w:numId w:val="21"/>
        </w:numPr>
        <w:tabs>
          <w:tab w:val="left" w:pos="7713"/>
        </w:tabs>
        <w:spacing w:line="276" w:lineRule="auto"/>
        <w:jc w:val="both"/>
        <w:rPr>
          <w:rFonts w:asciiTheme="minorHAnsi" w:hAnsiTheme="minorHAnsi"/>
          <w:lang w:val="en-GB" w:eastAsia="en-GB" w:bidi="en-GB"/>
        </w:rPr>
      </w:pPr>
      <w:r>
        <w:rPr>
          <w:rFonts w:asciiTheme="minorHAnsi" w:hAnsiTheme="minorHAnsi"/>
          <w:lang w:val="en-GB" w:eastAsia="en-GB" w:bidi="en-GB"/>
        </w:rPr>
        <w:lastRenderedPageBreak/>
        <w:t>Identify contextualised MIYCF and MIYCFE training resources and to h</w:t>
      </w:r>
      <w:r w:rsidRPr="001C7F5F">
        <w:rPr>
          <w:rFonts w:asciiTheme="minorHAnsi" w:hAnsiTheme="minorHAnsi"/>
          <w:lang w:val="en-GB" w:eastAsia="en-GB" w:bidi="en-GB"/>
        </w:rPr>
        <w:t>ighlight gaps between current training modules and global guidance on MIYCF-E capacity requirements</w:t>
      </w:r>
      <w:r>
        <w:rPr>
          <w:rFonts w:asciiTheme="minorHAnsi" w:hAnsiTheme="minorHAnsi"/>
          <w:lang w:val="en-GB" w:eastAsia="en-GB" w:bidi="en-GB"/>
        </w:rPr>
        <w:t>.</w:t>
      </w:r>
    </w:p>
    <w:p w14:paraId="24F65158" w14:textId="22BDDF26" w:rsidR="001C7F5F" w:rsidRPr="001C7F5F" w:rsidRDefault="001C7F5F" w:rsidP="001C7F5F">
      <w:pPr>
        <w:pStyle w:val="ListParagraph"/>
        <w:numPr>
          <w:ilvl w:val="0"/>
          <w:numId w:val="21"/>
        </w:numPr>
        <w:tabs>
          <w:tab w:val="left" w:pos="7713"/>
        </w:tabs>
        <w:spacing w:line="276" w:lineRule="auto"/>
        <w:jc w:val="both"/>
        <w:rPr>
          <w:rFonts w:asciiTheme="minorHAnsi" w:hAnsiTheme="minorHAnsi"/>
          <w:lang w:val="en-GB" w:eastAsia="en-GB" w:bidi="en-GB"/>
        </w:rPr>
      </w:pPr>
      <w:r>
        <w:rPr>
          <w:rFonts w:asciiTheme="minorHAnsi" w:hAnsiTheme="minorHAnsi"/>
          <w:lang w:val="en-GB" w:eastAsia="en-GB" w:bidi="en-GB"/>
        </w:rPr>
        <w:t>P</w:t>
      </w:r>
      <w:r w:rsidRPr="001C7F5F">
        <w:rPr>
          <w:rFonts w:asciiTheme="minorHAnsi" w:hAnsiTheme="minorHAnsi"/>
          <w:lang w:val="en-GB" w:eastAsia="en-GB" w:bidi="en-GB"/>
        </w:rPr>
        <w:t>rovide recommendations for the IYCF-E TWG as they develop the National Operational Guidance for IYCF-E in Ethiopia</w:t>
      </w:r>
    </w:p>
    <w:p w14:paraId="73654776" w14:textId="741A2322" w:rsidR="004A7889" w:rsidRDefault="004A7889" w:rsidP="00844B80">
      <w:pPr>
        <w:tabs>
          <w:tab w:val="left" w:pos="7713"/>
        </w:tabs>
        <w:spacing w:line="276" w:lineRule="auto"/>
        <w:jc w:val="both"/>
        <w:rPr>
          <w:rFonts w:asciiTheme="minorHAnsi" w:hAnsiTheme="minorHAnsi"/>
          <w:lang w:val="en-GB" w:eastAsia="en-GB" w:bidi="en-GB"/>
        </w:rPr>
      </w:pPr>
    </w:p>
    <w:p w14:paraId="2E9F0F31" w14:textId="77777777" w:rsidR="001C7F5F" w:rsidRPr="001C7F5F" w:rsidRDefault="001C7F5F" w:rsidP="001C7F5F">
      <w:pPr>
        <w:pStyle w:val="Heading1"/>
        <w:jc w:val="both"/>
        <w:rPr>
          <w:rFonts w:ascii="Calibri" w:hAnsi="Calibri"/>
          <w:b/>
          <w:bCs/>
          <w:color w:val="833C0B" w:themeColor="accent2" w:themeShade="80"/>
        </w:rPr>
      </w:pPr>
      <w:r w:rsidRPr="001C7F5F">
        <w:rPr>
          <w:rFonts w:ascii="Calibri" w:hAnsi="Calibri"/>
          <w:b/>
          <w:bCs/>
          <w:color w:val="833C0B" w:themeColor="accent2" w:themeShade="80"/>
          <w:w w:val="110"/>
        </w:rPr>
        <w:t>Methodology</w:t>
      </w:r>
    </w:p>
    <w:p w14:paraId="35A17ECF" w14:textId="77777777" w:rsidR="00DB321D" w:rsidRDefault="00DB321D" w:rsidP="00844B80">
      <w:pPr>
        <w:tabs>
          <w:tab w:val="left" w:pos="7713"/>
        </w:tabs>
        <w:spacing w:line="276" w:lineRule="auto"/>
        <w:jc w:val="both"/>
        <w:rPr>
          <w:rFonts w:asciiTheme="minorHAnsi" w:hAnsiTheme="minorHAnsi"/>
          <w:lang w:val="en-GB" w:eastAsia="en-GB" w:bidi="en-GB"/>
        </w:rPr>
      </w:pPr>
    </w:p>
    <w:p w14:paraId="7F73D901" w14:textId="2FB1088B" w:rsidR="001C7F5F" w:rsidRDefault="001C7F5F" w:rsidP="00844B80">
      <w:pPr>
        <w:tabs>
          <w:tab w:val="left" w:pos="7713"/>
        </w:tabs>
        <w:spacing w:line="276" w:lineRule="auto"/>
        <w:jc w:val="both"/>
        <w:rPr>
          <w:rFonts w:asciiTheme="minorHAnsi" w:hAnsiTheme="minorHAnsi"/>
          <w:lang w:val="en-GB" w:eastAsia="en-GB" w:bidi="en-GB"/>
        </w:rPr>
      </w:pPr>
      <w:r>
        <w:rPr>
          <w:rFonts w:asciiTheme="minorHAnsi" w:hAnsiTheme="minorHAnsi"/>
          <w:lang w:val="en-GB" w:eastAsia="en-GB" w:bidi="en-GB"/>
        </w:rPr>
        <w:t>The methods for this review w</w:t>
      </w:r>
      <w:r w:rsidR="00883820">
        <w:rPr>
          <w:rFonts w:asciiTheme="minorHAnsi" w:hAnsiTheme="minorHAnsi"/>
          <w:lang w:val="en-GB" w:eastAsia="en-GB" w:bidi="en-GB"/>
        </w:rPr>
        <w:t>ere:</w:t>
      </w:r>
      <w:r>
        <w:rPr>
          <w:rFonts w:asciiTheme="minorHAnsi" w:hAnsiTheme="minorHAnsi"/>
          <w:lang w:val="en-GB" w:eastAsia="en-GB" w:bidi="en-GB"/>
        </w:rPr>
        <w:t xml:space="preserve"> </w:t>
      </w:r>
    </w:p>
    <w:p w14:paraId="2BC32C1A" w14:textId="797FA5A0" w:rsidR="001C7F5F" w:rsidRDefault="001C7F5F" w:rsidP="00844B80">
      <w:pPr>
        <w:tabs>
          <w:tab w:val="left" w:pos="7713"/>
        </w:tabs>
        <w:spacing w:line="276" w:lineRule="auto"/>
        <w:jc w:val="both"/>
        <w:rPr>
          <w:rFonts w:asciiTheme="minorHAnsi" w:hAnsiTheme="minorHAnsi"/>
          <w:lang w:val="en-GB" w:eastAsia="en-GB" w:bidi="en-GB"/>
        </w:rPr>
      </w:pPr>
    </w:p>
    <w:p w14:paraId="0BF9AD4C" w14:textId="66754CCC" w:rsidR="00DB321D" w:rsidRPr="00DB321D" w:rsidRDefault="00613CA9" w:rsidP="00DB321D">
      <w:pPr>
        <w:pStyle w:val="ListParagraph"/>
        <w:numPr>
          <w:ilvl w:val="0"/>
          <w:numId w:val="26"/>
        </w:numPr>
        <w:spacing w:line="276" w:lineRule="auto"/>
        <w:jc w:val="both"/>
        <w:rPr>
          <w:rFonts w:asciiTheme="minorHAnsi" w:hAnsiTheme="minorHAnsi" w:cs="Arial"/>
          <w:color w:val="000000" w:themeColor="text1"/>
        </w:rPr>
      </w:pPr>
      <w:r w:rsidRPr="00DB321D">
        <w:rPr>
          <w:rFonts w:asciiTheme="minorHAnsi" w:hAnsiTheme="minorHAnsi"/>
          <w:lang w:val="en-GB" w:eastAsia="en-GB" w:bidi="en-GB"/>
        </w:rPr>
        <w:t xml:space="preserve">The assessment was designed as an online self-assessment tool and sent through a link emailed via the ENCU to health and nutrition partners. The assessment was in English, completed online, and contained questions on </w:t>
      </w:r>
      <w:r w:rsidR="000F57B0" w:rsidRPr="00DB321D">
        <w:rPr>
          <w:rFonts w:asciiTheme="minorHAnsi" w:hAnsiTheme="minorHAnsi"/>
          <w:lang w:val="en-GB" w:eastAsia="en-GB" w:bidi="en-GB"/>
        </w:rPr>
        <w:t>background</w:t>
      </w:r>
      <w:r w:rsidRPr="00DB321D">
        <w:rPr>
          <w:rFonts w:asciiTheme="minorHAnsi" w:hAnsiTheme="minorHAnsi"/>
          <w:lang w:val="en-GB" w:eastAsia="en-GB" w:bidi="en-GB"/>
        </w:rPr>
        <w:t xml:space="preserve"> previous trainings, as well as a rapid knowledge assessment.  </w:t>
      </w:r>
    </w:p>
    <w:p w14:paraId="429EBBD4" w14:textId="11D3F8BA" w:rsidR="001C7F5F" w:rsidRPr="00DB321D" w:rsidRDefault="001C7F5F" w:rsidP="00DB321D">
      <w:pPr>
        <w:pStyle w:val="ListParagraph"/>
        <w:numPr>
          <w:ilvl w:val="0"/>
          <w:numId w:val="26"/>
        </w:numPr>
        <w:spacing w:line="276" w:lineRule="auto"/>
        <w:jc w:val="both"/>
        <w:rPr>
          <w:rFonts w:asciiTheme="minorHAnsi" w:hAnsiTheme="minorHAnsi" w:cs="Arial"/>
          <w:color w:val="000000" w:themeColor="text1"/>
        </w:rPr>
      </w:pPr>
      <w:r w:rsidRPr="00DB321D">
        <w:rPr>
          <w:rFonts w:ascii="Calibri" w:hAnsi="Calibri"/>
        </w:rPr>
        <w:t xml:space="preserve">A desk review of national </w:t>
      </w:r>
      <w:r w:rsidR="00613CA9" w:rsidRPr="00DB321D">
        <w:rPr>
          <w:rFonts w:ascii="Calibri" w:hAnsi="Calibri"/>
        </w:rPr>
        <w:t>training</w:t>
      </w:r>
      <w:r w:rsidRPr="00DB321D">
        <w:rPr>
          <w:rFonts w:ascii="Calibri" w:hAnsi="Calibri"/>
        </w:rPr>
        <w:t xml:space="preserve"> documents was conducted from April to May 2020 through online searches and with support from the ENCU</w:t>
      </w:r>
      <w:r w:rsidR="000F57B0" w:rsidRPr="00DB321D">
        <w:rPr>
          <w:rFonts w:ascii="Calibri" w:hAnsi="Calibri"/>
        </w:rPr>
        <w:t>, IYCF-TWG</w:t>
      </w:r>
      <w:r w:rsidRPr="00DB321D">
        <w:rPr>
          <w:rFonts w:ascii="Calibri" w:hAnsi="Calibri"/>
        </w:rPr>
        <w:t xml:space="preserve"> and its partners.  A total of ten documents related to MIYCF and nutrition training were reviewed (see Annex A for a full list).  There were limitations with regards to language as only English language documents were reviewed.</w:t>
      </w:r>
      <w:r w:rsidRPr="00DB321D">
        <w:rPr>
          <w:rFonts w:asciiTheme="minorHAnsi" w:hAnsiTheme="minorHAnsi" w:cstheme="minorHAnsi"/>
          <w:w w:val="95"/>
        </w:rPr>
        <w:t xml:space="preserve"> </w:t>
      </w:r>
    </w:p>
    <w:p w14:paraId="49108218" w14:textId="77777777" w:rsidR="00613CA9" w:rsidRDefault="00613CA9" w:rsidP="00844B80">
      <w:pPr>
        <w:tabs>
          <w:tab w:val="left" w:pos="7713"/>
        </w:tabs>
        <w:spacing w:line="276" w:lineRule="auto"/>
        <w:jc w:val="both"/>
        <w:rPr>
          <w:rFonts w:asciiTheme="minorHAnsi" w:hAnsiTheme="minorHAnsi"/>
          <w:lang w:val="en-GB" w:eastAsia="en-GB" w:bidi="en-GB"/>
        </w:rPr>
      </w:pPr>
    </w:p>
    <w:p w14:paraId="6E3A1D11" w14:textId="77777777" w:rsidR="00990972" w:rsidRPr="00844B80" w:rsidRDefault="00990972" w:rsidP="00844B80">
      <w:pPr>
        <w:tabs>
          <w:tab w:val="left" w:pos="7713"/>
        </w:tabs>
        <w:spacing w:line="276" w:lineRule="auto"/>
        <w:jc w:val="both"/>
        <w:rPr>
          <w:rFonts w:asciiTheme="minorHAnsi" w:hAnsiTheme="minorHAnsi"/>
          <w:b/>
          <w:bCs/>
          <w:lang w:val="en-GB" w:eastAsia="en-GB" w:bidi="en-GB"/>
        </w:rPr>
      </w:pPr>
    </w:p>
    <w:p w14:paraId="596A5401" w14:textId="65EB878E" w:rsidR="00A86FBC" w:rsidRPr="00844B80" w:rsidRDefault="00990972" w:rsidP="00844B80">
      <w:pPr>
        <w:tabs>
          <w:tab w:val="left" w:pos="7713"/>
        </w:tabs>
        <w:spacing w:line="276" w:lineRule="auto"/>
        <w:jc w:val="both"/>
        <w:rPr>
          <w:rFonts w:asciiTheme="minorHAnsi" w:hAnsiTheme="minorHAnsi"/>
          <w:b/>
          <w:bCs/>
          <w:color w:val="833C0B" w:themeColor="accent2" w:themeShade="80"/>
          <w:sz w:val="32"/>
          <w:szCs w:val="32"/>
          <w:lang w:val="en-GB" w:eastAsia="en-GB" w:bidi="en-GB"/>
        </w:rPr>
      </w:pPr>
      <w:r w:rsidRPr="00844B80">
        <w:rPr>
          <w:rFonts w:asciiTheme="minorHAnsi" w:hAnsiTheme="minorHAnsi"/>
          <w:b/>
          <w:bCs/>
          <w:color w:val="833C0B" w:themeColor="accent2" w:themeShade="80"/>
          <w:sz w:val="32"/>
          <w:szCs w:val="32"/>
          <w:lang w:val="en-GB" w:eastAsia="en-GB" w:bidi="en-GB"/>
        </w:rPr>
        <w:t>Rapid Capacity Assessment Analysis</w:t>
      </w:r>
    </w:p>
    <w:p w14:paraId="6350F2E8" w14:textId="77777777" w:rsidR="00613CA9" w:rsidRDefault="00613CA9" w:rsidP="00844B80">
      <w:pPr>
        <w:tabs>
          <w:tab w:val="left" w:pos="7713"/>
        </w:tabs>
        <w:spacing w:line="276" w:lineRule="auto"/>
        <w:jc w:val="both"/>
        <w:rPr>
          <w:rFonts w:asciiTheme="minorHAnsi" w:hAnsiTheme="minorHAnsi"/>
          <w:b/>
          <w:bCs/>
          <w:sz w:val="28"/>
          <w:szCs w:val="28"/>
          <w:lang w:val="en-GB" w:eastAsia="en-GB" w:bidi="en-GB"/>
        </w:rPr>
      </w:pPr>
    </w:p>
    <w:p w14:paraId="1DA49862" w14:textId="1F60E57F" w:rsidR="00110260" w:rsidRPr="00844B80" w:rsidRDefault="00E2472E" w:rsidP="00844B80">
      <w:pPr>
        <w:tabs>
          <w:tab w:val="left" w:pos="7713"/>
        </w:tabs>
        <w:spacing w:line="276" w:lineRule="auto"/>
        <w:jc w:val="both"/>
        <w:rPr>
          <w:rFonts w:asciiTheme="minorHAnsi" w:hAnsiTheme="minorHAnsi"/>
          <w:b/>
          <w:bCs/>
          <w:sz w:val="28"/>
          <w:szCs w:val="28"/>
          <w:lang w:val="en-GB" w:eastAsia="en-GB" w:bidi="en-GB"/>
        </w:rPr>
      </w:pPr>
      <w:r>
        <w:rPr>
          <w:rFonts w:asciiTheme="minorHAnsi" w:hAnsiTheme="minorHAnsi"/>
          <w:b/>
          <w:bCs/>
          <w:sz w:val="28"/>
          <w:szCs w:val="28"/>
          <w:lang w:val="en-GB" w:eastAsia="en-GB" w:bidi="en-GB"/>
        </w:rPr>
        <w:t>Introduction</w:t>
      </w:r>
    </w:p>
    <w:p w14:paraId="44728BE9" w14:textId="3C049C10" w:rsidR="00613CA9" w:rsidRPr="00613CA9" w:rsidRDefault="00613CA9" w:rsidP="00613CA9">
      <w:pPr>
        <w:tabs>
          <w:tab w:val="left" w:pos="7713"/>
        </w:tabs>
        <w:spacing w:line="276" w:lineRule="auto"/>
        <w:jc w:val="both"/>
        <w:rPr>
          <w:rFonts w:asciiTheme="minorHAnsi" w:hAnsiTheme="minorHAnsi"/>
          <w:lang w:val="en-GB" w:eastAsia="en-GB" w:bidi="en-GB"/>
        </w:rPr>
      </w:pPr>
      <w:r w:rsidRPr="00613CA9">
        <w:rPr>
          <w:rFonts w:asciiTheme="minorHAnsi" w:hAnsiTheme="minorHAnsi"/>
          <w:lang w:val="en-GB" w:eastAsia="en-GB" w:bidi="en-GB"/>
        </w:rPr>
        <w:t>Th</w:t>
      </w:r>
      <w:r>
        <w:rPr>
          <w:rFonts w:asciiTheme="minorHAnsi" w:hAnsiTheme="minorHAnsi"/>
          <w:lang w:val="en-GB" w:eastAsia="en-GB" w:bidi="en-GB"/>
        </w:rPr>
        <w:t>e Rapid Capacity Assessment was a</w:t>
      </w:r>
      <w:r w:rsidRPr="00613CA9">
        <w:rPr>
          <w:rFonts w:asciiTheme="minorHAnsi" w:hAnsiTheme="minorHAnsi"/>
          <w:lang w:val="en-GB" w:eastAsia="en-GB" w:bidi="en-GB"/>
        </w:rPr>
        <w:t xml:space="preserve"> confidential and anonymous </w:t>
      </w:r>
      <w:r>
        <w:rPr>
          <w:rFonts w:asciiTheme="minorHAnsi" w:hAnsiTheme="minorHAnsi"/>
          <w:lang w:val="en-GB" w:eastAsia="en-GB" w:bidi="en-GB"/>
        </w:rPr>
        <w:t xml:space="preserve">form sent through a Google Forms link.  </w:t>
      </w:r>
      <w:r w:rsidRPr="00613CA9">
        <w:rPr>
          <w:rFonts w:asciiTheme="minorHAnsi" w:hAnsiTheme="minorHAnsi"/>
          <w:lang w:val="en-GB" w:eastAsia="en-GB" w:bidi="en-GB"/>
        </w:rPr>
        <w:t xml:space="preserve">The purpose of this tool </w:t>
      </w:r>
      <w:r>
        <w:rPr>
          <w:rFonts w:asciiTheme="minorHAnsi" w:hAnsiTheme="minorHAnsi"/>
          <w:lang w:val="en-GB" w:eastAsia="en-GB" w:bidi="en-GB"/>
        </w:rPr>
        <w:t>was</w:t>
      </w:r>
      <w:r w:rsidRPr="00613CA9">
        <w:rPr>
          <w:rFonts w:asciiTheme="minorHAnsi" w:hAnsiTheme="minorHAnsi"/>
          <w:lang w:val="en-GB" w:eastAsia="en-GB" w:bidi="en-GB"/>
        </w:rPr>
        <w:t xml:space="preserve"> to help </w:t>
      </w:r>
      <w:r>
        <w:rPr>
          <w:rFonts w:asciiTheme="minorHAnsi" w:hAnsiTheme="minorHAnsi"/>
          <w:lang w:val="en-GB" w:eastAsia="en-GB" w:bidi="en-GB"/>
        </w:rPr>
        <w:t>the IYCFE TWG</w:t>
      </w:r>
      <w:r w:rsidRPr="00613CA9">
        <w:rPr>
          <w:rFonts w:asciiTheme="minorHAnsi" w:hAnsiTheme="minorHAnsi"/>
          <w:lang w:val="en-GB" w:eastAsia="en-GB" w:bidi="en-GB"/>
        </w:rPr>
        <w:t xml:space="preserve"> to understand what capacity currently exists to provide high quality Infant </w:t>
      </w:r>
      <w:r>
        <w:rPr>
          <w:rFonts w:asciiTheme="minorHAnsi" w:hAnsiTheme="minorHAnsi"/>
          <w:lang w:val="en-GB" w:eastAsia="en-GB" w:bidi="en-GB"/>
        </w:rPr>
        <w:t>and</w:t>
      </w:r>
      <w:r w:rsidRPr="00613CA9">
        <w:rPr>
          <w:rFonts w:asciiTheme="minorHAnsi" w:hAnsiTheme="minorHAnsi"/>
          <w:lang w:val="en-GB" w:eastAsia="en-GB" w:bidi="en-GB"/>
        </w:rPr>
        <w:t xml:space="preserve"> Young Child Feeding services during a humanitarian emergency.  Th</w:t>
      </w:r>
      <w:r>
        <w:rPr>
          <w:rFonts w:asciiTheme="minorHAnsi" w:hAnsiTheme="minorHAnsi"/>
          <w:lang w:val="en-GB" w:eastAsia="en-GB" w:bidi="en-GB"/>
        </w:rPr>
        <w:t>e aim was to</w:t>
      </w:r>
      <w:r w:rsidRPr="00613CA9">
        <w:rPr>
          <w:rFonts w:asciiTheme="minorHAnsi" w:hAnsiTheme="minorHAnsi"/>
          <w:lang w:val="en-GB" w:eastAsia="en-GB" w:bidi="en-GB"/>
        </w:rPr>
        <w:t xml:space="preserve"> help</w:t>
      </w:r>
      <w:r>
        <w:rPr>
          <w:rFonts w:asciiTheme="minorHAnsi" w:hAnsiTheme="minorHAnsi"/>
          <w:lang w:val="en-GB" w:eastAsia="en-GB" w:bidi="en-GB"/>
        </w:rPr>
        <w:t xml:space="preserve"> the IYCFE TWG</w:t>
      </w:r>
      <w:r w:rsidRPr="00613CA9">
        <w:rPr>
          <w:rFonts w:asciiTheme="minorHAnsi" w:hAnsiTheme="minorHAnsi"/>
          <w:lang w:val="en-GB" w:eastAsia="en-GB" w:bidi="en-GB"/>
        </w:rPr>
        <w:t xml:space="preserve"> </w:t>
      </w:r>
      <w:r>
        <w:rPr>
          <w:rFonts w:asciiTheme="minorHAnsi" w:hAnsiTheme="minorHAnsi"/>
          <w:lang w:val="en-GB" w:eastAsia="en-GB" w:bidi="en-GB"/>
        </w:rPr>
        <w:t>identify a</w:t>
      </w:r>
      <w:r w:rsidRPr="00613CA9">
        <w:rPr>
          <w:rFonts w:asciiTheme="minorHAnsi" w:hAnsiTheme="minorHAnsi"/>
          <w:lang w:val="en-GB" w:eastAsia="en-GB" w:bidi="en-GB"/>
        </w:rPr>
        <w:t xml:space="preserve"> tailored plan to address any identified Learning</w:t>
      </w:r>
      <w:r>
        <w:rPr>
          <w:rFonts w:asciiTheme="minorHAnsi" w:hAnsiTheme="minorHAnsi"/>
          <w:lang w:val="en-GB" w:eastAsia="en-GB" w:bidi="en-GB"/>
        </w:rPr>
        <w:t xml:space="preserve"> and</w:t>
      </w:r>
      <w:r w:rsidRPr="00613CA9">
        <w:rPr>
          <w:rFonts w:asciiTheme="minorHAnsi" w:hAnsiTheme="minorHAnsi"/>
          <w:lang w:val="en-GB" w:eastAsia="en-GB" w:bidi="en-GB"/>
        </w:rPr>
        <w:t xml:space="preserve"> Development gaps.  </w:t>
      </w:r>
    </w:p>
    <w:p w14:paraId="4D15F999" w14:textId="77777777" w:rsidR="00613CA9" w:rsidRPr="00613CA9" w:rsidRDefault="00613CA9" w:rsidP="00613CA9">
      <w:pPr>
        <w:tabs>
          <w:tab w:val="left" w:pos="7713"/>
        </w:tabs>
        <w:spacing w:line="276" w:lineRule="auto"/>
        <w:jc w:val="both"/>
        <w:rPr>
          <w:rFonts w:asciiTheme="minorHAnsi" w:hAnsiTheme="minorHAnsi"/>
          <w:lang w:val="en-GB" w:eastAsia="en-GB" w:bidi="en-GB"/>
        </w:rPr>
      </w:pPr>
    </w:p>
    <w:p w14:paraId="6161535A" w14:textId="719EE1C2" w:rsidR="00E2472E" w:rsidRPr="00613CA9" w:rsidRDefault="00613CA9" w:rsidP="00613CA9">
      <w:pPr>
        <w:tabs>
          <w:tab w:val="left" w:pos="7713"/>
        </w:tabs>
        <w:spacing w:line="276" w:lineRule="auto"/>
        <w:jc w:val="both"/>
        <w:rPr>
          <w:rFonts w:asciiTheme="minorHAnsi" w:hAnsiTheme="minorHAnsi"/>
          <w:lang w:val="en-GB" w:eastAsia="en-GB" w:bidi="en-GB"/>
        </w:rPr>
      </w:pPr>
      <w:r w:rsidRPr="00613CA9">
        <w:rPr>
          <w:rFonts w:asciiTheme="minorHAnsi" w:hAnsiTheme="minorHAnsi"/>
          <w:lang w:val="en-GB" w:eastAsia="en-GB" w:bidi="en-GB"/>
        </w:rPr>
        <w:t>Th</w:t>
      </w:r>
      <w:r>
        <w:rPr>
          <w:rFonts w:asciiTheme="minorHAnsi" w:hAnsiTheme="minorHAnsi"/>
          <w:lang w:val="en-GB" w:eastAsia="en-GB" w:bidi="en-GB"/>
        </w:rPr>
        <w:t>e</w:t>
      </w:r>
      <w:r w:rsidRPr="00613CA9">
        <w:rPr>
          <w:rFonts w:asciiTheme="minorHAnsi" w:hAnsiTheme="minorHAnsi"/>
          <w:lang w:val="en-GB" w:eastAsia="en-GB" w:bidi="en-GB"/>
        </w:rPr>
        <w:t xml:space="preserve"> assessment </w:t>
      </w:r>
      <w:r>
        <w:rPr>
          <w:rFonts w:asciiTheme="minorHAnsi" w:hAnsiTheme="minorHAnsi"/>
          <w:lang w:val="en-GB" w:eastAsia="en-GB" w:bidi="en-GB"/>
        </w:rPr>
        <w:t>was</w:t>
      </w:r>
      <w:r w:rsidRPr="00613CA9">
        <w:rPr>
          <w:rFonts w:asciiTheme="minorHAnsi" w:hAnsiTheme="minorHAnsi"/>
          <w:lang w:val="en-GB" w:eastAsia="en-GB" w:bidi="en-GB"/>
        </w:rPr>
        <w:t xml:space="preserve"> adapted from the Infant and Young Child Feeding in Emergencies (IYCF-E) East and Southern Africa Capacity Mapping and Assessment Too</w:t>
      </w:r>
      <w:r>
        <w:rPr>
          <w:rFonts w:asciiTheme="minorHAnsi" w:hAnsiTheme="minorHAnsi"/>
          <w:lang w:val="en-GB" w:eastAsia="en-GB" w:bidi="en-GB"/>
        </w:rPr>
        <w:t>l.</w:t>
      </w:r>
      <w:r>
        <w:rPr>
          <w:rStyle w:val="FootnoteReference"/>
          <w:rFonts w:asciiTheme="minorHAnsi" w:hAnsiTheme="minorHAnsi"/>
          <w:lang w:val="en-GB" w:eastAsia="en-GB" w:bidi="en-GB"/>
        </w:rPr>
        <w:footnoteReference w:id="14"/>
      </w:r>
    </w:p>
    <w:p w14:paraId="28E38A66" w14:textId="3C412187" w:rsidR="00E2472E" w:rsidRDefault="00E2472E" w:rsidP="00844B80">
      <w:pPr>
        <w:tabs>
          <w:tab w:val="left" w:pos="7713"/>
        </w:tabs>
        <w:spacing w:line="276" w:lineRule="auto"/>
        <w:jc w:val="both"/>
        <w:rPr>
          <w:rFonts w:asciiTheme="minorHAnsi" w:hAnsiTheme="minorHAnsi"/>
          <w:lang w:val="en-GB" w:eastAsia="en-GB" w:bidi="en-GB"/>
        </w:rPr>
      </w:pPr>
    </w:p>
    <w:p w14:paraId="6E2E393D" w14:textId="0B832732" w:rsidR="00E2472E" w:rsidRDefault="00E2472E" w:rsidP="00844B80">
      <w:pPr>
        <w:tabs>
          <w:tab w:val="left" w:pos="7713"/>
        </w:tabs>
        <w:spacing w:line="276" w:lineRule="auto"/>
        <w:jc w:val="both"/>
        <w:rPr>
          <w:rFonts w:asciiTheme="minorHAnsi" w:hAnsiTheme="minorHAnsi"/>
          <w:lang w:val="en-GB" w:eastAsia="en-GB" w:bidi="en-GB"/>
        </w:rPr>
      </w:pPr>
      <w:r w:rsidRPr="00613CA9">
        <w:rPr>
          <w:rFonts w:asciiTheme="minorHAnsi" w:hAnsiTheme="minorHAnsi"/>
          <w:lang w:val="en-GB" w:eastAsia="en-GB" w:bidi="en-GB"/>
        </w:rPr>
        <w:lastRenderedPageBreak/>
        <w:t xml:space="preserve">Target </w:t>
      </w:r>
      <w:r w:rsidR="00613CA9">
        <w:rPr>
          <w:rFonts w:asciiTheme="minorHAnsi" w:hAnsiTheme="minorHAnsi"/>
          <w:lang w:val="en-GB" w:eastAsia="en-GB" w:bidi="en-GB"/>
        </w:rPr>
        <w:t xml:space="preserve">respondents for the assessment were health and nutrition staff across the country who were working in the humanitarian response.  Due to movement restrictions as a result of COVID it was limited to those readily had access to internet.  The goal of the assessment was to be as wide reaching as possible to get a broad understanding of knowledge and exposure to MIYCF and MIYCFE programmes. </w:t>
      </w:r>
      <w:r>
        <w:rPr>
          <w:rFonts w:asciiTheme="minorHAnsi" w:hAnsiTheme="minorHAnsi"/>
          <w:lang w:val="en-GB" w:eastAsia="en-GB" w:bidi="en-GB"/>
        </w:rPr>
        <w:t xml:space="preserve">A total of </w:t>
      </w:r>
      <w:r w:rsidR="00613CA9">
        <w:rPr>
          <w:rFonts w:asciiTheme="minorHAnsi" w:hAnsiTheme="minorHAnsi"/>
          <w:lang w:val="en-GB" w:eastAsia="en-GB" w:bidi="en-GB"/>
        </w:rPr>
        <w:t>t</w:t>
      </w:r>
      <w:r w:rsidR="00110260" w:rsidRPr="00844B80">
        <w:rPr>
          <w:rFonts w:asciiTheme="minorHAnsi" w:hAnsiTheme="minorHAnsi"/>
          <w:lang w:val="en-GB" w:eastAsia="en-GB" w:bidi="en-GB"/>
        </w:rPr>
        <w:t>wenty-one</w:t>
      </w:r>
      <w:r w:rsidR="00990972" w:rsidRPr="00844B80">
        <w:rPr>
          <w:rFonts w:asciiTheme="minorHAnsi" w:hAnsiTheme="minorHAnsi"/>
          <w:lang w:val="en-GB" w:eastAsia="en-GB" w:bidi="en-GB"/>
        </w:rPr>
        <w:t xml:space="preserve"> responses were received</w:t>
      </w:r>
      <w:r w:rsidR="00613CA9">
        <w:rPr>
          <w:rFonts w:asciiTheme="minorHAnsi" w:hAnsiTheme="minorHAnsi"/>
          <w:lang w:val="en-GB" w:eastAsia="en-GB" w:bidi="en-GB"/>
        </w:rPr>
        <w:t xml:space="preserve"> out of what was expected to be around 50 respondents.</w:t>
      </w:r>
    </w:p>
    <w:p w14:paraId="215BCCBB" w14:textId="59C9DFAC" w:rsidR="00E2472E" w:rsidRDefault="00E2472E" w:rsidP="00844B80">
      <w:pPr>
        <w:tabs>
          <w:tab w:val="left" w:pos="7713"/>
        </w:tabs>
        <w:spacing w:line="276" w:lineRule="auto"/>
        <w:jc w:val="both"/>
        <w:rPr>
          <w:rFonts w:asciiTheme="minorHAnsi" w:hAnsiTheme="minorHAnsi"/>
          <w:lang w:val="en-GB" w:eastAsia="en-GB" w:bidi="en-GB"/>
        </w:rPr>
      </w:pPr>
    </w:p>
    <w:p w14:paraId="3096BD1A" w14:textId="63526C9D" w:rsidR="00E2472E" w:rsidRPr="00613CA9" w:rsidRDefault="00E2472E" w:rsidP="00844B80">
      <w:pPr>
        <w:tabs>
          <w:tab w:val="left" w:pos="7713"/>
        </w:tabs>
        <w:spacing w:line="276" w:lineRule="auto"/>
        <w:jc w:val="both"/>
        <w:rPr>
          <w:rFonts w:asciiTheme="minorHAnsi" w:hAnsiTheme="minorHAnsi"/>
          <w:b/>
          <w:bCs/>
          <w:sz w:val="28"/>
          <w:szCs w:val="28"/>
          <w:lang w:val="en-GB" w:eastAsia="en-GB" w:bidi="en-GB"/>
        </w:rPr>
      </w:pPr>
      <w:r w:rsidRPr="00613CA9">
        <w:rPr>
          <w:rFonts w:asciiTheme="minorHAnsi" w:hAnsiTheme="minorHAnsi"/>
          <w:b/>
          <w:bCs/>
          <w:sz w:val="28"/>
          <w:szCs w:val="28"/>
          <w:lang w:val="en-GB" w:eastAsia="en-GB" w:bidi="en-GB"/>
        </w:rPr>
        <w:t>Limitations</w:t>
      </w:r>
    </w:p>
    <w:p w14:paraId="7DED8D65" w14:textId="5A5E6588" w:rsidR="004A7889" w:rsidRPr="00844B80" w:rsidRDefault="00110260"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The assessment was sent during a time when programmatic adaptations for COVID-19 were taking place and most staff were switching to remote working.  This could have had an impact on the lower than expected number of responses</w:t>
      </w:r>
      <w:r w:rsidR="00613CA9">
        <w:rPr>
          <w:rFonts w:asciiTheme="minorHAnsi" w:hAnsiTheme="minorHAnsi"/>
          <w:lang w:val="en-GB" w:eastAsia="en-GB" w:bidi="en-GB"/>
        </w:rPr>
        <w:t>, receiving less than half of our target</w:t>
      </w:r>
      <w:r w:rsidRPr="00844B80">
        <w:rPr>
          <w:rFonts w:asciiTheme="minorHAnsi" w:hAnsiTheme="minorHAnsi"/>
          <w:lang w:val="en-GB" w:eastAsia="en-GB" w:bidi="en-GB"/>
        </w:rPr>
        <w:t xml:space="preserve">.  That said, this exercise will allow for a brief snapshot that can help to inform future capacity building </w:t>
      </w:r>
      <w:r w:rsidR="00613CA9" w:rsidRPr="00844B80">
        <w:rPr>
          <w:rFonts w:asciiTheme="minorHAnsi" w:hAnsiTheme="minorHAnsi"/>
          <w:lang w:val="en-GB" w:eastAsia="en-GB" w:bidi="en-GB"/>
        </w:rPr>
        <w:t>initiatives</w:t>
      </w:r>
      <w:r w:rsidRPr="00844B80">
        <w:rPr>
          <w:rFonts w:asciiTheme="minorHAnsi" w:hAnsiTheme="minorHAnsi"/>
          <w:lang w:val="en-GB" w:eastAsia="en-GB" w:bidi="en-GB"/>
        </w:rPr>
        <w:t xml:space="preserve">. </w:t>
      </w:r>
    </w:p>
    <w:p w14:paraId="4C2E936C" w14:textId="77777777" w:rsidR="00905025" w:rsidRDefault="00905025" w:rsidP="00844B80">
      <w:pPr>
        <w:tabs>
          <w:tab w:val="left" w:pos="7713"/>
        </w:tabs>
        <w:spacing w:line="276" w:lineRule="auto"/>
        <w:jc w:val="both"/>
        <w:rPr>
          <w:rFonts w:asciiTheme="minorHAnsi" w:hAnsiTheme="minorHAnsi"/>
          <w:b/>
          <w:bCs/>
          <w:lang w:val="en-GB" w:eastAsia="en-GB" w:bidi="en-GB"/>
        </w:rPr>
      </w:pPr>
    </w:p>
    <w:p w14:paraId="028C4E8B" w14:textId="29FA729D" w:rsidR="00A86FBC" w:rsidRPr="00613CA9" w:rsidRDefault="00613CA9" w:rsidP="00844B80">
      <w:pPr>
        <w:tabs>
          <w:tab w:val="left" w:pos="7713"/>
        </w:tabs>
        <w:spacing w:line="276" w:lineRule="auto"/>
        <w:jc w:val="both"/>
        <w:rPr>
          <w:rFonts w:asciiTheme="minorHAnsi" w:hAnsiTheme="minorHAnsi"/>
          <w:b/>
          <w:bCs/>
          <w:color w:val="833C0B" w:themeColor="accent2" w:themeShade="80"/>
          <w:sz w:val="32"/>
          <w:szCs w:val="32"/>
          <w:lang w:val="en-GB" w:eastAsia="en-GB" w:bidi="en-GB"/>
        </w:rPr>
      </w:pPr>
      <w:r w:rsidRPr="00613CA9">
        <w:rPr>
          <w:rFonts w:asciiTheme="minorHAnsi" w:hAnsiTheme="minorHAnsi"/>
          <w:b/>
          <w:bCs/>
          <w:color w:val="833C0B" w:themeColor="accent2" w:themeShade="80"/>
          <w:sz w:val="32"/>
          <w:szCs w:val="32"/>
          <w:lang w:val="en-GB" w:eastAsia="en-GB" w:bidi="en-GB"/>
        </w:rPr>
        <w:t>Section 1: Background of Respondents</w:t>
      </w:r>
    </w:p>
    <w:p w14:paraId="42AA3C24" w14:textId="77777777" w:rsidR="00613CA9" w:rsidRDefault="00613CA9" w:rsidP="00844B80">
      <w:pPr>
        <w:tabs>
          <w:tab w:val="left" w:pos="7713"/>
        </w:tabs>
        <w:spacing w:line="276" w:lineRule="auto"/>
        <w:jc w:val="both"/>
        <w:rPr>
          <w:rFonts w:asciiTheme="minorHAnsi" w:hAnsiTheme="minorHAnsi"/>
          <w:lang w:val="en-GB" w:eastAsia="en-GB" w:bidi="en-GB"/>
        </w:rPr>
      </w:pPr>
    </w:p>
    <w:p w14:paraId="6F6430C9" w14:textId="080BAAF5" w:rsidR="00990972" w:rsidRPr="00844B80" w:rsidRDefault="00110260"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Of the twenty on responses, four were female and seventeen were male.  They worked at various international NGOs</w:t>
      </w:r>
      <w:r w:rsidR="00613CA9">
        <w:rPr>
          <w:rFonts w:asciiTheme="minorHAnsi" w:hAnsiTheme="minorHAnsi"/>
          <w:lang w:val="en-GB" w:eastAsia="en-GB" w:bidi="en-GB"/>
        </w:rPr>
        <w:t xml:space="preserve"> and in the Cluster Coordination:</w:t>
      </w:r>
      <w:r w:rsidRPr="00844B80">
        <w:rPr>
          <w:rFonts w:asciiTheme="minorHAnsi" w:hAnsiTheme="minorHAnsi"/>
          <w:lang w:val="en-GB" w:eastAsia="en-GB" w:bidi="en-GB"/>
        </w:rPr>
        <w:t xml:space="preserve"> </w:t>
      </w:r>
      <w:r w:rsidR="00990972" w:rsidRPr="00844B80">
        <w:rPr>
          <w:rFonts w:asciiTheme="minorHAnsi" w:hAnsiTheme="minorHAnsi"/>
          <w:lang w:val="en-GB" w:eastAsia="en-GB" w:bidi="en-GB"/>
        </w:rPr>
        <w:t>AAH, Care Ethiopia, Concern Worldwide, E</w:t>
      </w:r>
      <w:r w:rsidR="00613CA9">
        <w:rPr>
          <w:rFonts w:asciiTheme="minorHAnsi" w:hAnsiTheme="minorHAnsi"/>
          <w:lang w:val="en-GB" w:eastAsia="en-GB" w:bidi="en-GB"/>
        </w:rPr>
        <w:t xml:space="preserve">mergency Nutrition </w:t>
      </w:r>
      <w:proofErr w:type="spellStart"/>
      <w:r w:rsidR="00613CA9">
        <w:rPr>
          <w:rFonts w:asciiTheme="minorHAnsi" w:hAnsiTheme="minorHAnsi"/>
          <w:lang w:val="en-GB" w:eastAsia="en-GB" w:bidi="en-GB"/>
        </w:rPr>
        <w:t>Coordianation</w:t>
      </w:r>
      <w:proofErr w:type="spellEnd"/>
      <w:r w:rsidR="00613CA9">
        <w:rPr>
          <w:rFonts w:asciiTheme="minorHAnsi" w:hAnsiTheme="minorHAnsi"/>
          <w:lang w:val="en-GB" w:eastAsia="en-GB" w:bidi="en-GB"/>
        </w:rPr>
        <w:t xml:space="preserve"> Unit (Nutrition Cluster)</w:t>
      </w:r>
      <w:r w:rsidR="00990972" w:rsidRPr="00844B80">
        <w:rPr>
          <w:rFonts w:asciiTheme="minorHAnsi" w:hAnsiTheme="minorHAnsi"/>
          <w:lang w:val="en-GB" w:eastAsia="en-GB" w:bidi="en-GB"/>
        </w:rPr>
        <w:t xml:space="preserve">, GOAL, IMC, Nutrition International, Plan International, World Vision, Save the Children </w:t>
      </w:r>
      <w:r w:rsidRPr="00844B80">
        <w:rPr>
          <w:rFonts w:asciiTheme="minorHAnsi" w:hAnsiTheme="minorHAnsi"/>
          <w:lang w:val="en-GB" w:eastAsia="en-GB" w:bidi="en-GB"/>
        </w:rPr>
        <w:t>and two from the Nutrition Cluster team were represented</w:t>
      </w:r>
      <w:r w:rsidR="00990972" w:rsidRPr="00844B80">
        <w:rPr>
          <w:rFonts w:asciiTheme="minorHAnsi" w:hAnsiTheme="minorHAnsi"/>
          <w:lang w:val="en-GB" w:eastAsia="en-GB" w:bidi="en-GB"/>
        </w:rPr>
        <w:t>.</w:t>
      </w:r>
    </w:p>
    <w:p w14:paraId="27F81460" w14:textId="733273C0" w:rsidR="00990972" w:rsidRPr="00844B80" w:rsidRDefault="00990972" w:rsidP="00844B80">
      <w:pPr>
        <w:tabs>
          <w:tab w:val="left" w:pos="7713"/>
        </w:tabs>
        <w:spacing w:line="276" w:lineRule="auto"/>
        <w:jc w:val="both"/>
        <w:rPr>
          <w:rFonts w:asciiTheme="minorHAnsi" w:hAnsiTheme="minorHAnsi"/>
          <w:lang w:val="en-GB" w:eastAsia="en-GB" w:bidi="en-GB"/>
        </w:rPr>
      </w:pPr>
    </w:p>
    <w:p w14:paraId="718F8006" w14:textId="6D2DF8FA" w:rsidR="00990972" w:rsidRDefault="00110260"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The respondents worked in the regions </w:t>
      </w:r>
      <w:r w:rsidR="00990972" w:rsidRPr="00844B80">
        <w:rPr>
          <w:rFonts w:asciiTheme="minorHAnsi" w:hAnsiTheme="minorHAnsi"/>
          <w:lang w:val="en-GB" w:eastAsia="en-GB" w:bidi="en-GB"/>
        </w:rPr>
        <w:t xml:space="preserve">Amhara, Benishangul </w:t>
      </w:r>
      <w:proofErr w:type="spellStart"/>
      <w:r w:rsidR="00990972" w:rsidRPr="00844B80">
        <w:rPr>
          <w:rFonts w:asciiTheme="minorHAnsi" w:hAnsiTheme="minorHAnsi"/>
          <w:lang w:val="en-GB" w:eastAsia="en-GB" w:bidi="en-GB"/>
        </w:rPr>
        <w:t>Gumus</w:t>
      </w:r>
      <w:proofErr w:type="spellEnd"/>
      <w:r w:rsidR="00990972" w:rsidRPr="00844B80">
        <w:rPr>
          <w:rFonts w:asciiTheme="minorHAnsi" w:hAnsiTheme="minorHAnsi"/>
          <w:lang w:val="en-GB" w:eastAsia="en-GB" w:bidi="en-GB"/>
        </w:rPr>
        <w:t xml:space="preserve">, Addis Ababa, Oromia, Afar, </w:t>
      </w:r>
      <w:proofErr w:type="spellStart"/>
      <w:r w:rsidR="00990972" w:rsidRPr="00844B80">
        <w:rPr>
          <w:rFonts w:asciiTheme="minorHAnsi" w:hAnsiTheme="minorHAnsi"/>
          <w:lang w:val="en-GB" w:eastAsia="en-GB" w:bidi="en-GB"/>
        </w:rPr>
        <w:t>Somoli</w:t>
      </w:r>
      <w:proofErr w:type="spellEnd"/>
      <w:r w:rsidR="00990972" w:rsidRPr="00844B80">
        <w:rPr>
          <w:rFonts w:asciiTheme="minorHAnsi" w:hAnsiTheme="minorHAnsi"/>
          <w:lang w:val="en-GB" w:eastAsia="en-GB" w:bidi="en-GB"/>
        </w:rPr>
        <w:t xml:space="preserve"> Region</w:t>
      </w:r>
      <w:r w:rsidRPr="00844B80">
        <w:rPr>
          <w:rFonts w:asciiTheme="minorHAnsi" w:hAnsiTheme="minorHAnsi"/>
          <w:lang w:val="en-GB" w:eastAsia="en-GB" w:bidi="en-GB"/>
        </w:rPr>
        <w:t xml:space="preserve"> with the most reporting to be from Addis Ababa</w:t>
      </w:r>
      <w:r w:rsidR="00990972" w:rsidRPr="00844B80">
        <w:rPr>
          <w:rFonts w:asciiTheme="minorHAnsi" w:hAnsiTheme="minorHAnsi"/>
          <w:lang w:val="en-GB" w:eastAsia="en-GB" w:bidi="en-GB"/>
        </w:rPr>
        <w:t>.</w:t>
      </w:r>
    </w:p>
    <w:p w14:paraId="17B58476" w14:textId="29A75D3D" w:rsidR="00613CA9" w:rsidRDefault="00613CA9" w:rsidP="00844B80">
      <w:pPr>
        <w:tabs>
          <w:tab w:val="left" w:pos="7713"/>
        </w:tabs>
        <w:spacing w:line="276" w:lineRule="auto"/>
        <w:jc w:val="both"/>
        <w:rPr>
          <w:rFonts w:asciiTheme="minorHAnsi" w:hAnsiTheme="minorHAnsi"/>
          <w:lang w:val="en-GB" w:eastAsia="en-GB" w:bidi="en-GB"/>
        </w:rPr>
      </w:pPr>
    </w:p>
    <w:p w14:paraId="59EC5DE8" w14:textId="77777777" w:rsidR="00613CA9" w:rsidRPr="00844B80" w:rsidRDefault="00613CA9" w:rsidP="00613CA9">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The majority, eleven, worked in a country office while the remaining worked in a mixture of sub offices, Health posts, nutrition </w:t>
      </w:r>
      <w:proofErr w:type="spellStart"/>
      <w:r w:rsidRPr="00844B80">
        <w:rPr>
          <w:rFonts w:asciiTheme="minorHAnsi" w:hAnsiTheme="minorHAnsi"/>
          <w:lang w:val="en-GB" w:eastAsia="en-GB" w:bidi="en-GB"/>
        </w:rPr>
        <w:t>centers</w:t>
      </w:r>
      <w:proofErr w:type="spellEnd"/>
      <w:r w:rsidRPr="00844B80">
        <w:rPr>
          <w:rFonts w:asciiTheme="minorHAnsi" w:hAnsiTheme="minorHAnsi"/>
          <w:lang w:val="en-GB" w:eastAsia="en-GB" w:bidi="en-GB"/>
        </w:rPr>
        <w:t>, or coordination units.</w:t>
      </w:r>
    </w:p>
    <w:p w14:paraId="14B0B3BF" w14:textId="77777777" w:rsidR="00613CA9" w:rsidRPr="00844B80" w:rsidRDefault="00613CA9" w:rsidP="00844B80">
      <w:pPr>
        <w:tabs>
          <w:tab w:val="left" w:pos="7713"/>
        </w:tabs>
        <w:spacing w:line="276" w:lineRule="auto"/>
        <w:jc w:val="both"/>
        <w:rPr>
          <w:rFonts w:asciiTheme="minorHAnsi" w:hAnsiTheme="minorHAnsi"/>
          <w:lang w:val="en-GB" w:eastAsia="en-GB" w:bidi="en-GB"/>
        </w:rPr>
      </w:pPr>
    </w:p>
    <w:p w14:paraId="10AA84AE" w14:textId="342C29C4" w:rsidR="00613CA9" w:rsidRDefault="00613CA9" w:rsidP="00613CA9">
      <w:pPr>
        <w:jc w:val="center"/>
      </w:pPr>
      <w:r>
        <w:rPr>
          <w:rFonts w:asciiTheme="minorHAnsi" w:hAnsiTheme="minorHAnsi"/>
          <w:noProof/>
          <w:lang w:val="en-GB" w:eastAsia="en-GB" w:bidi="en-GB"/>
        </w:rPr>
        <w:lastRenderedPageBreak/>
        <w:drawing>
          <wp:inline distT="0" distB="0" distL="0" distR="0" wp14:anchorId="655BDFED" wp14:editId="37CB0628">
            <wp:extent cx="5538158" cy="2328866"/>
            <wp:effectExtent l="0" t="0" r="0" b="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9517" cy="2342053"/>
                    </a:xfrm>
                    <a:prstGeom prst="rect">
                      <a:avLst/>
                    </a:prstGeom>
                    <a:noFill/>
                    <a:ln>
                      <a:noFill/>
                    </a:ln>
                  </pic:spPr>
                </pic:pic>
              </a:graphicData>
            </a:graphic>
          </wp:inline>
        </w:drawing>
      </w:r>
    </w:p>
    <w:p w14:paraId="22628A8B" w14:textId="3969B1D7" w:rsidR="00990972" w:rsidRPr="00844B80" w:rsidRDefault="00990972" w:rsidP="00844B80">
      <w:pPr>
        <w:tabs>
          <w:tab w:val="left" w:pos="7713"/>
        </w:tabs>
        <w:spacing w:line="276" w:lineRule="auto"/>
        <w:jc w:val="both"/>
        <w:rPr>
          <w:rFonts w:asciiTheme="minorHAnsi" w:hAnsiTheme="minorHAnsi"/>
          <w:lang w:val="en-GB" w:eastAsia="en-GB" w:bidi="en-GB"/>
        </w:rPr>
      </w:pPr>
    </w:p>
    <w:p w14:paraId="00F7985B" w14:textId="3937310F" w:rsidR="00990972" w:rsidRPr="00844B80" w:rsidRDefault="00990972" w:rsidP="00844B80">
      <w:pPr>
        <w:tabs>
          <w:tab w:val="left" w:pos="7713"/>
        </w:tabs>
        <w:spacing w:line="276" w:lineRule="auto"/>
        <w:jc w:val="both"/>
        <w:rPr>
          <w:rFonts w:asciiTheme="minorHAnsi" w:hAnsiTheme="minorHAnsi"/>
          <w:lang w:val="en-GB" w:eastAsia="en-GB" w:bidi="en-GB"/>
        </w:rPr>
      </w:pPr>
    </w:p>
    <w:p w14:paraId="5D3F8FDD" w14:textId="77777777" w:rsidR="00613CA9" w:rsidRDefault="00613CA9" w:rsidP="00844B80">
      <w:pPr>
        <w:tabs>
          <w:tab w:val="left" w:pos="7713"/>
        </w:tabs>
        <w:spacing w:line="276" w:lineRule="auto"/>
        <w:jc w:val="both"/>
        <w:rPr>
          <w:rFonts w:asciiTheme="minorHAnsi" w:hAnsiTheme="minorHAnsi"/>
          <w:b/>
          <w:bCs/>
          <w:lang w:val="en-GB" w:eastAsia="en-GB" w:bidi="en-GB"/>
        </w:rPr>
      </w:pPr>
    </w:p>
    <w:p w14:paraId="25F18F8D" w14:textId="77777777" w:rsidR="00613CA9" w:rsidRDefault="00613CA9" w:rsidP="00844B80">
      <w:pPr>
        <w:tabs>
          <w:tab w:val="left" w:pos="7713"/>
        </w:tabs>
        <w:spacing w:line="276" w:lineRule="auto"/>
        <w:jc w:val="both"/>
        <w:rPr>
          <w:rFonts w:asciiTheme="minorHAnsi" w:hAnsiTheme="minorHAnsi"/>
          <w:b/>
          <w:bCs/>
          <w:lang w:val="en-GB" w:eastAsia="en-GB" w:bidi="en-GB"/>
        </w:rPr>
      </w:pPr>
    </w:p>
    <w:p w14:paraId="351BD8DA" w14:textId="099A730D" w:rsidR="00613CA9" w:rsidRDefault="00613CA9" w:rsidP="00844B80">
      <w:pPr>
        <w:tabs>
          <w:tab w:val="left" w:pos="7713"/>
        </w:tabs>
        <w:spacing w:line="276" w:lineRule="auto"/>
        <w:jc w:val="both"/>
        <w:rPr>
          <w:rFonts w:asciiTheme="minorHAnsi" w:hAnsiTheme="minorHAnsi"/>
          <w:b/>
          <w:bCs/>
          <w:sz w:val="28"/>
          <w:szCs w:val="28"/>
          <w:lang w:val="en-GB" w:eastAsia="en-GB" w:bidi="en-GB"/>
        </w:rPr>
      </w:pPr>
      <w:r w:rsidRPr="00613CA9">
        <w:rPr>
          <w:rFonts w:asciiTheme="minorHAnsi" w:hAnsiTheme="minorHAnsi"/>
          <w:b/>
          <w:bCs/>
          <w:sz w:val="28"/>
          <w:szCs w:val="28"/>
          <w:lang w:val="en-GB" w:eastAsia="en-GB" w:bidi="en-GB"/>
        </w:rPr>
        <w:t>Job Roles</w:t>
      </w:r>
    </w:p>
    <w:p w14:paraId="1036DCA6" w14:textId="65CC1C48" w:rsidR="00613CA9" w:rsidRPr="00613CA9" w:rsidRDefault="00613CA9" w:rsidP="00844B80">
      <w:pPr>
        <w:tabs>
          <w:tab w:val="left" w:pos="7713"/>
        </w:tabs>
        <w:spacing w:line="276" w:lineRule="auto"/>
        <w:jc w:val="both"/>
        <w:rPr>
          <w:rFonts w:asciiTheme="minorHAnsi" w:hAnsiTheme="minorHAnsi"/>
          <w:sz w:val="28"/>
          <w:szCs w:val="28"/>
          <w:lang w:val="en-GB" w:eastAsia="en-GB" w:bidi="en-GB"/>
        </w:rPr>
      </w:pPr>
      <w:r>
        <w:rPr>
          <w:rFonts w:asciiTheme="minorHAnsi" w:hAnsiTheme="minorHAnsi"/>
          <w:sz w:val="28"/>
          <w:szCs w:val="28"/>
          <w:lang w:val="en-GB" w:eastAsia="en-GB" w:bidi="en-GB"/>
        </w:rPr>
        <w:t>The majority of p</w:t>
      </w:r>
      <w:r w:rsidRPr="00613CA9">
        <w:rPr>
          <w:rFonts w:asciiTheme="minorHAnsi" w:hAnsiTheme="minorHAnsi"/>
          <w:sz w:val="28"/>
          <w:szCs w:val="28"/>
          <w:lang w:val="en-GB" w:eastAsia="en-GB" w:bidi="en-GB"/>
        </w:rPr>
        <w:t>articipants</w:t>
      </w:r>
      <w:r>
        <w:rPr>
          <w:rFonts w:asciiTheme="minorHAnsi" w:hAnsiTheme="minorHAnsi"/>
          <w:sz w:val="28"/>
          <w:szCs w:val="28"/>
          <w:lang w:val="en-GB" w:eastAsia="en-GB" w:bidi="en-GB"/>
        </w:rPr>
        <w:t xml:space="preserve"> were project managers.  The rest were CMAM staff, marketing specialist, health and nutrition advisors or team leads, and cluster coordinators.</w:t>
      </w:r>
    </w:p>
    <w:p w14:paraId="2378B302" w14:textId="77777777" w:rsidR="00613CA9" w:rsidRDefault="00613CA9" w:rsidP="00844B80">
      <w:pPr>
        <w:tabs>
          <w:tab w:val="left" w:pos="7713"/>
        </w:tabs>
        <w:spacing w:line="276" w:lineRule="auto"/>
        <w:jc w:val="both"/>
        <w:rPr>
          <w:rFonts w:asciiTheme="minorHAnsi" w:hAnsiTheme="minorHAnsi"/>
          <w:b/>
          <w:bCs/>
          <w:sz w:val="28"/>
          <w:szCs w:val="28"/>
          <w:lang w:val="en-GB" w:eastAsia="en-GB" w:bidi="en-GB"/>
        </w:rPr>
      </w:pPr>
    </w:p>
    <w:p w14:paraId="4DA2F17A" w14:textId="04373D06" w:rsidR="00613CA9" w:rsidRDefault="00613CA9" w:rsidP="00844B80">
      <w:pPr>
        <w:tabs>
          <w:tab w:val="left" w:pos="7713"/>
        </w:tabs>
        <w:spacing w:line="276" w:lineRule="auto"/>
        <w:jc w:val="both"/>
        <w:rPr>
          <w:rFonts w:asciiTheme="minorHAnsi" w:hAnsiTheme="minorHAnsi"/>
          <w:b/>
          <w:bCs/>
          <w:sz w:val="28"/>
          <w:szCs w:val="28"/>
          <w:lang w:val="en-GB" w:eastAsia="en-GB" w:bidi="en-GB"/>
        </w:rPr>
      </w:pPr>
      <w:r>
        <w:rPr>
          <w:rFonts w:asciiTheme="minorHAnsi" w:hAnsiTheme="minorHAnsi"/>
          <w:b/>
          <w:bCs/>
          <w:noProof/>
          <w:sz w:val="28"/>
          <w:szCs w:val="28"/>
          <w:lang w:val="en-GB" w:eastAsia="en-GB" w:bidi="en-GB"/>
        </w:rPr>
        <w:drawing>
          <wp:inline distT="0" distB="0" distL="0" distR="0" wp14:anchorId="562CC4E7" wp14:editId="0220294E">
            <wp:extent cx="5486400" cy="3200400"/>
            <wp:effectExtent l="0" t="0" r="1270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7D8F41" w14:textId="77777777" w:rsidR="00613CA9" w:rsidRDefault="00613CA9" w:rsidP="00844B80">
      <w:pPr>
        <w:tabs>
          <w:tab w:val="left" w:pos="7713"/>
        </w:tabs>
        <w:spacing w:line="276" w:lineRule="auto"/>
        <w:jc w:val="both"/>
        <w:rPr>
          <w:rFonts w:asciiTheme="minorHAnsi" w:hAnsiTheme="minorHAnsi"/>
          <w:b/>
          <w:bCs/>
          <w:lang w:val="en-GB" w:eastAsia="en-GB" w:bidi="en-GB"/>
        </w:rPr>
      </w:pPr>
    </w:p>
    <w:p w14:paraId="64180E7F" w14:textId="77777777" w:rsidR="00613CA9" w:rsidRDefault="00613CA9" w:rsidP="00844B80">
      <w:pPr>
        <w:tabs>
          <w:tab w:val="left" w:pos="7713"/>
        </w:tabs>
        <w:spacing w:line="276" w:lineRule="auto"/>
        <w:jc w:val="both"/>
        <w:rPr>
          <w:rFonts w:asciiTheme="minorHAnsi" w:hAnsiTheme="minorHAnsi"/>
          <w:b/>
          <w:bCs/>
          <w:lang w:val="en-GB" w:eastAsia="en-GB" w:bidi="en-GB"/>
        </w:rPr>
      </w:pPr>
    </w:p>
    <w:p w14:paraId="1561EB03" w14:textId="32EDB3D0" w:rsidR="00110260" w:rsidRPr="00613CA9" w:rsidRDefault="00110260" w:rsidP="00844B80">
      <w:pPr>
        <w:tabs>
          <w:tab w:val="left" w:pos="7713"/>
        </w:tabs>
        <w:spacing w:line="276" w:lineRule="auto"/>
        <w:jc w:val="both"/>
        <w:rPr>
          <w:rFonts w:asciiTheme="minorHAnsi" w:hAnsiTheme="minorHAnsi"/>
          <w:b/>
          <w:bCs/>
          <w:sz w:val="28"/>
          <w:szCs w:val="28"/>
          <w:lang w:val="en-GB" w:eastAsia="en-GB" w:bidi="en-GB"/>
        </w:rPr>
      </w:pPr>
      <w:r w:rsidRPr="00613CA9">
        <w:rPr>
          <w:rFonts w:asciiTheme="minorHAnsi" w:hAnsiTheme="minorHAnsi"/>
          <w:b/>
          <w:bCs/>
          <w:sz w:val="28"/>
          <w:szCs w:val="28"/>
          <w:lang w:val="en-GB" w:eastAsia="en-GB" w:bidi="en-GB"/>
        </w:rPr>
        <w:lastRenderedPageBreak/>
        <w:t xml:space="preserve">Language </w:t>
      </w:r>
    </w:p>
    <w:p w14:paraId="4F0FB23B" w14:textId="0B96B915" w:rsidR="00990972" w:rsidRDefault="00990972"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Amharic was the mother tongue for </w:t>
      </w:r>
      <w:r w:rsidR="00110260" w:rsidRPr="00844B80">
        <w:rPr>
          <w:rFonts w:asciiTheme="minorHAnsi" w:hAnsiTheme="minorHAnsi"/>
          <w:lang w:val="en-GB" w:eastAsia="en-GB" w:bidi="en-GB"/>
        </w:rPr>
        <w:t>fourteen</w:t>
      </w:r>
      <w:r w:rsidRPr="00844B80">
        <w:rPr>
          <w:rFonts w:asciiTheme="minorHAnsi" w:hAnsiTheme="minorHAnsi"/>
          <w:lang w:val="en-GB" w:eastAsia="en-GB" w:bidi="en-GB"/>
        </w:rPr>
        <w:t xml:space="preserve"> respondents</w:t>
      </w:r>
      <w:r w:rsidR="00110260" w:rsidRPr="00844B80">
        <w:rPr>
          <w:rFonts w:asciiTheme="minorHAnsi" w:hAnsiTheme="minorHAnsi"/>
          <w:lang w:val="en-GB" w:eastAsia="en-GB" w:bidi="en-GB"/>
        </w:rPr>
        <w:t>.</w:t>
      </w:r>
      <w:r w:rsidRPr="00844B80">
        <w:rPr>
          <w:rFonts w:asciiTheme="minorHAnsi" w:hAnsiTheme="minorHAnsi"/>
          <w:lang w:val="en-GB" w:eastAsia="en-GB" w:bidi="en-GB"/>
        </w:rPr>
        <w:t xml:space="preserve"> </w:t>
      </w:r>
      <w:r w:rsidR="00110260" w:rsidRPr="00844B80">
        <w:rPr>
          <w:rFonts w:asciiTheme="minorHAnsi" w:hAnsiTheme="minorHAnsi"/>
          <w:lang w:val="en-GB" w:eastAsia="en-GB" w:bidi="en-GB"/>
        </w:rPr>
        <w:t>A</w:t>
      </w:r>
      <w:r w:rsidRPr="00844B80">
        <w:rPr>
          <w:rFonts w:asciiTheme="minorHAnsi" w:hAnsiTheme="minorHAnsi"/>
          <w:lang w:val="en-GB" w:eastAsia="en-GB" w:bidi="en-GB"/>
        </w:rPr>
        <w:t xml:space="preserve">ll </w:t>
      </w:r>
      <w:r w:rsidR="00110260" w:rsidRPr="00844B80">
        <w:rPr>
          <w:rFonts w:asciiTheme="minorHAnsi" w:hAnsiTheme="minorHAnsi"/>
          <w:lang w:val="en-GB" w:eastAsia="en-GB" w:bidi="en-GB"/>
        </w:rPr>
        <w:t>twenty-one respondents</w:t>
      </w:r>
      <w:r w:rsidRPr="00844B80">
        <w:rPr>
          <w:rFonts w:asciiTheme="minorHAnsi" w:hAnsiTheme="minorHAnsi"/>
          <w:lang w:val="en-GB" w:eastAsia="en-GB" w:bidi="en-GB"/>
        </w:rPr>
        <w:t xml:space="preserve"> stated that their comprehension for reading English was “very good” where</w:t>
      </w:r>
      <w:r w:rsidR="00110260" w:rsidRPr="00844B80">
        <w:rPr>
          <w:rFonts w:asciiTheme="minorHAnsi" w:hAnsiTheme="minorHAnsi"/>
          <w:lang w:val="en-GB" w:eastAsia="en-GB" w:bidi="en-GB"/>
        </w:rPr>
        <w:t xml:space="preserve"> most stated they were able to</w:t>
      </w:r>
      <w:r w:rsidRPr="00844B80">
        <w:rPr>
          <w:rFonts w:asciiTheme="minorHAnsi" w:hAnsiTheme="minorHAnsi"/>
          <w:lang w:val="en-GB" w:eastAsia="en-GB" w:bidi="en-GB"/>
        </w:rPr>
        <w:t xml:space="preserve"> writ</w:t>
      </w:r>
      <w:r w:rsidR="00110260" w:rsidRPr="00844B80">
        <w:rPr>
          <w:rFonts w:asciiTheme="minorHAnsi" w:hAnsiTheme="minorHAnsi"/>
          <w:lang w:val="en-GB" w:eastAsia="en-GB" w:bidi="en-GB"/>
        </w:rPr>
        <w:t>e (19)</w:t>
      </w:r>
      <w:r w:rsidRPr="00844B80">
        <w:rPr>
          <w:rFonts w:asciiTheme="minorHAnsi" w:hAnsiTheme="minorHAnsi"/>
          <w:lang w:val="en-GB" w:eastAsia="en-GB" w:bidi="en-GB"/>
        </w:rPr>
        <w:t>, speak</w:t>
      </w:r>
      <w:r w:rsidR="00110260" w:rsidRPr="00844B80">
        <w:rPr>
          <w:rFonts w:asciiTheme="minorHAnsi" w:hAnsiTheme="minorHAnsi"/>
          <w:lang w:val="en-GB" w:eastAsia="en-GB" w:bidi="en-GB"/>
        </w:rPr>
        <w:t xml:space="preserve"> (18)</w:t>
      </w:r>
      <w:r w:rsidRPr="00844B80">
        <w:rPr>
          <w:rFonts w:asciiTheme="minorHAnsi" w:hAnsiTheme="minorHAnsi"/>
          <w:lang w:val="en-GB" w:eastAsia="en-GB" w:bidi="en-GB"/>
        </w:rPr>
        <w:t>, and comprehen</w:t>
      </w:r>
      <w:r w:rsidR="00110260" w:rsidRPr="00844B80">
        <w:rPr>
          <w:rFonts w:asciiTheme="minorHAnsi" w:hAnsiTheme="minorHAnsi"/>
          <w:lang w:val="en-GB" w:eastAsia="en-GB" w:bidi="en-GB"/>
        </w:rPr>
        <w:t>d (17)</w:t>
      </w:r>
      <w:r w:rsidRPr="00844B80">
        <w:rPr>
          <w:rFonts w:asciiTheme="minorHAnsi" w:hAnsiTheme="minorHAnsi"/>
          <w:lang w:val="en-GB" w:eastAsia="en-GB" w:bidi="en-GB"/>
        </w:rPr>
        <w:t xml:space="preserve"> </w:t>
      </w:r>
      <w:r w:rsidR="00110260" w:rsidRPr="00844B80">
        <w:rPr>
          <w:rFonts w:asciiTheme="minorHAnsi" w:hAnsiTheme="minorHAnsi"/>
          <w:lang w:val="en-GB" w:eastAsia="en-GB" w:bidi="en-GB"/>
        </w:rPr>
        <w:t xml:space="preserve">English and the rest of </w:t>
      </w:r>
      <w:r w:rsidRPr="00844B80">
        <w:rPr>
          <w:rFonts w:asciiTheme="minorHAnsi" w:hAnsiTheme="minorHAnsi"/>
          <w:lang w:val="en-GB" w:eastAsia="en-GB" w:bidi="en-GB"/>
        </w:rPr>
        <w:t>participants respondents replying their writing, speaking, and comprehension was “good”.</w:t>
      </w:r>
    </w:p>
    <w:p w14:paraId="30472136" w14:textId="33D1F281" w:rsidR="00613CA9" w:rsidRDefault="00613CA9" w:rsidP="00844B80">
      <w:pPr>
        <w:tabs>
          <w:tab w:val="left" w:pos="7713"/>
        </w:tabs>
        <w:spacing w:line="276" w:lineRule="auto"/>
        <w:jc w:val="both"/>
        <w:rPr>
          <w:rFonts w:asciiTheme="minorHAnsi" w:hAnsiTheme="minorHAnsi"/>
          <w:lang w:val="en-GB" w:eastAsia="en-GB" w:bidi="en-GB"/>
        </w:rPr>
      </w:pPr>
    </w:p>
    <w:p w14:paraId="568D6E77" w14:textId="40B89051" w:rsidR="00613CA9" w:rsidRDefault="00613CA9" w:rsidP="00613CA9">
      <w:r>
        <w:rPr>
          <w:rFonts w:asciiTheme="minorHAnsi" w:hAnsiTheme="minorHAnsi"/>
          <w:noProof/>
          <w:lang w:val="en-GB" w:eastAsia="en-GB" w:bidi="en-GB"/>
        </w:rPr>
        <w:drawing>
          <wp:inline distT="0" distB="0" distL="0" distR="0" wp14:anchorId="6625E34A" wp14:editId="7E273210">
            <wp:extent cx="5943600" cy="2903855"/>
            <wp:effectExtent l="0" t="0" r="0" b="444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03855"/>
                    </a:xfrm>
                    <a:prstGeom prst="rect">
                      <a:avLst/>
                    </a:prstGeom>
                    <a:noFill/>
                    <a:ln>
                      <a:noFill/>
                    </a:ln>
                  </pic:spPr>
                </pic:pic>
              </a:graphicData>
            </a:graphic>
          </wp:inline>
        </w:drawing>
      </w:r>
    </w:p>
    <w:p w14:paraId="18510932" w14:textId="053C7897" w:rsidR="00613CA9" w:rsidRPr="000F57B0" w:rsidRDefault="00613CA9" w:rsidP="000F57B0">
      <w:r>
        <w:rPr>
          <w:rFonts w:asciiTheme="minorHAnsi" w:hAnsiTheme="minorHAnsi"/>
          <w:noProof/>
          <w:lang w:val="en-GB" w:eastAsia="en-GB" w:bidi="en-GB"/>
        </w:rPr>
        <w:drawing>
          <wp:inline distT="0" distB="0" distL="0" distR="0" wp14:anchorId="6AD8AD94" wp14:editId="2D85C0EC">
            <wp:extent cx="5943600" cy="2903855"/>
            <wp:effectExtent l="0" t="0" r="0" b="44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03855"/>
                    </a:xfrm>
                    <a:prstGeom prst="rect">
                      <a:avLst/>
                    </a:prstGeom>
                    <a:noFill/>
                    <a:ln>
                      <a:noFill/>
                    </a:ln>
                  </pic:spPr>
                </pic:pic>
              </a:graphicData>
            </a:graphic>
          </wp:inline>
        </w:drawing>
      </w:r>
    </w:p>
    <w:p w14:paraId="725670BB" w14:textId="160B3F4F" w:rsidR="00990972" w:rsidRPr="00844B80" w:rsidRDefault="00990972" w:rsidP="00844B80">
      <w:pPr>
        <w:tabs>
          <w:tab w:val="left" w:pos="7713"/>
        </w:tabs>
        <w:spacing w:line="276" w:lineRule="auto"/>
        <w:jc w:val="both"/>
        <w:rPr>
          <w:rFonts w:asciiTheme="minorHAnsi" w:hAnsiTheme="minorHAnsi"/>
          <w:lang w:val="en-GB" w:eastAsia="en-GB" w:bidi="en-GB"/>
        </w:rPr>
      </w:pPr>
    </w:p>
    <w:p w14:paraId="00C0D04D" w14:textId="77777777" w:rsidR="000F57B0" w:rsidRDefault="000F57B0" w:rsidP="00844B80">
      <w:pPr>
        <w:tabs>
          <w:tab w:val="left" w:pos="7713"/>
        </w:tabs>
        <w:spacing w:line="276" w:lineRule="auto"/>
        <w:jc w:val="both"/>
        <w:rPr>
          <w:rFonts w:asciiTheme="minorHAnsi" w:hAnsiTheme="minorHAnsi"/>
          <w:b/>
          <w:bCs/>
          <w:lang w:val="en-GB" w:eastAsia="en-GB" w:bidi="en-GB"/>
        </w:rPr>
      </w:pPr>
    </w:p>
    <w:p w14:paraId="2DFBBA4C" w14:textId="77777777" w:rsidR="000F57B0" w:rsidRDefault="000F57B0" w:rsidP="00844B80">
      <w:pPr>
        <w:tabs>
          <w:tab w:val="left" w:pos="7713"/>
        </w:tabs>
        <w:spacing w:line="276" w:lineRule="auto"/>
        <w:jc w:val="both"/>
        <w:rPr>
          <w:rFonts w:asciiTheme="minorHAnsi" w:hAnsiTheme="minorHAnsi"/>
          <w:b/>
          <w:bCs/>
          <w:lang w:val="en-GB" w:eastAsia="en-GB" w:bidi="en-GB"/>
        </w:rPr>
      </w:pPr>
    </w:p>
    <w:p w14:paraId="4049B16A" w14:textId="77777777" w:rsidR="000F57B0" w:rsidRDefault="000F57B0" w:rsidP="00844B80">
      <w:pPr>
        <w:tabs>
          <w:tab w:val="left" w:pos="7713"/>
        </w:tabs>
        <w:spacing w:line="276" w:lineRule="auto"/>
        <w:jc w:val="both"/>
        <w:rPr>
          <w:rFonts w:asciiTheme="minorHAnsi" w:hAnsiTheme="minorHAnsi"/>
          <w:b/>
          <w:bCs/>
          <w:lang w:val="en-GB" w:eastAsia="en-GB" w:bidi="en-GB"/>
        </w:rPr>
      </w:pPr>
    </w:p>
    <w:p w14:paraId="25F34FEC" w14:textId="77777777" w:rsidR="000F57B0" w:rsidRDefault="000F57B0" w:rsidP="00844B80">
      <w:pPr>
        <w:tabs>
          <w:tab w:val="left" w:pos="7713"/>
        </w:tabs>
        <w:spacing w:line="276" w:lineRule="auto"/>
        <w:jc w:val="both"/>
        <w:rPr>
          <w:rFonts w:asciiTheme="minorHAnsi" w:hAnsiTheme="minorHAnsi"/>
          <w:b/>
          <w:bCs/>
          <w:lang w:val="en-GB" w:eastAsia="en-GB" w:bidi="en-GB"/>
        </w:rPr>
      </w:pPr>
    </w:p>
    <w:p w14:paraId="488872DF" w14:textId="6627F51D" w:rsidR="00110260" w:rsidRPr="00844B80" w:rsidRDefault="00110260" w:rsidP="00844B80">
      <w:pPr>
        <w:tabs>
          <w:tab w:val="left" w:pos="7713"/>
        </w:tabs>
        <w:spacing w:line="276" w:lineRule="auto"/>
        <w:jc w:val="both"/>
        <w:rPr>
          <w:rFonts w:asciiTheme="minorHAnsi" w:hAnsiTheme="minorHAnsi"/>
          <w:b/>
          <w:bCs/>
          <w:lang w:val="en-GB" w:eastAsia="en-GB" w:bidi="en-GB"/>
        </w:rPr>
      </w:pPr>
      <w:r w:rsidRPr="00844B80">
        <w:rPr>
          <w:rFonts w:asciiTheme="minorHAnsi" w:hAnsiTheme="minorHAnsi"/>
          <w:b/>
          <w:bCs/>
          <w:lang w:val="en-GB" w:eastAsia="en-GB" w:bidi="en-GB"/>
        </w:rPr>
        <w:lastRenderedPageBreak/>
        <w:t>Training and Education</w:t>
      </w:r>
    </w:p>
    <w:p w14:paraId="41D7A247" w14:textId="34E9E22D" w:rsidR="00990972" w:rsidRPr="00844B80" w:rsidRDefault="00613CA9"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noProof/>
          <w:lang w:val="en-GB" w:eastAsia="en-GB" w:bidi="en-GB"/>
        </w:rPr>
        <w:drawing>
          <wp:anchor distT="0" distB="0" distL="114300" distR="114300" simplePos="0" relativeHeight="251660288" behindDoc="0" locked="0" layoutInCell="1" allowOverlap="1" wp14:anchorId="29108BBE" wp14:editId="7B99EAFD">
            <wp:simplePos x="0" y="0"/>
            <wp:positionH relativeFrom="column">
              <wp:posOffset>2894965</wp:posOffset>
            </wp:positionH>
            <wp:positionV relativeFrom="paragraph">
              <wp:posOffset>325</wp:posOffset>
            </wp:positionV>
            <wp:extent cx="3217545" cy="1456690"/>
            <wp:effectExtent l="0" t="0" r="0" b="3810"/>
            <wp:wrapSquare wrapText="bothSides"/>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02 at 4.09.16 PM.png"/>
                    <pic:cNvPicPr/>
                  </pic:nvPicPr>
                  <pic:blipFill>
                    <a:blip r:embed="rId14">
                      <a:extLst>
                        <a:ext uri="{28A0092B-C50C-407E-A947-70E740481C1C}">
                          <a14:useLocalDpi xmlns:a14="http://schemas.microsoft.com/office/drawing/2010/main" val="0"/>
                        </a:ext>
                      </a:extLst>
                    </a:blip>
                    <a:stretch>
                      <a:fillRect/>
                    </a:stretch>
                  </pic:blipFill>
                  <pic:spPr>
                    <a:xfrm>
                      <a:off x="0" y="0"/>
                      <a:ext cx="3217545" cy="1456690"/>
                    </a:xfrm>
                    <a:prstGeom prst="rect">
                      <a:avLst/>
                    </a:prstGeom>
                  </pic:spPr>
                </pic:pic>
              </a:graphicData>
            </a:graphic>
            <wp14:sizeRelH relativeFrom="page">
              <wp14:pctWidth>0</wp14:pctWidth>
            </wp14:sizeRelH>
            <wp14:sizeRelV relativeFrom="page">
              <wp14:pctHeight>0</wp14:pctHeight>
            </wp14:sizeRelV>
          </wp:anchor>
        </w:drawing>
      </w:r>
      <w:r w:rsidR="00990972" w:rsidRPr="00844B80">
        <w:rPr>
          <w:rFonts w:asciiTheme="minorHAnsi" w:hAnsiTheme="minorHAnsi"/>
          <w:lang w:val="en-GB" w:eastAsia="en-GB" w:bidi="en-GB"/>
        </w:rPr>
        <w:t xml:space="preserve">The preferred mode of training for </w:t>
      </w:r>
      <w:r w:rsidR="00110260" w:rsidRPr="00844B80">
        <w:rPr>
          <w:rFonts w:asciiTheme="minorHAnsi" w:hAnsiTheme="minorHAnsi"/>
          <w:lang w:val="en-GB" w:eastAsia="en-GB" w:bidi="en-GB"/>
        </w:rPr>
        <w:t>twelve</w:t>
      </w:r>
      <w:r w:rsidR="00990972" w:rsidRPr="00844B80">
        <w:rPr>
          <w:rFonts w:asciiTheme="minorHAnsi" w:hAnsiTheme="minorHAnsi"/>
          <w:lang w:val="en-GB" w:eastAsia="en-GB" w:bidi="en-GB"/>
        </w:rPr>
        <w:t xml:space="preserve"> of the respondents preferred a combination of classroom and webinar trainings while the rest preferred only classroom (5) and only online for self</w:t>
      </w:r>
      <w:r w:rsidR="00110260" w:rsidRPr="00844B80">
        <w:rPr>
          <w:rFonts w:asciiTheme="minorHAnsi" w:hAnsiTheme="minorHAnsi"/>
          <w:lang w:val="en-GB" w:eastAsia="en-GB" w:bidi="en-GB"/>
        </w:rPr>
        <w:t>-</w:t>
      </w:r>
      <w:r w:rsidR="00990972" w:rsidRPr="00844B80">
        <w:rPr>
          <w:rFonts w:asciiTheme="minorHAnsi" w:hAnsiTheme="minorHAnsi"/>
          <w:lang w:val="en-GB" w:eastAsia="en-GB" w:bidi="en-GB"/>
        </w:rPr>
        <w:t>learning (4).</w:t>
      </w:r>
    </w:p>
    <w:p w14:paraId="5C36B128" w14:textId="77777777" w:rsidR="00110260" w:rsidRPr="00844B80" w:rsidRDefault="00110260" w:rsidP="00844B80">
      <w:pPr>
        <w:tabs>
          <w:tab w:val="left" w:pos="7713"/>
        </w:tabs>
        <w:spacing w:line="276" w:lineRule="auto"/>
        <w:jc w:val="both"/>
        <w:rPr>
          <w:rFonts w:asciiTheme="minorHAnsi" w:hAnsiTheme="minorHAnsi"/>
          <w:lang w:val="en-GB" w:eastAsia="en-GB" w:bidi="en-GB"/>
        </w:rPr>
      </w:pPr>
    </w:p>
    <w:p w14:paraId="66CB35B1" w14:textId="12D1BB57" w:rsidR="00990972" w:rsidRPr="00844B80" w:rsidRDefault="00990972"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All of the respondents had completed a tertiary level educational degree with </w:t>
      </w:r>
      <w:r w:rsidR="00110260" w:rsidRPr="00844B80">
        <w:rPr>
          <w:rFonts w:asciiTheme="minorHAnsi" w:hAnsiTheme="minorHAnsi"/>
          <w:lang w:val="en-GB" w:eastAsia="en-GB" w:bidi="en-GB"/>
        </w:rPr>
        <w:t>sixteen</w:t>
      </w:r>
      <w:r w:rsidRPr="00844B80">
        <w:rPr>
          <w:rFonts w:asciiTheme="minorHAnsi" w:hAnsiTheme="minorHAnsi"/>
          <w:lang w:val="en-GB" w:eastAsia="en-GB" w:bidi="en-GB"/>
        </w:rPr>
        <w:t xml:space="preserve"> having completed postgraduate university, </w:t>
      </w:r>
      <w:r w:rsidR="00110260" w:rsidRPr="00844B80">
        <w:rPr>
          <w:rFonts w:asciiTheme="minorHAnsi" w:hAnsiTheme="minorHAnsi"/>
          <w:lang w:val="en-GB" w:eastAsia="en-GB" w:bidi="en-GB"/>
        </w:rPr>
        <w:t>four</w:t>
      </w:r>
      <w:r w:rsidRPr="00844B80">
        <w:rPr>
          <w:rFonts w:asciiTheme="minorHAnsi" w:hAnsiTheme="minorHAnsi"/>
          <w:lang w:val="en-GB" w:eastAsia="en-GB" w:bidi="en-GB"/>
        </w:rPr>
        <w:t xml:space="preserve"> completing undergraduate university, and </w:t>
      </w:r>
      <w:r w:rsidR="00110260" w:rsidRPr="00844B80">
        <w:rPr>
          <w:rFonts w:asciiTheme="minorHAnsi" w:hAnsiTheme="minorHAnsi"/>
          <w:lang w:val="en-GB" w:eastAsia="en-GB" w:bidi="en-GB"/>
        </w:rPr>
        <w:t>one</w:t>
      </w:r>
      <w:r w:rsidRPr="00844B80">
        <w:rPr>
          <w:rFonts w:asciiTheme="minorHAnsi" w:hAnsiTheme="minorHAnsi"/>
          <w:lang w:val="en-GB" w:eastAsia="en-GB" w:bidi="en-GB"/>
        </w:rPr>
        <w:t xml:space="preserve"> respondent having completed a PhD.</w:t>
      </w:r>
    </w:p>
    <w:p w14:paraId="19E14DAC" w14:textId="237F52C9" w:rsidR="00613CA9" w:rsidRDefault="00613CA9" w:rsidP="00613CA9">
      <w:r>
        <w:rPr>
          <w:rFonts w:asciiTheme="minorHAnsi" w:hAnsiTheme="minorHAnsi"/>
          <w:noProof/>
          <w:lang w:val="en-GB" w:eastAsia="en-GB" w:bidi="en-GB"/>
        </w:rPr>
        <w:drawing>
          <wp:inline distT="0" distB="0" distL="0" distR="0" wp14:anchorId="404B0A92" wp14:editId="06424E1E">
            <wp:extent cx="4855029" cy="220188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512" cy="2206181"/>
                    </a:xfrm>
                    <a:prstGeom prst="rect">
                      <a:avLst/>
                    </a:prstGeom>
                    <a:noFill/>
                    <a:ln>
                      <a:noFill/>
                    </a:ln>
                  </pic:spPr>
                </pic:pic>
              </a:graphicData>
            </a:graphic>
          </wp:inline>
        </w:drawing>
      </w:r>
    </w:p>
    <w:p w14:paraId="4CFFCC87" w14:textId="0C5631EF" w:rsidR="00990972" w:rsidRPr="00844B80" w:rsidRDefault="00990972" w:rsidP="00844B80">
      <w:pPr>
        <w:tabs>
          <w:tab w:val="left" w:pos="7713"/>
        </w:tabs>
        <w:spacing w:line="276" w:lineRule="auto"/>
        <w:jc w:val="both"/>
        <w:rPr>
          <w:rFonts w:asciiTheme="minorHAnsi" w:hAnsiTheme="minorHAnsi"/>
          <w:lang w:val="en-GB" w:eastAsia="en-GB" w:bidi="en-GB"/>
        </w:rPr>
      </w:pPr>
    </w:p>
    <w:p w14:paraId="712278F6" w14:textId="42391AD2" w:rsidR="00613CA9" w:rsidRDefault="00A86FBC" w:rsidP="00613CA9">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Participants had the opportunity to list up to four IYCF trainings that they have taken in the past </w:t>
      </w:r>
      <w:r w:rsidR="00613CA9">
        <w:rPr>
          <w:rFonts w:asciiTheme="minorHAnsi" w:hAnsiTheme="minorHAnsi"/>
          <w:lang w:val="en-GB" w:eastAsia="en-GB" w:bidi="en-GB"/>
        </w:rPr>
        <w:t>4</w:t>
      </w:r>
      <w:r w:rsidR="00685569">
        <w:rPr>
          <w:rFonts w:asciiTheme="minorHAnsi" w:hAnsiTheme="minorHAnsi"/>
          <w:lang w:val="en-GB" w:eastAsia="en-GB" w:bidi="en-GB"/>
        </w:rPr>
        <w:t xml:space="preserve"> years</w:t>
      </w:r>
      <w:r w:rsidR="00B65330">
        <w:rPr>
          <w:rFonts w:asciiTheme="minorHAnsi" w:hAnsiTheme="minorHAnsi"/>
          <w:lang w:val="en-GB" w:eastAsia="en-GB" w:bidi="en-GB"/>
        </w:rPr>
        <w:t xml:space="preserve"> </w:t>
      </w:r>
      <w:r w:rsidRPr="00844B80">
        <w:rPr>
          <w:rFonts w:asciiTheme="minorHAnsi" w:hAnsiTheme="minorHAnsi"/>
          <w:lang w:val="en-GB" w:eastAsia="en-GB" w:bidi="en-GB"/>
        </w:rPr>
        <w:t>(</w:t>
      </w:r>
      <w:r w:rsidR="00110260" w:rsidRPr="00844B80">
        <w:rPr>
          <w:rFonts w:asciiTheme="minorHAnsi" w:hAnsiTheme="minorHAnsi"/>
          <w:lang w:val="en-GB" w:eastAsia="en-GB" w:bidi="en-GB"/>
        </w:rPr>
        <w:t xml:space="preserve">see </w:t>
      </w:r>
      <w:r w:rsidRPr="00844B80">
        <w:rPr>
          <w:rFonts w:asciiTheme="minorHAnsi" w:hAnsiTheme="minorHAnsi"/>
          <w:lang w:val="en-GB" w:eastAsia="en-GB" w:bidi="en-GB"/>
        </w:rPr>
        <w:t xml:space="preserve">Annex </w:t>
      </w:r>
      <w:r w:rsidR="00B65330">
        <w:rPr>
          <w:rFonts w:asciiTheme="minorHAnsi" w:hAnsiTheme="minorHAnsi"/>
          <w:lang w:val="en-GB" w:eastAsia="en-GB" w:bidi="en-GB"/>
        </w:rPr>
        <w:t>B</w:t>
      </w:r>
      <w:r w:rsidRPr="00844B80">
        <w:rPr>
          <w:rFonts w:asciiTheme="minorHAnsi" w:hAnsiTheme="minorHAnsi"/>
          <w:lang w:val="en-GB" w:eastAsia="en-GB" w:bidi="en-GB"/>
        </w:rPr>
        <w:t xml:space="preserve">). </w:t>
      </w:r>
      <w:r w:rsidR="00990972" w:rsidRPr="00844B80">
        <w:rPr>
          <w:rFonts w:asciiTheme="minorHAnsi" w:hAnsiTheme="minorHAnsi"/>
          <w:lang w:val="en-GB" w:eastAsia="en-GB" w:bidi="en-GB"/>
        </w:rPr>
        <w:t xml:space="preserve">All but </w:t>
      </w:r>
      <w:r w:rsidR="00110260" w:rsidRPr="00844B80">
        <w:rPr>
          <w:rFonts w:asciiTheme="minorHAnsi" w:hAnsiTheme="minorHAnsi"/>
          <w:lang w:val="en-GB" w:eastAsia="en-GB" w:bidi="en-GB"/>
        </w:rPr>
        <w:t>four</w:t>
      </w:r>
      <w:r w:rsidR="00990972" w:rsidRPr="00844B80">
        <w:rPr>
          <w:rFonts w:asciiTheme="minorHAnsi" w:hAnsiTheme="minorHAnsi"/>
          <w:lang w:val="en-GB" w:eastAsia="en-GB" w:bidi="en-GB"/>
        </w:rPr>
        <w:t xml:space="preserve"> had received</w:t>
      </w:r>
      <w:r w:rsidR="00110260" w:rsidRPr="00844B80">
        <w:rPr>
          <w:rFonts w:asciiTheme="minorHAnsi" w:hAnsiTheme="minorHAnsi"/>
          <w:lang w:val="en-GB" w:eastAsia="en-GB" w:bidi="en-GB"/>
        </w:rPr>
        <w:t xml:space="preserve"> at least one</w:t>
      </w:r>
      <w:r w:rsidR="00990972" w:rsidRPr="00844B80">
        <w:rPr>
          <w:rFonts w:asciiTheme="minorHAnsi" w:hAnsiTheme="minorHAnsi"/>
          <w:lang w:val="en-GB" w:eastAsia="en-GB" w:bidi="en-GB"/>
        </w:rPr>
        <w:t xml:space="preserve"> IYCF training</w:t>
      </w:r>
      <w:r w:rsidR="00685569">
        <w:rPr>
          <w:rFonts w:asciiTheme="minorHAnsi" w:hAnsiTheme="minorHAnsi"/>
          <w:lang w:val="en-GB" w:eastAsia="en-GB" w:bidi="en-GB"/>
        </w:rPr>
        <w:t xml:space="preserve">s in the past </w:t>
      </w:r>
      <w:r w:rsidR="00613CA9">
        <w:rPr>
          <w:rFonts w:asciiTheme="minorHAnsi" w:hAnsiTheme="minorHAnsi"/>
          <w:lang w:val="en-GB" w:eastAsia="en-GB" w:bidi="en-GB"/>
        </w:rPr>
        <w:t>4</w:t>
      </w:r>
      <w:r w:rsidR="00685569">
        <w:rPr>
          <w:rFonts w:asciiTheme="minorHAnsi" w:hAnsiTheme="minorHAnsi"/>
          <w:lang w:val="en-GB" w:eastAsia="en-GB" w:bidi="en-GB"/>
        </w:rPr>
        <w:t xml:space="preserve"> years</w:t>
      </w:r>
      <w:r w:rsidRPr="00844B80">
        <w:rPr>
          <w:rFonts w:asciiTheme="minorHAnsi" w:hAnsiTheme="minorHAnsi"/>
          <w:lang w:val="en-GB" w:eastAsia="en-GB" w:bidi="en-GB"/>
        </w:rPr>
        <w:t>.</w:t>
      </w:r>
      <w:r w:rsidR="00110260" w:rsidRPr="00844B80">
        <w:rPr>
          <w:rFonts w:asciiTheme="minorHAnsi" w:hAnsiTheme="minorHAnsi"/>
          <w:lang w:val="en-GB" w:eastAsia="en-GB" w:bidi="en-GB"/>
        </w:rPr>
        <w:t xml:space="preserve">  </w:t>
      </w:r>
    </w:p>
    <w:p w14:paraId="31AD941A" w14:textId="77777777" w:rsidR="00613CA9" w:rsidRDefault="00613CA9" w:rsidP="00613CA9">
      <w:pPr>
        <w:tabs>
          <w:tab w:val="left" w:pos="7713"/>
        </w:tabs>
        <w:spacing w:line="276" w:lineRule="auto"/>
        <w:jc w:val="both"/>
        <w:rPr>
          <w:rFonts w:asciiTheme="minorHAnsi" w:hAnsiTheme="minorHAnsi"/>
          <w:lang w:val="en-GB" w:eastAsia="en-GB" w:bidi="en-GB"/>
        </w:rPr>
      </w:pPr>
    </w:p>
    <w:p w14:paraId="7C1DA6D7" w14:textId="024DEA47" w:rsidR="00613CA9" w:rsidRDefault="00110260"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Of the seventeen participants who had received training six</w:t>
      </w:r>
      <w:r w:rsidR="00A86FBC" w:rsidRPr="00844B80">
        <w:rPr>
          <w:rFonts w:asciiTheme="minorHAnsi" w:hAnsiTheme="minorHAnsi"/>
          <w:lang w:val="en-GB" w:eastAsia="en-GB" w:bidi="en-GB"/>
        </w:rPr>
        <w:t xml:space="preserve"> had received only one training and </w:t>
      </w:r>
      <w:r w:rsidRPr="00844B80">
        <w:rPr>
          <w:rFonts w:asciiTheme="minorHAnsi" w:hAnsiTheme="minorHAnsi"/>
          <w:lang w:val="en-GB" w:eastAsia="en-GB" w:bidi="en-GB"/>
        </w:rPr>
        <w:t>seven</w:t>
      </w:r>
      <w:r w:rsidR="00A86FBC" w:rsidRPr="00844B80">
        <w:rPr>
          <w:rFonts w:asciiTheme="minorHAnsi" w:hAnsiTheme="minorHAnsi"/>
          <w:lang w:val="en-GB" w:eastAsia="en-GB" w:bidi="en-GB"/>
        </w:rPr>
        <w:t xml:space="preserve"> had received </w:t>
      </w:r>
      <w:r w:rsidRPr="00844B80">
        <w:rPr>
          <w:rFonts w:asciiTheme="minorHAnsi" w:hAnsiTheme="minorHAnsi"/>
          <w:lang w:val="en-GB" w:eastAsia="en-GB" w:bidi="en-GB"/>
        </w:rPr>
        <w:t>four</w:t>
      </w:r>
      <w:r w:rsidR="00A86FBC" w:rsidRPr="00844B80">
        <w:rPr>
          <w:rFonts w:asciiTheme="minorHAnsi" w:hAnsiTheme="minorHAnsi"/>
          <w:lang w:val="en-GB" w:eastAsia="en-GB" w:bidi="en-GB"/>
        </w:rPr>
        <w:t xml:space="preserve"> or more trainings.  Most trainings were </w:t>
      </w:r>
      <w:r w:rsidRPr="00844B80">
        <w:rPr>
          <w:rFonts w:asciiTheme="minorHAnsi" w:hAnsiTheme="minorHAnsi"/>
          <w:lang w:val="en-GB" w:eastAsia="en-GB" w:bidi="en-GB"/>
        </w:rPr>
        <w:t>one</w:t>
      </w:r>
      <w:r w:rsidR="00A86FBC" w:rsidRPr="00844B80">
        <w:rPr>
          <w:rFonts w:asciiTheme="minorHAnsi" w:hAnsiTheme="minorHAnsi"/>
          <w:lang w:val="en-GB" w:eastAsia="en-GB" w:bidi="en-GB"/>
        </w:rPr>
        <w:t xml:space="preserve"> to </w:t>
      </w:r>
      <w:r w:rsidRPr="00844B80">
        <w:rPr>
          <w:rFonts w:asciiTheme="minorHAnsi" w:hAnsiTheme="minorHAnsi"/>
          <w:lang w:val="en-GB" w:eastAsia="en-GB" w:bidi="en-GB"/>
        </w:rPr>
        <w:t>three</w:t>
      </w:r>
      <w:r w:rsidR="00A86FBC" w:rsidRPr="00844B80">
        <w:rPr>
          <w:rFonts w:asciiTheme="minorHAnsi" w:hAnsiTheme="minorHAnsi"/>
          <w:lang w:val="en-GB" w:eastAsia="en-GB" w:bidi="en-GB"/>
        </w:rPr>
        <w:t xml:space="preserve"> days long</w:t>
      </w:r>
      <w:r w:rsidRPr="00844B80">
        <w:rPr>
          <w:rFonts w:asciiTheme="minorHAnsi" w:hAnsiTheme="minorHAnsi"/>
          <w:lang w:val="en-GB" w:eastAsia="en-GB" w:bidi="en-GB"/>
        </w:rPr>
        <w:t xml:space="preserve"> and were received one to three years ago</w:t>
      </w:r>
      <w:r w:rsidR="00A86FBC" w:rsidRPr="00844B80">
        <w:rPr>
          <w:rFonts w:asciiTheme="minorHAnsi" w:hAnsiTheme="minorHAnsi"/>
          <w:lang w:val="en-GB" w:eastAsia="en-GB" w:bidi="en-GB"/>
        </w:rPr>
        <w:t xml:space="preserve">. </w:t>
      </w:r>
    </w:p>
    <w:p w14:paraId="512C4962" w14:textId="1C43283B" w:rsidR="00613CA9" w:rsidRDefault="00613CA9" w:rsidP="00613CA9">
      <w:r>
        <w:rPr>
          <w:rFonts w:asciiTheme="minorHAnsi" w:hAnsiTheme="minorHAnsi"/>
          <w:noProof/>
          <w:lang w:val="en-GB" w:eastAsia="en-GB" w:bidi="en-GB"/>
        </w:rPr>
        <w:drawing>
          <wp:inline distT="0" distB="0" distL="0" distR="0" wp14:anchorId="0123B03A" wp14:editId="39BF5B2C">
            <wp:extent cx="4506686" cy="1896082"/>
            <wp:effectExtent l="0" t="0" r="190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5816" cy="1899923"/>
                    </a:xfrm>
                    <a:prstGeom prst="rect">
                      <a:avLst/>
                    </a:prstGeom>
                    <a:noFill/>
                    <a:ln>
                      <a:noFill/>
                    </a:ln>
                  </pic:spPr>
                </pic:pic>
              </a:graphicData>
            </a:graphic>
          </wp:inline>
        </w:drawing>
      </w:r>
    </w:p>
    <w:p w14:paraId="61271C65" w14:textId="77777777" w:rsidR="00613CA9" w:rsidRPr="00844B80" w:rsidRDefault="00613CA9" w:rsidP="00844B80">
      <w:pPr>
        <w:tabs>
          <w:tab w:val="left" w:pos="7713"/>
        </w:tabs>
        <w:spacing w:line="276" w:lineRule="auto"/>
        <w:jc w:val="both"/>
        <w:rPr>
          <w:rFonts w:asciiTheme="minorHAnsi" w:hAnsiTheme="minorHAnsi"/>
          <w:lang w:val="en-GB" w:eastAsia="en-GB" w:bidi="en-GB"/>
        </w:rPr>
      </w:pPr>
    </w:p>
    <w:p w14:paraId="5CB5DA86" w14:textId="478D1DD2" w:rsidR="00990972" w:rsidRPr="00844B80" w:rsidRDefault="00990972" w:rsidP="00844B80">
      <w:pPr>
        <w:tabs>
          <w:tab w:val="left" w:pos="7713"/>
        </w:tabs>
        <w:spacing w:line="276" w:lineRule="auto"/>
        <w:jc w:val="both"/>
        <w:rPr>
          <w:rFonts w:asciiTheme="minorHAnsi" w:hAnsiTheme="minorHAnsi"/>
          <w:lang w:val="en-GB" w:eastAsia="en-GB" w:bidi="en-GB"/>
        </w:rPr>
      </w:pPr>
    </w:p>
    <w:p w14:paraId="0BBDE4A6" w14:textId="4E9DCD20" w:rsidR="00990972" w:rsidRPr="00844B80" w:rsidRDefault="00990972"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lastRenderedPageBreak/>
        <w:t>Practical demonstrations in the trainings included cascading breastfeeding basics to community members, IYCF counselling</w:t>
      </w:r>
      <w:r w:rsidR="00110260" w:rsidRPr="00844B80">
        <w:rPr>
          <w:rFonts w:asciiTheme="minorHAnsi" w:hAnsiTheme="minorHAnsi"/>
          <w:lang w:val="en-GB" w:eastAsia="en-GB" w:bidi="en-GB"/>
        </w:rPr>
        <w:t xml:space="preserve"> practice</w:t>
      </w:r>
      <w:r w:rsidRPr="00844B80">
        <w:rPr>
          <w:rFonts w:asciiTheme="minorHAnsi" w:hAnsiTheme="minorHAnsi"/>
          <w:lang w:val="en-GB" w:eastAsia="en-GB" w:bidi="en-GB"/>
        </w:rPr>
        <w:t xml:space="preserve">, cooking demonstrations for both the child and mother, delivering key messages, </w:t>
      </w:r>
      <w:r w:rsidR="00110260" w:rsidRPr="00844B80">
        <w:rPr>
          <w:rFonts w:asciiTheme="minorHAnsi" w:hAnsiTheme="minorHAnsi"/>
          <w:lang w:val="en-GB" w:eastAsia="en-GB" w:bidi="en-GB"/>
        </w:rPr>
        <w:t xml:space="preserve">and </w:t>
      </w:r>
      <w:r w:rsidRPr="00844B80">
        <w:rPr>
          <w:rFonts w:asciiTheme="minorHAnsi" w:hAnsiTheme="minorHAnsi"/>
          <w:lang w:val="en-GB" w:eastAsia="en-GB" w:bidi="en-GB"/>
        </w:rPr>
        <w:t>positioning and attachment.</w:t>
      </w:r>
    </w:p>
    <w:p w14:paraId="7FA62C0D" w14:textId="24F4EE1A" w:rsidR="00990972" w:rsidRPr="00844B80" w:rsidRDefault="00990972" w:rsidP="00844B80">
      <w:pPr>
        <w:tabs>
          <w:tab w:val="left" w:pos="7713"/>
        </w:tabs>
        <w:spacing w:line="276" w:lineRule="auto"/>
        <w:jc w:val="both"/>
        <w:rPr>
          <w:rFonts w:asciiTheme="minorHAnsi" w:hAnsiTheme="minorHAnsi"/>
          <w:lang w:val="en-GB" w:eastAsia="en-GB" w:bidi="en-GB"/>
        </w:rPr>
      </w:pPr>
    </w:p>
    <w:p w14:paraId="4E21EBD6" w14:textId="56E85A74" w:rsidR="00023D57" w:rsidRDefault="00613CA9" w:rsidP="00844B80">
      <w:pPr>
        <w:tabs>
          <w:tab w:val="left" w:pos="7713"/>
        </w:tabs>
        <w:spacing w:line="276" w:lineRule="auto"/>
        <w:jc w:val="both"/>
        <w:rPr>
          <w:rFonts w:asciiTheme="minorHAnsi" w:hAnsiTheme="minorHAnsi"/>
          <w:lang w:val="en-GB" w:eastAsia="en-GB" w:bidi="en-GB"/>
        </w:rPr>
      </w:pPr>
      <w:r w:rsidRPr="00613CA9">
        <w:rPr>
          <w:rFonts w:asciiTheme="minorHAnsi" w:hAnsiTheme="minorHAnsi"/>
          <w:lang w:val="en-GB" w:eastAsia="en-GB" w:bidi="en-GB"/>
        </w:rPr>
        <w:t>Out of the 21 participants, 17 had ever received at least one IYCF training.  Some received up four trainings.  Out of all the trainings reported, which was 44, 26 of those trainings did not provide on-the-job supervision (59%).</w:t>
      </w:r>
    </w:p>
    <w:p w14:paraId="2AE2E703" w14:textId="77777777" w:rsidR="00613CA9" w:rsidRDefault="00613CA9" w:rsidP="00844B80">
      <w:pPr>
        <w:tabs>
          <w:tab w:val="left" w:pos="7713"/>
        </w:tabs>
        <w:spacing w:line="276" w:lineRule="auto"/>
        <w:jc w:val="both"/>
        <w:rPr>
          <w:rFonts w:asciiTheme="minorHAnsi" w:hAnsiTheme="minorHAnsi"/>
          <w:lang w:val="en-GB" w:eastAsia="en-GB" w:bidi="en-GB"/>
        </w:rPr>
      </w:pPr>
    </w:p>
    <w:p w14:paraId="602608E4" w14:textId="22C98377" w:rsidR="00023D57" w:rsidRDefault="00023D57" w:rsidP="00B65330">
      <w:pPr>
        <w:tabs>
          <w:tab w:val="left" w:pos="7713"/>
        </w:tabs>
        <w:spacing w:line="276" w:lineRule="auto"/>
        <w:jc w:val="center"/>
        <w:rPr>
          <w:rFonts w:asciiTheme="minorHAnsi" w:hAnsiTheme="minorHAnsi"/>
          <w:lang w:val="en-GB" w:eastAsia="en-GB" w:bidi="en-GB"/>
        </w:rPr>
      </w:pPr>
      <w:r>
        <w:rPr>
          <w:rFonts w:asciiTheme="minorHAnsi" w:hAnsiTheme="minorHAnsi"/>
          <w:noProof/>
          <w:lang w:val="en-GB" w:eastAsia="en-GB" w:bidi="en-GB"/>
        </w:rPr>
        <w:drawing>
          <wp:inline distT="0" distB="0" distL="0" distR="0" wp14:anchorId="27C53716" wp14:editId="53DCF01A">
            <wp:extent cx="4876800" cy="2503714"/>
            <wp:effectExtent l="0" t="0" r="1270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65F8FA" w14:textId="400D3688" w:rsidR="00023D57" w:rsidRDefault="00023D57" w:rsidP="00844B80">
      <w:pPr>
        <w:tabs>
          <w:tab w:val="left" w:pos="7713"/>
        </w:tabs>
        <w:spacing w:line="276" w:lineRule="auto"/>
        <w:jc w:val="both"/>
        <w:rPr>
          <w:rFonts w:asciiTheme="minorHAnsi" w:hAnsiTheme="minorHAnsi"/>
          <w:lang w:val="en-GB" w:eastAsia="en-GB" w:bidi="en-GB"/>
        </w:rPr>
      </w:pPr>
    </w:p>
    <w:p w14:paraId="55F1E396" w14:textId="77777777" w:rsidR="00023D57" w:rsidRDefault="00023D57" w:rsidP="00844B80">
      <w:pPr>
        <w:tabs>
          <w:tab w:val="left" w:pos="7713"/>
        </w:tabs>
        <w:spacing w:line="276" w:lineRule="auto"/>
        <w:jc w:val="both"/>
        <w:rPr>
          <w:rFonts w:asciiTheme="minorHAnsi" w:hAnsiTheme="minorHAnsi"/>
          <w:lang w:val="en-GB" w:eastAsia="en-GB" w:bidi="en-GB"/>
        </w:rPr>
      </w:pPr>
    </w:p>
    <w:p w14:paraId="5E4E9607" w14:textId="292E1127" w:rsidR="00990972" w:rsidRPr="00844B80" w:rsidRDefault="00990972" w:rsidP="00844B80">
      <w:pPr>
        <w:tabs>
          <w:tab w:val="left" w:pos="7713"/>
        </w:tabs>
        <w:spacing w:line="276" w:lineRule="auto"/>
        <w:jc w:val="both"/>
        <w:rPr>
          <w:rFonts w:asciiTheme="minorHAnsi" w:hAnsiTheme="minorHAnsi"/>
          <w:lang w:val="en-GB" w:eastAsia="en-GB" w:bidi="en-GB"/>
        </w:rPr>
      </w:pPr>
    </w:p>
    <w:p w14:paraId="6754CFB8" w14:textId="4D3DEBF7" w:rsidR="00110260" w:rsidRPr="00844B80" w:rsidRDefault="00685569" w:rsidP="00844B80">
      <w:pPr>
        <w:tabs>
          <w:tab w:val="left" w:pos="7713"/>
        </w:tabs>
        <w:spacing w:line="276" w:lineRule="auto"/>
        <w:jc w:val="both"/>
        <w:rPr>
          <w:rFonts w:asciiTheme="minorHAnsi" w:hAnsiTheme="minorHAnsi"/>
          <w:b/>
          <w:bCs/>
          <w:lang w:val="en-GB" w:eastAsia="en-GB" w:bidi="en-GB"/>
        </w:rPr>
      </w:pPr>
      <w:r>
        <w:rPr>
          <w:rFonts w:asciiTheme="minorHAnsi" w:hAnsiTheme="minorHAnsi"/>
          <w:b/>
          <w:bCs/>
          <w:lang w:val="en-GB" w:eastAsia="en-GB" w:bidi="en-GB"/>
        </w:rPr>
        <w:t xml:space="preserve">IYCF vs. </w:t>
      </w:r>
      <w:r w:rsidR="00110260" w:rsidRPr="00844B80">
        <w:rPr>
          <w:rFonts w:asciiTheme="minorHAnsi" w:hAnsiTheme="minorHAnsi"/>
          <w:b/>
          <w:bCs/>
          <w:lang w:val="en-GB" w:eastAsia="en-GB" w:bidi="en-GB"/>
        </w:rPr>
        <w:t xml:space="preserve">Job </w:t>
      </w:r>
      <w:r w:rsidR="00613CA9">
        <w:rPr>
          <w:rFonts w:asciiTheme="minorHAnsi" w:hAnsiTheme="minorHAnsi"/>
          <w:b/>
          <w:bCs/>
          <w:lang w:val="en-GB" w:eastAsia="en-GB" w:bidi="en-GB"/>
        </w:rPr>
        <w:t>Tasks</w:t>
      </w:r>
    </w:p>
    <w:p w14:paraId="372D6C00" w14:textId="46E6A59B" w:rsidR="00883820" w:rsidRDefault="00990972"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All respondents had worked in IYCF as part of their job with </w:t>
      </w:r>
      <w:r w:rsidR="00110260" w:rsidRPr="00844B80">
        <w:rPr>
          <w:rFonts w:asciiTheme="minorHAnsi" w:hAnsiTheme="minorHAnsi"/>
          <w:lang w:val="en-GB" w:eastAsia="en-GB" w:bidi="en-GB"/>
        </w:rPr>
        <w:t>thirteen</w:t>
      </w:r>
      <w:r w:rsidRPr="00844B80">
        <w:rPr>
          <w:rFonts w:asciiTheme="minorHAnsi" w:hAnsiTheme="minorHAnsi"/>
          <w:lang w:val="en-GB" w:eastAsia="en-GB" w:bidi="en-GB"/>
        </w:rPr>
        <w:t xml:space="preserve"> having done that in a humanitarian setting and </w:t>
      </w:r>
      <w:r w:rsidR="00110260" w:rsidRPr="00844B80">
        <w:rPr>
          <w:rFonts w:asciiTheme="minorHAnsi" w:hAnsiTheme="minorHAnsi"/>
          <w:lang w:val="en-GB" w:eastAsia="en-GB" w:bidi="en-GB"/>
        </w:rPr>
        <w:t>eight</w:t>
      </w:r>
      <w:r w:rsidRPr="00844B80">
        <w:rPr>
          <w:rFonts w:asciiTheme="minorHAnsi" w:hAnsiTheme="minorHAnsi"/>
          <w:lang w:val="en-GB" w:eastAsia="en-GB" w:bidi="en-GB"/>
        </w:rPr>
        <w:t xml:space="preserve"> in a development setting.</w:t>
      </w:r>
      <w:r w:rsidR="00B65330">
        <w:rPr>
          <w:rFonts w:asciiTheme="minorHAnsi" w:hAnsiTheme="minorHAnsi"/>
          <w:lang w:val="en-GB" w:eastAsia="en-GB" w:bidi="en-GB"/>
        </w:rPr>
        <w:t xml:space="preserve">  The top responses were Community sensitization and education, monitoring and evaluation, nutrition sensitive programming, support groups and counselling.</w:t>
      </w:r>
    </w:p>
    <w:p w14:paraId="196BF950" w14:textId="77777777" w:rsidR="00883820" w:rsidRPr="00844B80" w:rsidRDefault="00883820" w:rsidP="00844B80">
      <w:pPr>
        <w:tabs>
          <w:tab w:val="left" w:pos="7713"/>
        </w:tabs>
        <w:spacing w:line="276" w:lineRule="auto"/>
        <w:jc w:val="both"/>
        <w:rPr>
          <w:rFonts w:asciiTheme="minorHAnsi" w:hAnsiTheme="minorHAnsi"/>
          <w:lang w:val="en-GB" w:eastAsia="en-GB" w:bidi="en-GB"/>
        </w:rPr>
      </w:pPr>
    </w:p>
    <w:p w14:paraId="76DD3949" w14:textId="1A2329E9" w:rsidR="00110260" w:rsidRPr="00844B80" w:rsidRDefault="00110260" w:rsidP="00844B80">
      <w:pPr>
        <w:tabs>
          <w:tab w:val="left" w:pos="7713"/>
        </w:tabs>
        <w:spacing w:line="276" w:lineRule="auto"/>
        <w:jc w:val="both"/>
        <w:rPr>
          <w:rFonts w:asciiTheme="minorHAnsi" w:hAnsiTheme="minorHAnsi"/>
          <w:b/>
          <w:bCs/>
          <w:sz w:val="20"/>
          <w:szCs w:val="20"/>
          <w:lang w:val="en-GB" w:eastAsia="en-GB" w:bidi="en-GB"/>
        </w:rPr>
      </w:pPr>
      <w:r w:rsidRPr="00844B80">
        <w:rPr>
          <w:rFonts w:asciiTheme="minorHAnsi" w:hAnsiTheme="minorHAnsi"/>
          <w:b/>
          <w:bCs/>
          <w:sz w:val="20"/>
          <w:szCs w:val="20"/>
          <w:lang w:val="en-GB" w:eastAsia="en-GB" w:bidi="en-GB"/>
        </w:rPr>
        <w:t xml:space="preserve">Table 1. Types of </w:t>
      </w:r>
      <w:r w:rsidR="00A6463F" w:rsidRPr="00844B80">
        <w:rPr>
          <w:rFonts w:asciiTheme="minorHAnsi" w:hAnsiTheme="minorHAnsi"/>
          <w:b/>
          <w:bCs/>
          <w:sz w:val="20"/>
          <w:szCs w:val="20"/>
          <w:lang w:val="en-GB" w:eastAsia="en-GB" w:bidi="en-GB"/>
        </w:rPr>
        <w:t>IYCF programming participants have been involved in</w:t>
      </w:r>
      <w:r w:rsidR="00685569">
        <w:rPr>
          <w:rFonts w:asciiTheme="minorHAnsi" w:hAnsiTheme="minorHAnsi"/>
          <w:b/>
          <w:bCs/>
          <w:sz w:val="20"/>
          <w:szCs w:val="20"/>
          <w:lang w:val="en-GB" w:eastAsia="en-GB" w:bidi="en-GB"/>
        </w:rPr>
        <w:t xml:space="preserve"> (multiple choices)</w:t>
      </w:r>
    </w:p>
    <w:tbl>
      <w:tblPr>
        <w:tblStyle w:val="TableGrid"/>
        <w:tblpPr w:leftFromText="180" w:rightFromText="180" w:vertAnchor="text" w:tblpY="1"/>
        <w:tblOverlap w:val="never"/>
        <w:tblW w:w="0" w:type="auto"/>
        <w:tblLook w:val="04A0" w:firstRow="1" w:lastRow="0" w:firstColumn="1" w:lastColumn="0" w:noHBand="0" w:noVBand="1"/>
      </w:tblPr>
      <w:tblGrid>
        <w:gridCol w:w="4495"/>
        <w:gridCol w:w="2340"/>
      </w:tblGrid>
      <w:tr w:rsidR="00110260" w:rsidRPr="00844B80" w14:paraId="79610D1D" w14:textId="77777777" w:rsidTr="004A7889">
        <w:tc>
          <w:tcPr>
            <w:tcW w:w="4495" w:type="dxa"/>
            <w:shd w:val="clear" w:color="auto" w:fill="D9D9D9" w:themeFill="background1" w:themeFillShade="D9"/>
          </w:tcPr>
          <w:p w14:paraId="3BB54009" w14:textId="41CB8815"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lastRenderedPageBreak/>
              <w:t>Programme type</w:t>
            </w:r>
          </w:p>
        </w:tc>
        <w:tc>
          <w:tcPr>
            <w:tcW w:w="2340" w:type="dxa"/>
            <w:shd w:val="clear" w:color="auto" w:fill="D9D9D9" w:themeFill="background1" w:themeFillShade="D9"/>
          </w:tcPr>
          <w:p w14:paraId="33665F41" w14:textId="3A04BAC9"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Number of responses</w:t>
            </w:r>
          </w:p>
        </w:tc>
      </w:tr>
      <w:tr w:rsidR="00110260" w:rsidRPr="00844B80" w14:paraId="04499BC7" w14:textId="77777777" w:rsidTr="004A7889">
        <w:tc>
          <w:tcPr>
            <w:tcW w:w="4495" w:type="dxa"/>
          </w:tcPr>
          <w:p w14:paraId="1B40FCD6" w14:textId="3773E03C"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Community Sensitization and Education</w:t>
            </w:r>
          </w:p>
        </w:tc>
        <w:tc>
          <w:tcPr>
            <w:tcW w:w="2340" w:type="dxa"/>
          </w:tcPr>
          <w:p w14:paraId="2730556A" w14:textId="1A63BA80"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17</w:t>
            </w:r>
          </w:p>
        </w:tc>
      </w:tr>
      <w:tr w:rsidR="00613CA9" w:rsidRPr="00844B80" w14:paraId="7F9D4D2A" w14:textId="77777777" w:rsidTr="0039038C">
        <w:tc>
          <w:tcPr>
            <w:tcW w:w="4495" w:type="dxa"/>
          </w:tcPr>
          <w:p w14:paraId="64290C0B"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IYCF monitoring and evaluation</w:t>
            </w:r>
          </w:p>
        </w:tc>
        <w:tc>
          <w:tcPr>
            <w:tcW w:w="2340" w:type="dxa"/>
          </w:tcPr>
          <w:p w14:paraId="15BFF16B"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15</w:t>
            </w:r>
          </w:p>
        </w:tc>
      </w:tr>
      <w:tr w:rsidR="00B65330" w:rsidRPr="00844B80" w14:paraId="61F15CAC" w14:textId="77777777" w:rsidTr="0039038C">
        <w:tc>
          <w:tcPr>
            <w:tcW w:w="4495" w:type="dxa"/>
          </w:tcPr>
          <w:p w14:paraId="77034708" w14:textId="77777777" w:rsidR="00B65330" w:rsidRPr="00844B80" w:rsidRDefault="00B65330" w:rsidP="00B6533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IYCF support groups</w:t>
            </w:r>
          </w:p>
        </w:tc>
        <w:tc>
          <w:tcPr>
            <w:tcW w:w="2340" w:type="dxa"/>
          </w:tcPr>
          <w:p w14:paraId="53C905D3" w14:textId="77777777" w:rsidR="00B65330" w:rsidRPr="00844B80" w:rsidRDefault="00B65330" w:rsidP="00B6533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12</w:t>
            </w:r>
          </w:p>
        </w:tc>
      </w:tr>
      <w:tr w:rsidR="00613CA9" w:rsidRPr="00844B80" w14:paraId="52854936" w14:textId="77777777" w:rsidTr="0039038C">
        <w:tc>
          <w:tcPr>
            <w:tcW w:w="4495" w:type="dxa"/>
          </w:tcPr>
          <w:p w14:paraId="73C5C894"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Nutrition sensitive programming</w:t>
            </w:r>
          </w:p>
        </w:tc>
        <w:tc>
          <w:tcPr>
            <w:tcW w:w="2340" w:type="dxa"/>
          </w:tcPr>
          <w:p w14:paraId="05ACD573"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11</w:t>
            </w:r>
          </w:p>
        </w:tc>
      </w:tr>
      <w:tr w:rsidR="00110260" w:rsidRPr="00844B80" w14:paraId="05A34216" w14:textId="77777777" w:rsidTr="004A7889">
        <w:tc>
          <w:tcPr>
            <w:tcW w:w="4495" w:type="dxa"/>
          </w:tcPr>
          <w:p w14:paraId="16E9D3B9" w14:textId="19F63FBD"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IYCF one to one counselling</w:t>
            </w:r>
          </w:p>
        </w:tc>
        <w:tc>
          <w:tcPr>
            <w:tcW w:w="2340" w:type="dxa"/>
          </w:tcPr>
          <w:p w14:paraId="236C1D0D" w14:textId="3E72C099"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11</w:t>
            </w:r>
          </w:p>
        </w:tc>
      </w:tr>
      <w:tr w:rsidR="00110260" w:rsidRPr="00844B80" w14:paraId="23330231" w14:textId="77777777" w:rsidTr="004A7889">
        <w:tc>
          <w:tcPr>
            <w:tcW w:w="4495" w:type="dxa"/>
          </w:tcPr>
          <w:p w14:paraId="30BF5D53" w14:textId="7B1D030A"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IYCF peer support</w:t>
            </w:r>
          </w:p>
        </w:tc>
        <w:tc>
          <w:tcPr>
            <w:tcW w:w="2340" w:type="dxa"/>
          </w:tcPr>
          <w:p w14:paraId="386C061B" w14:textId="68AB1D17"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8</w:t>
            </w:r>
          </w:p>
        </w:tc>
      </w:tr>
      <w:tr w:rsidR="00110260" w:rsidRPr="00844B80" w14:paraId="66E34E98" w14:textId="77777777" w:rsidTr="004A7889">
        <w:tc>
          <w:tcPr>
            <w:tcW w:w="4495" w:type="dxa"/>
          </w:tcPr>
          <w:p w14:paraId="76E7D71B" w14:textId="38BF6B4E"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IYCF Home visits</w:t>
            </w:r>
          </w:p>
        </w:tc>
        <w:tc>
          <w:tcPr>
            <w:tcW w:w="2340" w:type="dxa"/>
          </w:tcPr>
          <w:p w14:paraId="373427B0" w14:textId="48C4630F"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8</w:t>
            </w:r>
          </w:p>
        </w:tc>
      </w:tr>
      <w:tr w:rsidR="00110260" w:rsidRPr="00844B80" w14:paraId="1321EF79" w14:textId="77777777" w:rsidTr="004A7889">
        <w:tc>
          <w:tcPr>
            <w:tcW w:w="4495" w:type="dxa"/>
          </w:tcPr>
          <w:p w14:paraId="394B1E3F" w14:textId="77BBA6A6"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Mother and Baby area programmes</w:t>
            </w:r>
          </w:p>
        </w:tc>
        <w:tc>
          <w:tcPr>
            <w:tcW w:w="2340" w:type="dxa"/>
          </w:tcPr>
          <w:p w14:paraId="11D4287D" w14:textId="7E8451B2" w:rsidR="00110260"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7</w:t>
            </w:r>
          </w:p>
        </w:tc>
      </w:tr>
      <w:tr w:rsidR="00A6463F" w:rsidRPr="00844B80" w14:paraId="4DEDB8A0" w14:textId="77777777" w:rsidTr="004A7889">
        <w:tc>
          <w:tcPr>
            <w:tcW w:w="4495" w:type="dxa"/>
          </w:tcPr>
          <w:p w14:paraId="13012B48" w14:textId="4A566688"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Communication and media</w:t>
            </w:r>
          </w:p>
        </w:tc>
        <w:tc>
          <w:tcPr>
            <w:tcW w:w="2340" w:type="dxa"/>
          </w:tcPr>
          <w:p w14:paraId="2EE62387" w14:textId="243D3384"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6</w:t>
            </w:r>
          </w:p>
        </w:tc>
      </w:tr>
      <w:tr w:rsidR="00A6463F" w:rsidRPr="00844B80" w14:paraId="1F0E87F2" w14:textId="77777777" w:rsidTr="004A7889">
        <w:tc>
          <w:tcPr>
            <w:tcW w:w="4495" w:type="dxa"/>
          </w:tcPr>
          <w:p w14:paraId="36BF16C0" w14:textId="06A4B9E6"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Policies, plans and strategic development</w:t>
            </w:r>
          </w:p>
        </w:tc>
        <w:tc>
          <w:tcPr>
            <w:tcW w:w="2340" w:type="dxa"/>
          </w:tcPr>
          <w:p w14:paraId="5BD89665" w14:textId="53F9018C"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5</w:t>
            </w:r>
          </w:p>
        </w:tc>
      </w:tr>
      <w:tr w:rsidR="00613CA9" w:rsidRPr="00844B80" w14:paraId="5A1867D2" w14:textId="77777777" w:rsidTr="0039038C">
        <w:tc>
          <w:tcPr>
            <w:tcW w:w="4495" w:type="dxa"/>
          </w:tcPr>
          <w:p w14:paraId="25FC972F"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Management of non-breastfed infants</w:t>
            </w:r>
          </w:p>
        </w:tc>
        <w:tc>
          <w:tcPr>
            <w:tcW w:w="2340" w:type="dxa"/>
          </w:tcPr>
          <w:p w14:paraId="6640AC21"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3</w:t>
            </w:r>
          </w:p>
        </w:tc>
      </w:tr>
      <w:tr w:rsidR="00613CA9" w:rsidRPr="00844B80" w14:paraId="3045738B" w14:textId="77777777" w:rsidTr="0039038C">
        <w:tc>
          <w:tcPr>
            <w:tcW w:w="4495" w:type="dxa"/>
          </w:tcPr>
          <w:p w14:paraId="4D7CDFC6"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Monitoring of BMS</w:t>
            </w:r>
          </w:p>
        </w:tc>
        <w:tc>
          <w:tcPr>
            <w:tcW w:w="2340" w:type="dxa"/>
          </w:tcPr>
          <w:p w14:paraId="4AA17D01" w14:textId="77777777" w:rsidR="00613CA9" w:rsidRPr="00844B80" w:rsidRDefault="00613CA9" w:rsidP="00613CA9">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2</w:t>
            </w:r>
          </w:p>
        </w:tc>
      </w:tr>
      <w:tr w:rsidR="00A6463F" w:rsidRPr="00844B80" w14:paraId="5511FE8B" w14:textId="77777777" w:rsidTr="004A7889">
        <w:tc>
          <w:tcPr>
            <w:tcW w:w="4495" w:type="dxa"/>
          </w:tcPr>
          <w:p w14:paraId="06A33F4F" w14:textId="3BBC20A0"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Training development/delivery</w:t>
            </w:r>
          </w:p>
        </w:tc>
        <w:tc>
          <w:tcPr>
            <w:tcW w:w="2340" w:type="dxa"/>
          </w:tcPr>
          <w:p w14:paraId="3FC0733F" w14:textId="3B3C705E" w:rsidR="00A6463F" w:rsidRPr="00844B80" w:rsidRDefault="00A6463F" w:rsidP="00844B80">
            <w:pPr>
              <w:tabs>
                <w:tab w:val="left" w:pos="7713"/>
              </w:tabs>
              <w:spacing w:line="276" w:lineRule="auto"/>
              <w:jc w:val="both"/>
              <w:rPr>
                <w:rFonts w:asciiTheme="minorHAnsi" w:hAnsiTheme="minorHAnsi"/>
                <w:sz w:val="22"/>
                <w:szCs w:val="22"/>
                <w:lang w:val="en-GB" w:eastAsia="en-GB" w:bidi="en-GB"/>
              </w:rPr>
            </w:pPr>
            <w:r w:rsidRPr="00844B80">
              <w:rPr>
                <w:rFonts w:asciiTheme="minorHAnsi" w:hAnsiTheme="minorHAnsi"/>
                <w:sz w:val="22"/>
                <w:szCs w:val="22"/>
                <w:lang w:val="en-GB" w:eastAsia="en-GB" w:bidi="en-GB"/>
              </w:rPr>
              <w:t>1</w:t>
            </w:r>
          </w:p>
        </w:tc>
      </w:tr>
    </w:tbl>
    <w:p w14:paraId="26507B3A" w14:textId="77777777" w:rsidR="004A7889" w:rsidRPr="00844B80" w:rsidRDefault="004A7889" w:rsidP="00844B80">
      <w:pPr>
        <w:tabs>
          <w:tab w:val="left" w:pos="7713"/>
        </w:tabs>
        <w:spacing w:line="276" w:lineRule="auto"/>
        <w:jc w:val="both"/>
        <w:rPr>
          <w:rFonts w:asciiTheme="minorHAnsi" w:hAnsiTheme="minorHAnsi"/>
          <w:lang w:val="en-GB" w:eastAsia="en-GB" w:bidi="en-GB"/>
        </w:rPr>
      </w:pPr>
    </w:p>
    <w:p w14:paraId="67B845BF" w14:textId="77777777" w:rsidR="004A7889" w:rsidRPr="00844B80" w:rsidRDefault="004A7889" w:rsidP="00844B80">
      <w:pPr>
        <w:spacing w:line="276" w:lineRule="auto"/>
        <w:jc w:val="both"/>
        <w:rPr>
          <w:rFonts w:asciiTheme="minorHAnsi" w:hAnsiTheme="minorHAnsi"/>
          <w:lang w:val="en-GB" w:eastAsia="en-GB" w:bidi="en-GB"/>
        </w:rPr>
      </w:pPr>
    </w:p>
    <w:p w14:paraId="1C41E51E" w14:textId="77777777" w:rsidR="004A7889" w:rsidRPr="00844B80" w:rsidRDefault="004A7889" w:rsidP="00844B80">
      <w:pPr>
        <w:spacing w:line="276" w:lineRule="auto"/>
        <w:jc w:val="both"/>
        <w:rPr>
          <w:rFonts w:asciiTheme="minorHAnsi" w:hAnsiTheme="minorHAnsi"/>
          <w:lang w:val="en-GB" w:eastAsia="en-GB" w:bidi="en-GB"/>
        </w:rPr>
      </w:pPr>
    </w:p>
    <w:p w14:paraId="2F5D627F" w14:textId="77777777" w:rsidR="004A7889" w:rsidRPr="00844B80" w:rsidRDefault="004A7889" w:rsidP="00844B80">
      <w:pPr>
        <w:spacing w:line="276" w:lineRule="auto"/>
        <w:jc w:val="both"/>
        <w:rPr>
          <w:rFonts w:asciiTheme="minorHAnsi" w:hAnsiTheme="minorHAnsi"/>
          <w:lang w:val="en-GB" w:eastAsia="en-GB" w:bidi="en-GB"/>
        </w:rPr>
      </w:pPr>
    </w:p>
    <w:p w14:paraId="11564AFD" w14:textId="77777777" w:rsidR="00883820" w:rsidRDefault="00883820" w:rsidP="00844B80">
      <w:pPr>
        <w:tabs>
          <w:tab w:val="left" w:pos="7713"/>
        </w:tabs>
        <w:spacing w:line="276" w:lineRule="auto"/>
        <w:jc w:val="both"/>
        <w:rPr>
          <w:rFonts w:asciiTheme="minorHAnsi" w:hAnsiTheme="minorHAnsi"/>
          <w:lang w:val="en-GB" w:eastAsia="en-GB" w:bidi="en-GB"/>
        </w:rPr>
      </w:pPr>
    </w:p>
    <w:p w14:paraId="0811E06C" w14:textId="77777777" w:rsidR="00883820" w:rsidRDefault="00883820" w:rsidP="00844B80">
      <w:pPr>
        <w:tabs>
          <w:tab w:val="left" w:pos="7713"/>
        </w:tabs>
        <w:spacing w:line="276" w:lineRule="auto"/>
        <w:jc w:val="both"/>
        <w:rPr>
          <w:rFonts w:asciiTheme="minorHAnsi" w:hAnsiTheme="minorHAnsi"/>
          <w:lang w:val="en-GB" w:eastAsia="en-GB" w:bidi="en-GB"/>
        </w:rPr>
      </w:pPr>
    </w:p>
    <w:p w14:paraId="697DD08D" w14:textId="77777777" w:rsidR="00883820" w:rsidRDefault="00883820" w:rsidP="00844B80">
      <w:pPr>
        <w:tabs>
          <w:tab w:val="left" w:pos="7713"/>
        </w:tabs>
        <w:spacing w:line="276" w:lineRule="auto"/>
        <w:jc w:val="both"/>
        <w:rPr>
          <w:rFonts w:asciiTheme="minorHAnsi" w:hAnsiTheme="minorHAnsi"/>
          <w:lang w:val="en-GB" w:eastAsia="en-GB" w:bidi="en-GB"/>
        </w:rPr>
      </w:pPr>
    </w:p>
    <w:p w14:paraId="6A323D43" w14:textId="77777777" w:rsidR="00883820" w:rsidRDefault="00883820" w:rsidP="00844B80">
      <w:pPr>
        <w:tabs>
          <w:tab w:val="left" w:pos="7713"/>
        </w:tabs>
        <w:spacing w:line="276" w:lineRule="auto"/>
        <w:jc w:val="both"/>
        <w:rPr>
          <w:rFonts w:asciiTheme="minorHAnsi" w:hAnsiTheme="minorHAnsi"/>
          <w:lang w:val="en-GB" w:eastAsia="en-GB" w:bidi="en-GB"/>
        </w:rPr>
      </w:pPr>
    </w:p>
    <w:p w14:paraId="59B38A73" w14:textId="77777777" w:rsidR="00883820" w:rsidRDefault="00883820" w:rsidP="00844B80">
      <w:pPr>
        <w:tabs>
          <w:tab w:val="left" w:pos="7713"/>
        </w:tabs>
        <w:spacing w:line="276" w:lineRule="auto"/>
        <w:jc w:val="both"/>
        <w:rPr>
          <w:rFonts w:asciiTheme="minorHAnsi" w:hAnsiTheme="minorHAnsi"/>
          <w:lang w:val="en-GB" w:eastAsia="en-GB" w:bidi="en-GB"/>
        </w:rPr>
      </w:pPr>
    </w:p>
    <w:p w14:paraId="613F6992" w14:textId="77777777" w:rsidR="00883820" w:rsidRDefault="00883820" w:rsidP="00844B80">
      <w:pPr>
        <w:tabs>
          <w:tab w:val="left" w:pos="7713"/>
        </w:tabs>
        <w:spacing w:line="276" w:lineRule="auto"/>
        <w:jc w:val="both"/>
        <w:rPr>
          <w:rFonts w:asciiTheme="minorHAnsi" w:hAnsiTheme="minorHAnsi"/>
          <w:lang w:val="en-GB" w:eastAsia="en-GB" w:bidi="en-GB"/>
        </w:rPr>
      </w:pPr>
    </w:p>
    <w:p w14:paraId="24C43DBA" w14:textId="77777777" w:rsidR="00883820" w:rsidRDefault="00883820" w:rsidP="00844B80">
      <w:pPr>
        <w:tabs>
          <w:tab w:val="left" w:pos="7713"/>
        </w:tabs>
        <w:spacing w:line="276" w:lineRule="auto"/>
        <w:jc w:val="both"/>
        <w:rPr>
          <w:rFonts w:asciiTheme="minorHAnsi" w:hAnsiTheme="minorHAnsi"/>
          <w:lang w:val="en-GB" w:eastAsia="en-GB" w:bidi="en-GB"/>
        </w:rPr>
      </w:pPr>
    </w:p>
    <w:p w14:paraId="41EE7C32" w14:textId="77777777" w:rsidR="00883820" w:rsidRDefault="00883820" w:rsidP="00844B80">
      <w:pPr>
        <w:tabs>
          <w:tab w:val="left" w:pos="7713"/>
        </w:tabs>
        <w:spacing w:line="276" w:lineRule="auto"/>
        <w:jc w:val="both"/>
        <w:rPr>
          <w:rFonts w:asciiTheme="minorHAnsi" w:hAnsiTheme="minorHAnsi"/>
          <w:lang w:val="en-GB" w:eastAsia="en-GB" w:bidi="en-GB"/>
        </w:rPr>
      </w:pPr>
    </w:p>
    <w:p w14:paraId="4D63CD88" w14:textId="77777777" w:rsidR="00883820" w:rsidRDefault="00883820" w:rsidP="00844B80">
      <w:pPr>
        <w:tabs>
          <w:tab w:val="left" w:pos="7713"/>
        </w:tabs>
        <w:spacing w:line="276" w:lineRule="auto"/>
        <w:jc w:val="both"/>
        <w:rPr>
          <w:rFonts w:asciiTheme="minorHAnsi" w:hAnsiTheme="minorHAnsi"/>
          <w:lang w:val="en-GB" w:eastAsia="en-GB" w:bidi="en-GB"/>
        </w:rPr>
      </w:pPr>
    </w:p>
    <w:p w14:paraId="488BB2F9" w14:textId="77777777" w:rsidR="00883820" w:rsidRDefault="00883820" w:rsidP="00844B80">
      <w:pPr>
        <w:tabs>
          <w:tab w:val="left" w:pos="7713"/>
        </w:tabs>
        <w:spacing w:line="276" w:lineRule="auto"/>
        <w:jc w:val="both"/>
        <w:rPr>
          <w:rFonts w:asciiTheme="minorHAnsi" w:hAnsiTheme="minorHAnsi"/>
          <w:lang w:val="en-GB" w:eastAsia="en-GB" w:bidi="en-GB"/>
        </w:rPr>
      </w:pPr>
    </w:p>
    <w:p w14:paraId="5660E55D" w14:textId="77777777" w:rsidR="00883820" w:rsidRDefault="00883820" w:rsidP="00844B80">
      <w:pPr>
        <w:tabs>
          <w:tab w:val="left" w:pos="7713"/>
        </w:tabs>
        <w:spacing w:line="276" w:lineRule="auto"/>
        <w:jc w:val="both"/>
        <w:rPr>
          <w:rFonts w:asciiTheme="minorHAnsi" w:hAnsiTheme="minorHAnsi"/>
          <w:lang w:val="en-GB" w:eastAsia="en-GB" w:bidi="en-GB"/>
        </w:rPr>
      </w:pPr>
    </w:p>
    <w:p w14:paraId="758C63D1" w14:textId="325DDFD6" w:rsidR="00613CA9" w:rsidRDefault="00613CA9" w:rsidP="00844B80">
      <w:pPr>
        <w:tabs>
          <w:tab w:val="left" w:pos="7713"/>
        </w:tabs>
        <w:spacing w:line="276" w:lineRule="auto"/>
        <w:jc w:val="both"/>
        <w:rPr>
          <w:rFonts w:asciiTheme="minorHAnsi" w:hAnsiTheme="minorHAnsi"/>
          <w:lang w:val="en-GB" w:eastAsia="en-GB" w:bidi="en-GB"/>
        </w:rPr>
      </w:pPr>
      <w:r>
        <w:rPr>
          <w:rFonts w:asciiTheme="minorHAnsi" w:hAnsiTheme="minorHAnsi"/>
          <w:lang w:val="en-GB" w:eastAsia="en-GB" w:bidi="en-GB"/>
        </w:rPr>
        <w:t>All participants had personally implemented MIYCF programmes or activities.  Most were involved in community sensitization, IYCF groups and counselling.</w:t>
      </w:r>
    </w:p>
    <w:p w14:paraId="333D1D5E" w14:textId="6DED2471" w:rsidR="00613CA9" w:rsidRDefault="00613CA9" w:rsidP="00613CA9">
      <w:r>
        <w:rPr>
          <w:rFonts w:asciiTheme="minorHAnsi" w:hAnsiTheme="minorHAnsi"/>
          <w:noProof/>
          <w:lang w:val="en-GB" w:eastAsia="en-GB" w:bidi="en-GB"/>
        </w:rPr>
        <w:drawing>
          <wp:inline distT="0" distB="0" distL="0" distR="0" wp14:anchorId="0165A37A" wp14:editId="1A59465D">
            <wp:extent cx="5943600" cy="3343275"/>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94FBC6E" w14:textId="45303845" w:rsidR="004A7889" w:rsidRPr="00844B80" w:rsidRDefault="004A7889" w:rsidP="00844B80">
      <w:pPr>
        <w:tabs>
          <w:tab w:val="left" w:pos="7713"/>
        </w:tabs>
        <w:spacing w:line="276" w:lineRule="auto"/>
        <w:jc w:val="both"/>
        <w:rPr>
          <w:rFonts w:asciiTheme="minorHAnsi" w:hAnsiTheme="minorHAnsi"/>
          <w:lang w:val="en-GB" w:eastAsia="en-GB" w:bidi="en-GB"/>
        </w:rPr>
      </w:pPr>
    </w:p>
    <w:p w14:paraId="0ECC3900" w14:textId="5DF3E71E" w:rsidR="00613CA9" w:rsidRDefault="00990972" w:rsidP="00844B80">
      <w:pPr>
        <w:tabs>
          <w:tab w:val="left" w:pos="7713"/>
        </w:tabs>
        <w:spacing w:line="276" w:lineRule="auto"/>
        <w:jc w:val="both"/>
        <w:rPr>
          <w:rFonts w:asciiTheme="minorHAnsi" w:hAnsiTheme="minorHAnsi"/>
          <w:lang w:val="en-GB" w:eastAsia="en-GB" w:bidi="en-GB"/>
        </w:rPr>
      </w:pPr>
      <w:r w:rsidRPr="00844B80">
        <w:rPr>
          <w:rFonts w:asciiTheme="minorHAnsi" w:hAnsiTheme="minorHAnsi"/>
          <w:lang w:val="en-GB" w:eastAsia="en-GB" w:bidi="en-GB"/>
        </w:rPr>
        <w:t xml:space="preserve">Respondents </w:t>
      </w:r>
      <w:r w:rsidR="00613CA9">
        <w:rPr>
          <w:rFonts w:asciiTheme="minorHAnsi" w:hAnsiTheme="minorHAnsi"/>
          <w:lang w:val="en-GB" w:eastAsia="en-GB" w:bidi="en-GB"/>
        </w:rPr>
        <w:t>did not feel</w:t>
      </w:r>
      <w:r w:rsidRPr="00844B80">
        <w:rPr>
          <w:rFonts w:asciiTheme="minorHAnsi" w:hAnsiTheme="minorHAnsi"/>
          <w:lang w:val="en-GB" w:eastAsia="en-GB" w:bidi="en-GB"/>
        </w:rPr>
        <w:t xml:space="preserve"> confident</w:t>
      </w:r>
      <w:r w:rsidR="00613CA9">
        <w:rPr>
          <w:rFonts w:asciiTheme="minorHAnsi" w:hAnsiTheme="minorHAnsi"/>
          <w:lang w:val="en-GB" w:eastAsia="en-GB" w:bidi="en-GB"/>
        </w:rPr>
        <w:t xml:space="preserve"> in their work</w:t>
      </w:r>
      <w:r w:rsidRPr="00844B80">
        <w:rPr>
          <w:rFonts w:asciiTheme="minorHAnsi" w:hAnsiTheme="minorHAnsi"/>
          <w:lang w:val="en-GB" w:eastAsia="en-GB" w:bidi="en-GB"/>
        </w:rPr>
        <w:t xml:space="preserve"> with regards to counselling a pregnant woman living with HIV, </w:t>
      </w:r>
      <w:proofErr w:type="spellStart"/>
      <w:r w:rsidRPr="00844B80">
        <w:rPr>
          <w:rFonts w:asciiTheme="minorHAnsi" w:hAnsiTheme="minorHAnsi"/>
          <w:lang w:val="en-GB" w:eastAsia="en-GB" w:bidi="en-GB"/>
        </w:rPr>
        <w:t>relactation</w:t>
      </w:r>
      <w:proofErr w:type="spellEnd"/>
      <w:r w:rsidRPr="00844B80">
        <w:rPr>
          <w:rFonts w:asciiTheme="minorHAnsi" w:hAnsiTheme="minorHAnsi"/>
          <w:lang w:val="en-GB" w:eastAsia="en-GB" w:bidi="en-GB"/>
        </w:rPr>
        <w:t>, managing the non-breastfed child, helping a mother with flat or inverted nipples, helping a mother with engorged breasts, hand expression, and feeding assessments.</w:t>
      </w:r>
    </w:p>
    <w:p w14:paraId="39241FDD" w14:textId="39E72ED6" w:rsidR="004A7889" w:rsidRPr="00844B80" w:rsidRDefault="004A7889" w:rsidP="00844B80">
      <w:pPr>
        <w:tabs>
          <w:tab w:val="left" w:pos="7713"/>
        </w:tabs>
        <w:spacing w:line="276" w:lineRule="auto"/>
        <w:jc w:val="both"/>
        <w:rPr>
          <w:rFonts w:asciiTheme="minorHAnsi" w:hAnsiTheme="minorHAnsi"/>
          <w:lang w:val="en-GB" w:eastAsia="en-GB" w:bidi="en-GB"/>
        </w:rPr>
      </w:pPr>
    </w:p>
    <w:p w14:paraId="1ACCC2EF" w14:textId="33E18D00" w:rsidR="004A7889" w:rsidRPr="00844B80" w:rsidRDefault="00613CA9" w:rsidP="00844B80">
      <w:pPr>
        <w:tabs>
          <w:tab w:val="left" w:pos="7713"/>
        </w:tabs>
        <w:spacing w:line="276" w:lineRule="auto"/>
        <w:jc w:val="both"/>
        <w:rPr>
          <w:rFonts w:asciiTheme="minorHAnsi" w:hAnsiTheme="minorHAnsi"/>
          <w:lang w:val="en-GB" w:eastAsia="en-GB" w:bidi="en-GB"/>
        </w:rPr>
      </w:pPr>
      <w:r>
        <w:rPr>
          <w:rFonts w:asciiTheme="minorHAnsi" w:hAnsiTheme="minorHAnsi"/>
          <w:lang w:val="en-GB" w:eastAsia="en-GB" w:bidi="en-GB"/>
        </w:rPr>
        <w:t xml:space="preserve">Most respondents had provided support to non-breastfed </w:t>
      </w:r>
      <w:proofErr w:type="gramStart"/>
      <w:r>
        <w:rPr>
          <w:rFonts w:asciiTheme="minorHAnsi" w:hAnsiTheme="minorHAnsi"/>
          <w:lang w:val="en-GB" w:eastAsia="en-GB" w:bidi="en-GB"/>
        </w:rPr>
        <w:t>children</w:t>
      </w:r>
      <w:proofErr w:type="gramEnd"/>
      <w:r>
        <w:rPr>
          <w:rFonts w:asciiTheme="minorHAnsi" w:hAnsiTheme="minorHAnsi"/>
          <w:lang w:val="en-GB" w:eastAsia="en-GB" w:bidi="en-GB"/>
        </w:rPr>
        <w:t xml:space="preserve"> but few had experience with BMS provision, </w:t>
      </w:r>
      <w:proofErr w:type="spellStart"/>
      <w:r>
        <w:rPr>
          <w:rFonts w:asciiTheme="minorHAnsi" w:hAnsiTheme="minorHAnsi"/>
          <w:lang w:val="en-GB" w:eastAsia="en-GB" w:bidi="en-GB"/>
        </w:rPr>
        <w:t>relactation</w:t>
      </w:r>
      <w:proofErr w:type="spellEnd"/>
      <w:r>
        <w:rPr>
          <w:rFonts w:asciiTheme="minorHAnsi" w:hAnsiTheme="minorHAnsi"/>
          <w:lang w:val="en-GB" w:eastAsia="en-GB" w:bidi="en-GB"/>
        </w:rPr>
        <w:t>, and wet-nursing support.</w:t>
      </w:r>
    </w:p>
    <w:p w14:paraId="67A8F88A" w14:textId="77777777" w:rsidR="004A7889" w:rsidRPr="00844B80" w:rsidRDefault="004A7889" w:rsidP="00844B80">
      <w:pPr>
        <w:tabs>
          <w:tab w:val="left" w:pos="7713"/>
        </w:tabs>
        <w:spacing w:line="276" w:lineRule="auto"/>
        <w:jc w:val="both"/>
        <w:rPr>
          <w:rFonts w:asciiTheme="minorHAnsi" w:hAnsiTheme="minorHAnsi"/>
          <w:lang w:val="en-GB" w:eastAsia="en-GB" w:bidi="en-GB"/>
        </w:rPr>
      </w:pPr>
    </w:p>
    <w:p w14:paraId="74FCA181" w14:textId="2CDCC81C" w:rsidR="004A7889" w:rsidRPr="00844B80" w:rsidRDefault="004A7889"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 xml:space="preserve">                     </w:t>
      </w:r>
      <w:r w:rsidRPr="00844B80">
        <w:rPr>
          <w:rFonts w:asciiTheme="minorHAnsi" w:hAnsiTheme="minorHAnsi"/>
          <w:noProof/>
          <w:lang w:val="en-GB" w:eastAsia="en-GB" w:bidi="en-GB"/>
        </w:rPr>
        <w:drawing>
          <wp:inline distT="0" distB="0" distL="0" distR="0" wp14:anchorId="4F91269B" wp14:editId="60907F44">
            <wp:extent cx="4267200" cy="2006600"/>
            <wp:effectExtent l="0" t="0" r="127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671D53" w14:textId="5853A391" w:rsidR="00990972" w:rsidRPr="00844B80" w:rsidRDefault="00990972" w:rsidP="00844B80">
      <w:pPr>
        <w:tabs>
          <w:tab w:val="left" w:pos="7713"/>
        </w:tabs>
        <w:jc w:val="both"/>
        <w:rPr>
          <w:rFonts w:asciiTheme="minorHAnsi" w:hAnsiTheme="minorHAnsi"/>
          <w:lang w:val="en-GB" w:eastAsia="en-GB" w:bidi="en-GB"/>
        </w:rPr>
      </w:pPr>
    </w:p>
    <w:p w14:paraId="48DA4F53" w14:textId="77777777" w:rsidR="00613CA9" w:rsidRDefault="00613CA9" w:rsidP="00844B80">
      <w:pPr>
        <w:tabs>
          <w:tab w:val="left" w:pos="7713"/>
        </w:tabs>
        <w:jc w:val="both"/>
        <w:rPr>
          <w:rFonts w:asciiTheme="minorHAnsi" w:hAnsiTheme="minorHAnsi"/>
          <w:b/>
          <w:bCs/>
          <w:lang w:val="en-GB" w:eastAsia="en-GB" w:bidi="en-GB"/>
        </w:rPr>
      </w:pPr>
    </w:p>
    <w:p w14:paraId="0435B67C" w14:textId="77777777" w:rsidR="00613CA9" w:rsidRDefault="00613CA9" w:rsidP="00844B80">
      <w:pPr>
        <w:tabs>
          <w:tab w:val="left" w:pos="7713"/>
        </w:tabs>
        <w:jc w:val="both"/>
        <w:rPr>
          <w:rFonts w:asciiTheme="minorHAnsi" w:hAnsiTheme="minorHAnsi"/>
          <w:b/>
          <w:bCs/>
          <w:lang w:val="en-GB" w:eastAsia="en-GB" w:bidi="en-GB"/>
        </w:rPr>
      </w:pPr>
    </w:p>
    <w:p w14:paraId="1BB6DEEC" w14:textId="7A21F80B" w:rsidR="004A7889" w:rsidRPr="00844B80" w:rsidRDefault="004A7889" w:rsidP="00844B80">
      <w:pPr>
        <w:tabs>
          <w:tab w:val="left" w:pos="7713"/>
        </w:tabs>
        <w:jc w:val="both"/>
        <w:rPr>
          <w:rFonts w:asciiTheme="minorHAnsi" w:hAnsiTheme="minorHAnsi"/>
          <w:b/>
          <w:bCs/>
          <w:lang w:val="en-GB" w:eastAsia="en-GB" w:bidi="en-GB"/>
        </w:rPr>
      </w:pPr>
      <w:r w:rsidRPr="00844B80">
        <w:rPr>
          <w:rFonts w:asciiTheme="minorHAnsi" w:hAnsiTheme="minorHAnsi"/>
          <w:b/>
          <w:bCs/>
          <w:lang w:val="en-GB" w:eastAsia="en-GB" w:bidi="en-GB"/>
        </w:rPr>
        <w:t>Materials and Equipment</w:t>
      </w:r>
    </w:p>
    <w:p w14:paraId="5A2AEF2D" w14:textId="77777777" w:rsidR="00613CA9" w:rsidRDefault="00613CA9" w:rsidP="00844B80">
      <w:pPr>
        <w:tabs>
          <w:tab w:val="left" w:pos="7713"/>
        </w:tabs>
        <w:jc w:val="both"/>
        <w:rPr>
          <w:rFonts w:asciiTheme="minorHAnsi" w:hAnsiTheme="minorHAnsi"/>
          <w:lang w:val="en-GB" w:eastAsia="en-GB" w:bidi="en-GB"/>
        </w:rPr>
      </w:pPr>
    </w:p>
    <w:p w14:paraId="62F9EC9B" w14:textId="3C6ABEE7" w:rsidR="00990972" w:rsidRDefault="00613CA9"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The number of</w:t>
      </w:r>
      <w:r w:rsidR="00990972" w:rsidRPr="00844B80">
        <w:rPr>
          <w:rFonts w:asciiTheme="minorHAnsi" w:hAnsiTheme="minorHAnsi"/>
          <w:lang w:val="en-GB" w:eastAsia="en-GB" w:bidi="en-GB"/>
        </w:rPr>
        <w:t xml:space="preserve"> respondents</w:t>
      </w:r>
      <w:r>
        <w:rPr>
          <w:rFonts w:asciiTheme="minorHAnsi" w:hAnsiTheme="minorHAnsi"/>
          <w:lang w:val="en-GB" w:eastAsia="en-GB" w:bidi="en-GB"/>
        </w:rPr>
        <w:t xml:space="preserve"> who</w:t>
      </w:r>
      <w:r w:rsidR="00990972" w:rsidRPr="00844B80">
        <w:rPr>
          <w:rFonts w:asciiTheme="minorHAnsi" w:hAnsiTheme="minorHAnsi"/>
          <w:lang w:val="en-GB" w:eastAsia="en-GB" w:bidi="en-GB"/>
        </w:rPr>
        <w:t xml:space="preserve"> felt that they had the adequate access to</w:t>
      </w:r>
      <w:r>
        <w:rPr>
          <w:rFonts w:asciiTheme="minorHAnsi" w:hAnsiTheme="minorHAnsi"/>
          <w:lang w:val="en-GB" w:eastAsia="en-GB" w:bidi="en-GB"/>
        </w:rPr>
        <w:t xml:space="preserve"> </w:t>
      </w:r>
      <w:r w:rsidR="00AB0BC5" w:rsidRPr="00844B80">
        <w:rPr>
          <w:rFonts w:asciiTheme="minorHAnsi" w:hAnsiTheme="minorHAnsi"/>
          <w:lang w:val="en-GB" w:eastAsia="en-GB" w:bidi="en-GB"/>
        </w:rPr>
        <w:t>equipment</w:t>
      </w:r>
      <w:r w:rsidR="00990972" w:rsidRPr="00844B80">
        <w:rPr>
          <w:rFonts w:asciiTheme="minorHAnsi" w:hAnsiTheme="minorHAnsi"/>
          <w:lang w:val="en-GB" w:eastAsia="en-GB" w:bidi="en-GB"/>
        </w:rPr>
        <w:t xml:space="preserve"> and materials related to their job role</w:t>
      </w:r>
      <w:r>
        <w:rPr>
          <w:rFonts w:asciiTheme="minorHAnsi" w:hAnsiTheme="minorHAnsi"/>
          <w:lang w:val="en-GB" w:eastAsia="en-GB" w:bidi="en-GB"/>
        </w:rPr>
        <w:t xml:space="preserve"> such as IEC materials, counselling cards, job aids was more than those who felt that they were trained to use that </w:t>
      </w:r>
      <w:proofErr w:type="gramStart"/>
      <w:r>
        <w:rPr>
          <w:rFonts w:asciiTheme="minorHAnsi" w:hAnsiTheme="minorHAnsi"/>
          <w:lang w:val="en-GB" w:eastAsia="en-GB" w:bidi="en-GB"/>
        </w:rPr>
        <w:t>equipment..</w:t>
      </w:r>
      <w:proofErr w:type="gramEnd"/>
      <w:r w:rsidR="00990972" w:rsidRPr="00844B80">
        <w:rPr>
          <w:rFonts w:asciiTheme="minorHAnsi" w:hAnsiTheme="minorHAnsi"/>
          <w:lang w:val="en-GB" w:eastAsia="en-GB" w:bidi="en-GB"/>
        </w:rPr>
        <w:t xml:space="preserve"> </w:t>
      </w:r>
    </w:p>
    <w:p w14:paraId="78D91B61" w14:textId="550C4369" w:rsidR="00613CA9" w:rsidRDefault="00613CA9" w:rsidP="00844B80">
      <w:pPr>
        <w:tabs>
          <w:tab w:val="left" w:pos="7713"/>
        </w:tabs>
        <w:jc w:val="both"/>
        <w:rPr>
          <w:rFonts w:asciiTheme="minorHAnsi" w:hAnsiTheme="minorHAnsi"/>
          <w:lang w:val="en-GB" w:eastAsia="en-GB" w:bidi="en-GB"/>
        </w:rPr>
      </w:pPr>
    </w:p>
    <w:p w14:paraId="5282EFD4" w14:textId="77777777" w:rsidR="00613CA9" w:rsidRDefault="00613CA9" w:rsidP="00844B80">
      <w:pPr>
        <w:tabs>
          <w:tab w:val="left" w:pos="7713"/>
        </w:tabs>
        <w:jc w:val="both"/>
        <w:rPr>
          <w:rFonts w:asciiTheme="minorHAnsi" w:hAnsiTheme="minorHAnsi"/>
          <w:lang w:val="en-GB" w:eastAsia="en-GB" w:bidi="en-GB"/>
        </w:rPr>
      </w:pPr>
    </w:p>
    <w:p w14:paraId="4FBC8B3A" w14:textId="6EDC0E06" w:rsidR="00613CA9" w:rsidRDefault="00613CA9" w:rsidP="00613CA9">
      <w:r>
        <w:rPr>
          <w:rFonts w:asciiTheme="minorHAnsi" w:hAnsiTheme="minorHAnsi"/>
          <w:noProof/>
          <w:lang w:val="en-GB" w:eastAsia="en-GB" w:bidi="en-GB"/>
        </w:rPr>
        <w:drawing>
          <wp:inline distT="0" distB="0" distL="0" distR="0" wp14:anchorId="04230D29" wp14:editId="0A320C8F">
            <wp:extent cx="4985657" cy="2261123"/>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4936" cy="2278937"/>
                    </a:xfrm>
                    <a:prstGeom prst="rect">
                      <a:avLst/>
                    </a:prstGeom>
                    <a:noFill/>
                    <a:ln>
                      <a:noFill/>
                    </a:ln>
                  </pic:spPr>
                </pic:pic>
              </a:graphicData>
            </a:graphic>
          </wp:inline>
        </w:drawing>
      </w:r>
    </w:p>
    <w:p w14:paraId="5B04D6EE" w14:textId="63B65EB2" w:rsidR="00613CA9" w:rsidRDefault="00613CA9" w:rsidP="00844B80">
      <w:pPr>
        <w:tabs>
          <w:tab w:val="left" w:pos="7713"/>
        </w:tabs>
        <w:jc w:val="both"/>
        <w:rPr>
          <w:rFonts w:asciiTheme="minorHAnsi" w:hAnsiTheme="minorHAnsi"/>
          <w:lang w:val="en-GB" w:eastAsia="en-GB" w:bidi="en-GB"/>
        </w:rPr>
      </w:pPr>
    </w:p>
    <w:p w14:paraId="665BC4A1" w14:textId="699338E4" w:rsidR="00613CA9" w:rsidRDefault="00613CA9" w:rsidP="00844B80">
      <w:pPr>
        <w:tabs>
          <w:tab w:val="left" w:pos="7713"/>
        </w:tabs>
        <w:jc w:val="both"/>
        <w:rPr>
          <w:rFonts w:asciiTheme="minorHAnsi" w:hAnsiTheme="minorHAnsi"/>
          <w:lang w:val="en-GB" w:eastAsia="en-GB" w:bidi="en-GB"/>
        </w:rPr>
      </w:pPr>
    </w:p>
    <w:p w14:paraId="7D392FE1" w14:textId="124604CB" w:rsidR="00990972" w:rsidRDefault="00990972" w:rsidP="00844B80">
      <w:pPr>
        <w:tabs>
          <w:tab w:val="left" w:pos="7713"/>
        </w:tabs>
        <w:jc w:val="both"/>
        <w:rPr>
          <w:rFonts w:asciiTheme="minorHAnsi" w:hAnsiTheme="minorHAnsi"/>
          <w:lang w:val="en-GB" w:eastAsia="en-GB" w:bidi="en-GB"/>
        </w:rPr>
      </w:pPr>
    </w:p>
    <w:p w14:paraId="00CBB27F" w14:textId="645899EF" w:rsidR="00613CA9" w:rsidRDefault="00613CA9" w:rsidP="00613CA9">
      <w:r>
        <w:rPr>
          <w:rFonts w:asciiTheme="minorHAnsi" w:hAnsiTheme="minorHAnsi"/>
          <w:noProof/>
          <w:lang w:val="en-GB" w:eastAsia="en-GB" w:bidi="en-GB"/>
        </w:rPr>
        <w:lastRenderedPageBreak/>
        <w:drawing>
          <wp:inline distT="0" distB="0" distL="0" distR="0" wp14:anchorId="7C63193A" wp14:editId="59B82E2A">
            <wp:extent cx="4419600" cy="2004402"/>
            <wp:effectExtent l="0" t="0" r="0" b="254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7892" cy="2008163"/>
                    </a:xfrm>
                    <a:prstGeom prst="rect">
                      <a:avLst/>
                    </a:prstGeom>
                    <a:noFill/>
                    <a:ln>
                      <a:noFill/>
                    </a:ln>
                  </pic:spPr>
                </pic:pic>
              </a:graphicData>
            </a:graphic>
          </wp:inline>
        </w:drawing>
      </w:r>
    </w:p>
    <w:p w14:paraId="233295C5" w14:textId="77777777" w:rsidR="00613CA9" w:rsidRPr="00844B80" w:rsidRDefault="00613CA9" w:rsidP="00844B80">
      <w:pPr>
        <w:tabs>
          <w:tab w:val="left" w:pos="7713"/>
        </w:tabs>
        <w:jc w:val="both"/>
        <w:rPr>
          <w:rFonts w:asciiTheme="minorHAnsi" w:hAnsiTheme="minorHAnsi"/>
          <w:lang w:val="en-GB" w:eastAsia="en-GB" w:bidi="en-GB"/>
        </w:rPr>
      </w:pPr>
    </w:p>
    <w:p w14:paraId="22DE3F4F" w14:textId="77777777" w:rsidR="00AB0BC5" w:rsidRDefault="00AB0BC5" w:rsidP="00844B80">
      <w:pPr>
        <w:tabs>
          <w:tab w:val="left" w:pos="7713"/>
        </w:tabs>
        <w:jc w:val="both"/>
        <w:rPr>
          <w:rFonts w:asciiTheme="minorHAnsi" w:hAnsiTheme="minorHAnsi"/>
          <w:b/>
          <w:bCs/>
          <w:lang w:val="en-GB" w:eastAsia="en-GB" w:bidi="en-GB"/>
        </w:rPr>
      </w:pPr>
    </w:p>
    <w:p w14:paraId="221F76D8" w14:textId="643D0EDB" w:rsidR="00AB0BC5" w:rsidRDefault="00AB0BC5" w:rsidP="00844B80">
      <w:pPr>
        <w:tabs>
          <w:tab w:val="left" w:pos="7713"/>
        </w:tabs>
        <w:jc w:val="both"/>
        <w:rPr>
          <w:rFonts w:asciiTheme="minorHAnsi" w:hAnsiTheme="minorHAnsi"/>
          <w:b/>
          <w:bCs/>
          <w:lang w:val="en-GB" w:eastAsia="en-GB" w:bidi="en-GB"/>
        </w:rPr>
      </w:pPr>
    </w:p>
    <w:p w14:paraId="57B1DBA5" w14:textId="156FD6FB" w:rsidR="004A7889" w:rsidRPr="00613CA9" w:rsidRDefault="00613CA9" w:rsidP="00844B80">
      <w:pPr>
        <w:tabs>
          <w:tab w:val="left" w:pos="7713"/>
        </w:tabs>
        <w:jc w:val="both"/>
        <w:rPr>
          <w:rFonts w:asciiTheme="minorHAnsi" w:hAnsiTheme="minorHAnsi"/>
          <w:b/>
          <w:bCs/>
          <w:color w:val="833C0B" w:themeColor="accent2" w:themeShade="80"/>
          <w:sz w:val="32"/>
          <w:szCs w:val="32"/>
          <w:lang w:val="en-GB" w:eastAsia="en-GB" w:bidi="en-GB"/>
        </w:rPr>
      </w:pPr>
      <w:r w:rsidRPr="00613CA9">
        <w:rPr>
          <w:rFonts w:asciiTheme="minorHAnsi" w:hAnsiTheme="minorHAnsi"/>
          <w:b/>
          <w:bCs/>
          <w:color w:val="833C0B" w:themeColor="accent2" w:themeShade="80"/>
          <w:sz w:val="32"/>
          <w:szCs w:val="32"/>
          <w:lang w:val="en-GB" w:eastAsia="en-GB" w:bidi="en-GB"/>
        </w:rPr>
        <w:t xml:space="preserve">Section 2: </w:t>
      </w:r>
      <w:r w:rsidR="004A7889" w:rsidRPr="00613CA9">
        <w:rPr>
          <w:rFonts w:asciiTheme="minorHAnsi" w:hAnsiTheme="minorHAnsi"/>
          <w:b/>
          <w:bCs/>
          <w:color w:val="833C0B" w:themeColor="accent2" w:themeShade="80"/>
          <w:sz w:val="32"/>
          <w:szCs w:val="32"/>
          <w:lang w:val="en-GB" w:eastAsia="en-GB" w:bidi="en-GB"/>
        </w:rPr>
        <w:t>Knowledge Assessment</w:t>
      </w:r>
    </w:p>
    <w:p w14:paraId="7E97127A" w14:textId="77777777" w:rsidR="00613CA9" w:rsidRPr="00613CA9" w:rsidRDefault="00613CA9" w:rsidP="00844B80">
      <w:pPr>
        <w:tabs>
          <w:tab w:val="left" w:pos="7713"/>
        </w:tabs>
        <w:jc w:val="both"/>
        <w:rPr>
          <w:rFonts w:asciiTheme="minorHAnsi" w:hAnsiTheme="minorHAnsi"/>
          <w:b/>
          <w:bCs/>
          <w:color w:val="833C0B" w:themeColor="accent2" w:themeShade="80"/>
          <w:sz w:val="28"/>
          <w:szCs w:val="28"/>
          <w:lang w:val="en-GB" w:eastAsia="en-GB" w:bidi="en-GB"/>
        </w:rPr>
      </w:pPr>
    </w:p>
    <w:p w14:paraId="0539EDE2" w14:textId="5660D5D5" w:rsidR="00990972" w:rsidRPr="00844B80" w:rsidRDefault="00990972"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Most respondents could identify</w:t>
      </w:r>
      <w:r w:rsidR="00B65330">
        <w:rPr>
          <w:rFonts w:asciiTheme="minorHAnsi" w:hAnsiTheme="minorHAnsi"/>
          <w:lang w:val="en-GB" w:eastAsia="en-GB" w:bidi="en-GB"/>
        </w:rPr>
        <w:t xml:space="preserve"> appropriate</w:t>
      </w:r>
      <w:r w:rsidRPr="00844B80">
        <w:rPr>
          <w:rFonts w:asciiTheme="minorHAnsi" w:hAnsiTheme="minorHAnsi"/>
          <w:lang w:val="en-GB" w:eastAsia="en-GB" w:bidi="en-GB"/>
        </w:rPr>
        <w:t xml:space="preserve"> </w:t>
      </w:r>
      <w:r w:rsidR="00B65330">
        <w:rPr>
          <w:rFonts w:asciiTheme="minorHAnsi" w:hAnsiTheme="minorHAnsi"/>
          <w:lang w:val="en-GB" w:eastAsia="en-GB" w:bidi="en-GB"/>
        </w:rPr>
        <w:t>skills</w:t>
      </w:r>
      <w:r w:rsidRPr="00844B80">
        <w:rPr>
          <w:rFonts w:asciiTheme="minorHAnsi" w:hAnsiTheme="minorHAnsi"/>
          <w:lang w:val="en-GB" w:eastAsia="en-GB" w:bidi="en-GB"/>
        </w:rPr>
        <w:t xml:space="preserve"> to build a </w:t>
      </w:r>
      <w:proofErr w:type="gramStart"/>
      <w:r w:rsidRPr="00844B80">
        <w:rPr>
          <w:rFonts w:asciiTheme="minorHAnsi" w:hAnsiTheme="minorHAnsi"/>
          <w:lang w:val="en-GB" w:eastAsia="en-GB" w:bidi="en-GB"/>
        </w:rPr>
        <w:t>mothers</w:t>
      </w:r>
      <w:proofErr w:type="gramEnd"/>
      <w:r w:rsidRPr="00844B80">
        <w:rPr>
          <w:rFonts w:asciiTheme="minorHAnsi" w:hAnsiTheme="minorHAnsi"/>
          <w:lang w:val="en-GB" w:eastAsia="en-GB" w:bidi="en-GB"/>
        </w:rPr>
        <w:t xml:space="preserve"> confidence</w:t>
      </w:r>
      <w:r w:rsidR="00B65330">
        <w:rPr>
          <w:rFonts w:asciiTheme="minorHAnsi" w:hAnsiTheme="minorHAnsi"/>
          <w:lang w:val="en-GB" w:eastAsia="en-GB" w:bidi="en-GB"/>
        </w:rPr>
        <w:t xml:space="preserve"> such as recognise and praise what a mother is doing well and give practical help.  </w:t>
      </w:r>
    </w:p>
    <w:p w14:paraId="73DBC9EB" w14:textId="51DE36BA" w:rsidR="00990972" w:rsidRPr="00844B80" w:rsidRDefault="00990972" w:rsidP="00844B80">
      <w:pPr>
        <w:tabs>
          <w:tab w:val="left" w:pos="7713"/>
        </w:tabs>
        <w:jc w:val="both"/>
        <w:rPr>
          <w:rFonts w:asciiTheme="minorHAnsi" w:hAnsiTheme="minorHAnsi"/>
          <w:lang w:val="en-GB" w:eastAsia="en-GB" w:bidi="en-GB"/>
        </w:rPr>
      </w:pPr>
    </w:p>
    <w:p w14:paraId="5B7731A6" w14:textId="09CFD974" w:rsidR="00B65330" w:rsidRPr="000F57B0" w:rsidRDefault="00B65330" w:rsidP="000F57B0">
      <w:r>
        <w:rPr>
          <w:rFonts w:asciiTheme="minorHAnsi" w:hAnsiTheme="minorHAnsi"/>
          <w:noProof/>
          <w:lang w:val="en-GB" w:eastAsia="en-GB" w:bidi="en-GB"/>
        </w:rPr>
        <w:drawing>
          <wp:inline distT="0" distB="0" distL="0" distR="0" wp14:anchorId="5500A97E" wp14:editId="01015D6E">
            <wp:extent cx="5943600" cy="2827020"/>
            <wp:effectExtent l="0" t="0" r="0" b="508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745E377C" w14:textId="5D8380D0" w:rsidR="00B65330" w:rsidRDefault="00B65330" w:rsidP="00844B80">
      <w:pPr>
        <w:tabs>
          <w:tab w:val="left" w:pos="7713"/>
        </w:tabs>
        <w:jc w:val="both"/>
        <w:rPr>
          <w:rFonts w:asciiTheme="minorHAnsi" w:hAnsiTheme="minorHAnsi"/>
          <w:lang w:val="en-GB" w:eastAsia="en-GB" w:bidi="en-GB"/>
        </w:rPr>
      </w:pPr>
    </w:p>
    <w:p w14:paraId="18F193A4" w14:textId="5C1FC762" w:rsidR="00B6533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Most respondents knew that a mother should be counselled to feed her infant on demand.</w:t>
      </w:r>
    </w:p>
    <w:p w14:paraId="334F3F10" w14:textId="6C7353C1" w:rsidR="00B65330" w:rsidRDefault="00B65330" w:rsidP="00B65330">
      <w:r>
        <w:rPr>
          <w:rFonts w:asciiTheme="minorHAnsi" w:hAnsiTheme="minorHAnsi"/>
          <w:noProof/>
          <w:lang w:val="en-GB" w:eastAsia="en-GB" w:bidi="en-GB"/>
        </w:rPr>
        <w:lastRenderedPageBreak/>
        <w:drawing>
          <wp:inline distT="0" distB="0" distL="0" distR="0" wp14:anchorId="187DF5E6" wp14:editId="5FC7CEE4">
            <wp:extent cx="4724400" cy="1987680"/>
            <wp:effectExtent l="0" t="0" r="0" b="6350"/>
            <wp:docPr id="27" name="Picture 2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4219" cy="1991811"/>
                    </a:xfrm>
                    <a:prstGeom prst="rect">
                      <a:avLst/>
                    </a:prstGeom>
                    <a:noFill/>
                    <a:ln>
                      <a:noFill/>
                    </a:ln>
                  </pic:spPr>
                </pic:pic>
              </a:graphicData>
            </a:graphic>
          </wp:inline>
        </w:drawing>
      </w:r>
    </w:p>
    <w:p w14:paraId="7EF15643" w14:textId="77777777" w:rsidR="00B65330" w:rsidRDefault="00B65330" w:rsidP="00844B80">
      <w:pPr>
        <w:tabs>
          <w:tab w:val="left" w:pos="7713"/>
        </w:tabs>
        <w:jc w:val="both"/>
        <w:rPr>
          <w:rFonts w:asciiTheme="minorHAnsi" w:hAnsiTheme="minorHAnsi"/>
          <w:lang w:val="en-GB" w:eastAsia="en-GB" w:bidi="en-GB"/>
        </w:rPr>
      </w:pPr>
    </w:p>
    <w:p w14:paraId="54E66F3C" w14:textId="19924493" w:rsidR="00990972"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 xml:space="preserve">Many respondents identified poor weight gain as a reliable sign that the baby is not getting enough </w:t>
      </w:r>
      <w:proofErr w:type="gramStart"/>
      <w:r>
        <w:rPr>
          <w:rFonts w:asciiTheme="minorHAnsi" w:hAnsiTheme="minorHAnsi"/>
          <w:lang w:val="en-GB" w:eastAsia="en-GB" w:bidi="en-GB"/>
        </w:rPr>
        <w:t>milk</w:t>
      </w:r>
      <w:proofErr w:type="gramEnd"/>
      <w:r>
        <w:rPr>
          <w:rFonts w:asciiTheme="minorHAnsi" w:hAnsiTheme="minorHAnsi"/>
          <w:lang w:val="en-GB" w:eastAsia="en-GB" w:bidi="en-GB"/>
        </w:rPr>
        <w:t xml:space="preserve"> but fewer chose small amounts of concentrated urine, two of the reliable signs.</w:t>
      </w:r>
    </w:p>
    <w:p w14:paraId="62DBE847" w14:textId="296AC868" w:rsidR="00B65330" w:rsidRDefault="00B65330" w:rsidP="00844B80">
      <w:pPr>
        <w:tabs>
          <w:tab w:val="left" w:pos="7713"/>
        </w:tabs>
        <w:jc w:val="both"/>
        <w:rPr>
          <w:rFonts w:asciiTheme="minorHAnsi" w:hAnsiTheme="minorHAnsi"/>
          <w:lang w:val="en-GB" w:eastAsia="en-GB" w:bidi="en-GB"/>
        </w:rPr>
      </w:pPr>
    </w:p>
    <w:p w14:paraId="09F74ECC" w14:textId="71B8A56B" w:rsidR="00B65330" w:rsidRDefault="00B65330" w:rsidP="00B65330">
      <w:r>
        <w:rPr>
          <w:rFonts w:asciiTheme="minorHAnsi" w:hAnsiTheme="minorHAnsi"/>
          <w:noProof/>
          <w:lang w:val="en-GB" w:eastAsia="en-GB" w:bidi="en-GB"/>
        </w:rPr>
        <w:drawing>
          <wp:inline distT="0" distB="0" distL="0" distR="0" wp14:anchorId="5FD1AD6E" wp14:editId="1FBEB1D3">
            <wp:extent cx="5943600" cy="2827020"/>
            <wp:effectExtent l="0" t="0" r="0" b="508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009704BE" w14:textId="77777777" w:rsidR="00B65330" w:rsidRPr="00844B80" w:rsidRDefault="00B65330" w:rsidP="00844B80">
      <w:pPr>
        <w:tabs>
          <w:tab w:val="left" w:pos="7713"/>
        </w:tabs>
        <w:jc w:val="both"/>
        <w:rPr>
          <w:rFonts w:asciiTheme="minorHAnsi" w:hAnsiTheme="minorHAnsi"/>
          <w:lang w:val="en-GB" w:eastAsia="en-GB" w:bidi="en-GB"/>
        </w:rPr>
      </w:pPr>
    </w:p>
    <w:p w14:paraId="5C006AE3" w14:textId="17115BE3" w:rsidR="00990972" w:rsidRPr="00844B80" w:rsidRDefault="00990972" w:rsidP="00844B80">
      <w:pPr>
        <w:tabs>
          <w:tab w:val="left" w:pos="7713"/>
        </w:tabs>
        <w:jc w:val="both"/>
        <w:rPr>
          <w:rFonts w:asciiTheme="minorHAnsi" w:hAnsiTheme="minorHAnsi"/>
          <w:lang w:val="en-GB" w:eastAsia="en-GB" w:bidi="en-GB"/>
        </w:rPr>
      </w:pPr>
    </w:p>
    <w:p w14:paraId="6D72FCE1" w14:textId="449E4189" w:rsidR="00B6533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Most respondents answered correctly when they said that they would counsel a caregiver on assisting and encouraging a child to eat but not forcing and that the caregiver should know when and how much their child should eat.</w:t>
      </w:r>
    </w:p>
    <w:p w14:paraId="4CC9C11A" w14:textId="2C2A5FE8" w:rsidR="00B65330" w:rsidRDefault="00B65330" w:rsidP="00B65330">
      <w:r>
        <w:rPr>
          <w:rFonts w:asciiTheme="minorHAnsi" w:hAnsiTheme="minorHAnsi"/>
          <w:noProof/>
          <w:lang w:val="en-GB" w:eastAsia="en-GB" w:bidi="en-GB"/>
        </w:rPr>
        <w:lastRenderedPageBreak/>
        <w:drawing>
          <wp:inline distT="0" distB="0" distL="0" distR="0" wp14:anchorId="7839644C" wp14:editId="0223A2D4">
            <wp:extent cx="5943600" cy="2827020"/>
            <wp:effectExtent l="0" t="0" r="0" b="508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274AC557" w14:textId="7A817378" w:rsidR="00990972" w:rsidRPr="00844B80" w:rsidRDefault="00990972" w:rsidP="00844B80">
      <w:pPr>
        <w:tabs>
          <w:tab w:val="left" w:pos="7713"/>
        </w:tabs>
        <w:jc w:val="both"/>
        <w:rPr>
          <w:rFonts w:asciiTheme="minorHAnsi" w:hAnsiTheme="minorHAnsi"/>
          <w:lang w:val="en-GB" w:eastAsia="en-GB" w:bidi="en-GB"/>
        </w:rPr>
      </w:pPr>
    </w:p>
    <w:p w14:paraId="04E703CA" w14:textId="60FFF48B" w:rsidR="00990972" w:rsidRDefault="00990972"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For acceptable reasons for a mother to not breastfeed her infant</w:t>
      </w:r>
      <w:r w:rsidR="00B65330">
        <w:rPr>
          <w:rFonts w:asciiTheme="minorHAnsi" w:hAnsiTheme="minorHAnsi"/>
          <w:lang w:val="en-GB" w:eastAsia="en-GB" w:bidi="en-GB"/>
        </w:rPr>
        <w:t xml:space="preserve"> many responded with answers of actions that could be supported with counselling such as the mother working, worry, stress, and a painful experience.  </w:t>
      </w:r>
    </w:p>
    <w:p w14:paraId="1D1F986B" w14:textId="60270C79" w:rsidR="00B65330" w:rsidRDefault="00B65330" w:rsidP="00844B80">
      <w:pPr>
        <w:tabs>
          <w:tab w:val="left" w:pos="7713"/>
        </w:tabs>
        <w:jc w:val="both"/>
        <w:rPr>
          <w:rFonts w:asciiTheme="minorHAnsi" w:hAnsiTheme="minorHAnsi"/>
          <w:lang w:val="en-GB" w:eastAsia="en-GB" w:bidi="en-GB"/>
        </w:rPr>
      </w:pPr>
    </w:p>
    <w:p w14:paraId="048BF774" w14:textId="062E7A86" w:rsidR="00B65330" w:rsidRDefault="00B65330" w:rsidP="00B65330">
      <w:r>
        <w:rPr>
          <w:rFonts w:asciiTheme="minorHAnsi" w:hAnsiTheme="minorHAnsi"/>
          <w:noProof/>
          <w:lang w:val="en-GB" w:eastAsia="en-GB" w:bidi="en-GB"/>
        </w:rPr>
        <w:drawing>
          <wp:inline distT="0" distB="0" distL="0" distR="0" wp14:anchorId="48FBF251" wp14:editId="41020960">
            <wp:extent cx="5943600" cy="2827020"/>
            <wp:effectExtent l="0" t="0" r="0" b="508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5516625C" w14:textId="56C84C8C" w:rsidR="00B65330" w:rsidRDefault="00B65330" w:rsidP="00844B80">
      <w:pPr>
        <w:tabs>
          <w:tab w:val="left" w:pos="7713"/>
        </w:tabs>
        <w:jc w:val="both"/>
        <w:rPr>
          <w:rFonts w:asciiTheme="minorHAnsi" w:hAnsiTheme="minorHAnsi"/>
          <w:lang w:val="en-GB" w:eastAsia="en-GB" w:bidi="en-GB"/>
        </w:rPr>
      </w:pPr>
    </w:p>
    <w:p w14:paraId="5D2D6AA1" w14:textId="77777777" w:rsidR="00B65330" w:rsidRPr="00844B80" w:rsidRDefault="00B65330" w:rsidP="00844B80">
      <w:pPr>
        <w:tabs>
          <w:tab w:val="left" w:pos="7713"/>
        </w:tabs>
        <w:jc w:val="both"/>
        <w:rPr>
          <w:rFonts w:asciiTheme="minorHAnsi" w:hAnsiTheme="minorHAnsi"/>
          <w:lang w:val="en-GB" w:eastAsia="en-GB" w:bidi="en-GB"/>
        </w:rPr>
      </w:pPr>
    </w:p>
    <w:p w14:paraId="27503BEE" w14:textId="77777777" w:rsidR="00990972" w:rsidRPr="00844B80" w:rsidRDefault="00990972" w:rsidP="00844B80">
      <w:pPr>
        <w:tabs>
          <w:tab w:val="left" w:pos="7713"/>
        </w:tabs>
        <w:jc w:val="both"/>
        <w:rPr>
          <w:rFonts w:asciiTheme="minorHAnsi" w:hAnsiTheme="minorHAnsi"/>
          <w:lang w:val="en-GB" w:eastAsia="en-GB" w:bidi="en-GB"/>
        </w:rPr>
      </w:pPr>
    </w:p>
    <w:p w14:paraId="135964A6" w14:textId="6CFE47E9" w:rsidR="00990972"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 xml:space="preserve">Most respondents stated correctly that the </w:t>
      </w:r>
      <w:proofErr w:type="gramStart"/>
      <w:r>
        <w:rPr>
          <w:rFonts w:asciiTheme="minorHAnsi" w:hAnsiTheme="minorHAnsi"/>
          <w:lang w:val="en-GB" w:eastAsia="en-GB" w:bidi="en-GB"/>
        </w:rPr>
        <w:t>statement  “</w:t>
      </w:r>
      <w:proofErr w:type="gramEnd"/>
      <w:r>
        <w:rPr>
          <w:rFonts w:asciiTheme="minorHAnsi" w:hAnsiTheme="minorHAnsi"/>
          <w:lang w:val="en-GB" w:eastAsia="en-GB" w:bidi="en-GB"/>
        </w:rPr>
        <w:t>Once a mother stopped breastfeeding that she cannot restart” is false.</w:t>
      </w:r>
    </w:p>
    <w:p w14:paraId="369265C2" w14:textId="150CB925" w:rsidR="00990972" w:rsidRPr="00844B80" w:rsidRDefault="00990972" w:rsidP="00844B80">
      <w:pPr>
        <w:jc w:val="both"/>
        <w:rPr>
          <w:rFonts w:asciiTheme="minorHAnsi" w:hAnsiTheme="minorHAnsi"/>
        </w:rPr>
      </w:pPr>
    </w:p>
    <w:p w14:paraId="7F2A2FBD" w14:textId="70353CA1" w:rsidR="00990972" w:rsidRPr="00844B80" w:rsidRDefault="000B38B1" w:rsidP="00844B80">
      <w:pPr>
        <w:tabs>
          <w:tab w:val="left" w:pos="7713"/>
        </w:tabs>
        <w:jc w:val="both"/>
        <w:rPr>
          <w:rFonts w:asciiTheme="minorHAnsi" w:hAnsiTheme="minorHAnsi"/>
          <w:b/>
          <w:bCs/>
          <w:lang w:val="en-GB" w:eastAsia="en-GB" w:bidi="en-GB"/>
        </w:rPr>
      </w:pPr>
      <w:r w:rsidRPr="00844B80">
        <w:rPr>
          <w:rFonts w:asciiTheme="minorHAnsi" w:hAnsiTheme="minorHAnsi"/>
          <w:noProof/>
          <w:lang w:val="en-GB" w:eastAsia="en-GB" w:bidi="en-GB"/>
        </w:rPr>
        <w:lastRenderedPageBreak/>
        <w:drawing>
          <wp:inline distT="0" distB="0" distL="0" distR="0" wp14:anchorId="4563E340" wp14:editId="4062ED12">
            <wp:extent cx="5699051" cy="2798988"/>
            <wp:effectExtent l="0" t="0" r="381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1422" cy="2834532"/>
                    </a:xfrm>
                    <a:prstGeom prst="rect">
                      <a:avLst/>
                    </a:prstGeom>
                    <a:noFill/>
                    <a:ln>
                      <a:noFill/>
                    </a:ln>
                  </pic:spPr>
                </pic:pic>
              </a:graphicData>
            </a:graphic>
          </wp:inline>
        </w:drawing>
      </w:r>
    </w:p>
    <w:p w14:paraId="4B0BEFC3" w14:textId="77777777" w:rsidR="000B38B1" w:rsidRPr="00844B80" w:rsidRDefault="000B38B1" w:rsidP="00844B80">
      <w:pPr>
        <w:tabs>
          <w:tab w:val="left" w:pos="7713"/>
        </w:tabs>
        <w:jc w:val="both"/>
        <w:rPr>
          <w:rFonts w:asciiTheme="minorHAnsi" w:hAnsiTheme="minorHAnsi"/>
          <w:lang w:val="en-GB" w:eastAsia="en-GB" w:bidi="en-GB"/>
        </w:rPr>
      </w:pPr>
    </w:p>
    <w:p w14:paraId="58D0DE28" w14:textId="7BA40692" w:rsidR="004A7889" w:rsidRDefault="004A7889" w:rsidP="00844B80">
      <w:pPr>
        <w:tabs>
          <w:tab w:val="left" w:pos="7713"/>
        </w:tabs>
        <w:jc w:val="both"/>
        <w:rPr>
          <w:rFonts w:asciiTheme="minorHAnsi" w:hAnsiTheme="minorHAnsi"/>
          <w:lang w:val="en-GB" w:eastAsia="en-GB" w:bidi="en-GB"/>
        </w:rPr>
      </w:pPr>
    </w:p>
    <w:p w14:paraId="5E9D13E3" w14:textId="5C30272D" w:rsidR="00B6533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 xml:space="preserve">Most respondents understood the dangers of feeding bottles.  But had less knowledge about the dangers or powder milk and formula donations. </w:t>
      </w:r>
    </w:p>
    <w:p w14:paraId="04B02B66" w14:textId="77777777" w:rsidR="00B65330" w:rsidRPr="00844B80" w:rsidRDefault="00B65330" w:rsidP="00844B80">
      <w:pPr>
        <w:tabs>
          <w:tab w:val="left" w:pos="7713"/>
        </w:tabs>
        <w:jc w:val="both"/>
        <w:rPr>
          <w:rFonts w:asciiTheme="minorHAnsi" w:hAnsiTheme="minorHAnsi"/>
          <w:lang w:val="en-GB" w:eastAsia="en-GB" w:bidi="en-GB"/>
        </w:rPr>
      </w:pPr>
    </w:p>
    <w:p w14:paraId="3F964E8F" w14:textId="683B10B3" w:rsidR="004A7889" w:rsidRPr="00844B80" w:rsidRDefault="004A7889" w:rsidP="00844B80">
      <w:pPr>
        <w:tabs>
          <w:tab w:val="left" w:pos="7713"/>
        </w:tabs>
        <w:jc w:val="both"/>
        <w:rPr>
          <w:rFonts w:asciiTheme="minorHAnsi" w:hAnsiTheme="minorHAnsi"/>
          <w:b/>
          <w:bCs/>
          <w:sz w:val="22"/>
          <w:szCs w:val="22"/>
          <w:lang w:val="en-GB" w:eastAsia="en-GB" w:bidi="en-GB"/>
        </w:rPr>
      </w:pPr>
      <w:r w:rsidRPr="00844B80">
        <w:rPr>
          <w:rFonts w:asciiTheme="minorHAnsi" w:hAnsiTheme="minorHAnsi"/>
          <w:b/>
          <w:bCs/>
          <w:sz w:val="22"/>
          <w:szCs w:val="22"/>
          <w:lang w:val="en-GB" w:eastAsia="en-GB" w:bidi="en-GB"/>
        </w:rPr>
        <w:t>Table 2. Myths and Misconceptions</w:t>
      </w:r>
    </w:p>
    <w:tbl>
      <w:tblPr>
        <w:tblStyle w:val="TableGrid"/>
        <w:tblW w:w="0" w:type="auto"/>
        <w:tblLook w:val="04A0" w:firstRow="1" w:lastRow="0" w:firstColumn="1" w:lastColumn="0" w:noHBand="0" w:noVBand="1"/>
      </w:tblPr>
      <w:tblGrid>
        <w:gridCol w:w="2785"/>
        <w:gridCol w:w="1800"/>
        <w:gridCol w:w="1938"/>
        <w:gridCol w:w="42"/>
        <w:gridCol w:w="1395"/>
        <w:gridCol w:w="1390"/>
      </w:tblGrid>
      <w:tr w:rsidR="00B65330" w:rsidRPr="00844B80" w14:paraId="4AC6B825" w14:textId="4C66A45E" w:rsidTr="00B65330">
        <w:tc>
          <w:tcPr>
            <w:tcW w:w="6523" w:type="dxa"/>
            <w:gridSpan w:val="3"/>
            <w:shd w:val="clear" w:color="auto" w:fill="D9D9D9" w:themeFill="background1" w:themeFillShade="D9"/>
          </w:tcPr>
          <w:p w14:paraId="145FD8FB" w14:textId="5683628D" w:rsidR="00B65330" w:rsidRPr="00B65330" w:rsidRDefault="00B65330" w:rsidP="00844B80">
            <w:pPr>
              <w:tabs>
                <w:tab w:val="left" w:pos="7713"/>
              </w:tabs>
              <w:jc w:val="both"/>
              <w:rPr>
                <w:rFonts w:asciiTheme="minorHAnsi" w:hAnsiTheme="minorHAnsi"/>
                <w:b/>
                <w:bCs/>
                <w:lang w:val="en-GB" w:eastAsia="en-GB" w:bidi="en-GB"/>
              </w:rPr>
            </w:pPr>
            <w:r w:rsidRPr="00B65330">
              <w:rPr>
                <w:rFonts w:asciiTheme="minorHAnsi" w:hAnsiTheme="minorHAnsi"/>
                <w:b/>
                <w:bCs/>
                <w:lang w:val="en-GB" w:eastAsia="en-GB" w:bidi="en-GB"/>
              </w:rPr>
              <w:t>Question</w:t>
            </w:r>
          </w:p>
        </w:tc>
        <w:tc>
          <w:tcPr>
            <w:tcW w:w="1437" w:type="dxa"/>
            <w:gridSpan w:val="2"/>
            <w:shd w:val="clear" w:color="auto" w:fill="D9D9D9" w:themeFill="background1" w:themeFillShade="D9"/>
          </w:tcPr>
          <w:p w14:paraId="3C13CE6E" w14:textId="07F58FDE" w:rsidR="00B65330" w:rsidRPr="00B65330" w:rsidRDefault="00B65330" w:rsidP="00844B80">
            <w:pPr>
              <w:tabs>
                <w:tab w:val="left" w:pos="7713"/>
              </w:tabs>
              <w:jc w:val="both"/>
              <w:rPr>
                <w:rFonts w:asciiTheme="minorHAnsi" w:hAnsiTheme="minorHAnsi"/>
                <w:b/>
                <w:bCs/>
                <w:lang w:val="en-GB" w:eastAsia="en-GB" w:bidi="en-GB"/>
              </w:rPr>
            </w:pPr>
            <w:r w:rsidRPr="00B65330">
              <w:rPr>
                <w:rFonts w:asciiTheme="minorHAnsi" w:hAnsiTheme="minorHAnsi"/>
                <w:b/>
                <w:bCs/>
                <w:lang w:val="en-GB" w:eastAsia="en-GB" w:bidi="en-GB"/>
              </w:rPr>
              <w:t>True</w:t>
            </w:r>
          </w:p>
        </w:tc>
        <w:tc>
          <w:tcPr>
            <w:tcW w:w="1390" w:type="dxa"/>
            <w:shd w:val="clear" w:color="auto" w:fill="D9D9D9" w:themeFill="background1" w:themeFillShade="D9"/>
          </w:tcPr>
          <w:p w14:paraId="18BC8DE1" w14:textId="48510BA6" w:rsidR="00B65330" w:rsidRPr="00B65330" w:rsidRDefault="00B65330" w:rsidP="00844B80">
            <w:pPr>
              <w:tabs>
                <w:tab w:val="left" w:pos="7713"/>
              </w:tabs>
              <w:jc w:val="both"/>
              <w:rPr>
                <w:rFonts w:asciiTheme="minorHAnsi" w:hAnsiTheme="minorHAnsi"/>
                <w:b/>
                <w:bCs/>
                <w:lang w:val="en-GB" w:eastAsia="en-GB" w:bidi="en-GB"/>
              </w:rPr>
            </w:pPr>
            <w:r w:rsidRPr="00B65330">
              <w:rPr>
                <w:rFonts w:asciiTheme="minorHAnsi" w:hAnsiTheme="minorHAnsi"/>
                <w:b/>
                <w:bCs/>
                <w:lang w:val="en-GB" w:eastAsia="en-GB" w:bidi="en-GB"/>
              </w:rPr>
              <w:t>False</w:t>
            </w:r>
          </w:p>
        </w:tc>
      </w:tr>
      <w:tr w:rsidR="00B65330" w:rsidRPr="00844B80" w14:paraId="0DD5BCA5" w14:textId="149BC184" w:rsidTr="00B65330">
        <w:tc>
          <w:tcPr>
            <w:tcW w:w="6523" w:type="dxa"/>
            <w:gridSpan w:val="3"/>
            <w:shd w:val="clear" w:color="auto" w:fill="F2F2F2" w:themeFill="background1" w:themeFillShade="F2"/>
          </w:tcPr>
          <w:p w14:paraId="44934E84" w14:textId="50815F9A"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Feeding bottles are very difficult to clean, can make the child very sick and should not be recommended</w:t>
            </w:r>
          </w:p>
        </w:tc>
        <w:tc>
          <w:tcPr>
            <w:tcW w:w="1437" w:type="dxa"/>
            <w:gridSpan w:val="2"/>
            <w:shd w:val="clear" w:color="auto" w:fill="00B050"/>
          </w:tcPr>
          <w:p w14:paraId="6237E715" w14:textId="22A8D132"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18</w:t>
            </w:r>
            <w:r w:rsidR="00883820">
              <w:rPr>
                <w:rFonts w:asciiTheme="minorHAnsi" w:hAnsiTheme="minorHAnsi"/>
                <w:lang w:val="en-GB" w:eastAsia="en-GB" w:bidi="en-GB"/>
              </w:rPr>
              <w:t xml:space="preserve"> (86%)</w:t>
            </w:r>
          </w:p>
        </w:tc>
        <w:tc>
          <w:tcPr>
            <w:tcW w:w="1390" w:type="dxa"/>
            <w:shd w:val="clear" w:color="auto" w:fill="FF0000"/>
          </w:tcPr>
          <w:p w14:paraId="365B9116" w14:textId="1210B059"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3</w:t>
            </w:r>
            <w:r w:rsidR="00883820">
              <w:rPr>
                <w:rFonts w:asciiTheme="minorHAnsi" w:hAnsiTheme="minorHAnsi"/>
                <w:lang w:val="en-GB" w:eastAsia="en-GB" w:bidi="en-GB"/>
              </w:rPr>
              <w:t xml:space="preserve"> (14%)</w:t>
            </w:r>
          </w:p>
        </w:tc>
      </w:tr>
      <w:tr w:rsidR="00B65330" w:rsidRPr="00844B80" w14:paraId="0602C8B4" w14:textId="71D9D24E" w:rsidTr="00B65330">
        <w:tc>
          <w:tcPr>
            <w:tcW w:w="6523" w:type="dxa"/>
            <w:gridSpan w:val="3"/>
          </w:tcPr>
          <w:p w14:paraId="5BB2CD59" w14:textId="48D8F38C"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Powder milk can be dangerous to give to children under two years as it can’t always be prepared properly and can make children sick.</w:t>
            </w:r>
          </w:p>
        </w:tc>
        <w:tc>
          <w:tcPr>
            <w:tcW w:w="1437" w:type="dxa"/>
            <w:gridSpan w:val="2"/>
            <w:shd w:val="clear" w:color="auto" w:fill="00B050"/>
          </w:tcPr>
          <w:p w14:paraId="757CAD24" w14:textId="5E548EDD"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13</w:t>
            </w:r>
            <w:r w:rsidR="00883820">
              <w:rPr>
                <w:rFonts w:asciiTheme="minorHAnsi" w:hAnsiTheme="minorHAnsi"/>
                <w:lang w:val="en-GB" w:eastAsia="en-GB" w:bidi="en-GB"/>
              </w:rPr>
              <w:t xml:space="preserve"> (62%)</w:t>
            </w:r>
          </w:p>
        </w:tc>
        <w:tc>
          <w:tcPr>
            <w:tcW w:w="1390" w:type="dxa"/>
            <w:shd w:val="clear" w:color="auto" w:fill="FF0000"/>
          </w:tcPr>
          <w:p w14:paraId="4C65E7F5" w14:textId="7FCE446D"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8</w:t>
            </w:r>
            <w:r w:rsidR="00883820">
              <w:rPr>
                <w:rFonts w:asciiTheme="minorHAnsi" w:hAnsiTheme="minorHAnsi"/>
                <w:lang w:val="en-GB" w:eastAsia="en-GB" w:bidi="en-GB"/>
              </w:rPr>
              <w:t xml:space="preserve"> (38%)</w:t>
            </w:r>
          </w:p>
        </w:tc>
      </w:tr>
      <w:tr w:rsidR="00B65330" w:rsidRPr="00844B80" w14:paraId="643BED19" w14:textId="7C8071F3" w:rsidTr="00B65330">
        <w:tc>
          <w:tcPr>
            <w:tcW w:w="6523" w:type="dxa"/>
            <w:gridSpan w:val="3"/>
            <w:shd w:val="clear" w:color="auto" w:fill="F2F2F2" w:themeFill="background1" w:themeFillShade="F2"/>
          </w:tcPr>
          <w:p w14:paraId="33DA6414" w14:textId="02F18A31"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Formula donations should never be requested or accepted in an emergency as they are dangerous</w:t>
            </w:r>
          </w:p>
        </w:tc>
        <w:tc>
          <w:tcPr>
            <w:tcW w:w="1437" w:type="dxa"/>
            <w:gridSpan w:val="2"/>
            <w:shd w:val="clear" w:color="auto" w:fill="00B050"/>
          </w:tcPr>
          <w:p w14:paraId="5C3E2011" w14:textId="47FF1378"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9</w:t>
            </w:r>
            <w:r w:rsidR="00883820">
              <w:rPr>
                <w:rFonts w:asciiTheme="minorHAnsi" w:hAnsiTheme="minorHAnsi"/>
                <w:lang w:val="en-GB" w:eastAsia="en-GB" w:bidi="en-GB"/>
              </w:rPr>
              <w:t xml:space="preserve"> (43%)</w:t>
            </w:r>
          </w:p>
        </w:tc>
        <w:tc>
          <w:tcPr>
            <w:tcW w:w="1390" w:type="dxa"/>
            <w:shd w:val="clear" w:color="auto" w:fill="FF0000"/>
          </w:tcPr>
          <w:p w14:paraId="66A07036" w14:textId="0A8C57F3"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12</w:t>
            </w:r>
            <w:r w:rsidR="00883820">
              <w:rPr>
                <w:rFonts w:asciiTheme="minorHAnsi" w:hAnsiTheme="minorHAnsi"/>
                <w:lang w:val="en-GB" w:eastAsia="en-GB" w:bidi="en-GB"/>
              </w:rPr>
              <w:t xml:space="preserve"> (57%)</w:t>
            </w:r>
          </w:p>
        </w:tc>
      </w:tr>
      <w:tr w:rsidR="00B65330" w:rsidRPr="00844B80" w14:paraId="7D77C501" w14:textId="33FDA80D" w:rsidTr="00B65330">
        <w:tc>
          <w:tcPr>
            <w:tcW w:w="6523" w:type="dxa"/>
            <w:gridSpan w:val="3"/>
          </w:tcPr>
          <w:p w14:paraId="6A03B1D8" w14:textId="29B9D3D7"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A mother who is stressed or malnourished is not able to produce the right kind of milk for her infant.</w:t>
            </w:r>
          </w:p>
        </w:tc>
        <w:tc>
          <w:tcPr>
            <w:tcW w:w="1437" w:type="dxa"/>
            <w:gridSpan w:val="2"/>
            <w:shd w:val="clear" w:color="auto" w:fill="FF0000"/>
          </w:tcPr>
          <w:p w14:paraId="2ACA9C8A" w14:textId="69C40264"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8</w:t>
            </w:r>
            <w:r w:rsidR="00883820">
              <w:rPr>
                <w:rFonts w:asciiTheme="minorHAnsi" w:hAnsiTheme="minorHAnsi"/>
                <w:lang w:val="en-GB" w:eastAsia="en-GB" w:bidi="en-GB"/>
              </w:rPr>
              <w:t xml:space="preserve"> (38%)</w:t>
            </w:r>
          </w:p>
        </w:tc>
        <w:tc>
          <w:tcPr>
            <w:tcW w:w="1390" w:type="dxa"/>
            <w:shd w:val="clear" w:color="auto" w:fill="00B050"/>
          </w:tcPr>
          <w:p w14:paraId="2524CBCC" w14:textId="472E5C74"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13</w:t>
            </w:r>
            <w:r w:rsidR="00883820">
              <w:rPr>
                <w:rFonts w:asciiTheme="minorHAnsi" w:hAnsiTheme="minorHAnsi"/>
                <w:lang w:val="en-GB" w:eastAsia="en-GB" w:bidi="en-GB"/>
              </w:rPr>
              <w:t xml:space="preserve"> (62%)</w:t>
            </w:r>
          </w:p>
        </w:tc>
      </w:tr>
      <w:tr w:rsidR="00B65330" w:rsidRPr="00844B80" w14:paraId="03A5A080" w14:textId="0FAB191E" w:rsidTr="000F57B0">
        <w:tc>
          <w:tcPr>
            <w:tcW w:w="6523" w:type="dxa"/>
            <w:gridSpan w:val="3"/>
            <w:tcBorders>
              <w:bottom w:val="single" w:sz="12" w:space="0" w:color="auto"/>
            </w:tcBorders>
            <w:shd w:val="clear" w:color="auto" w:fill="F2F2F2" w:themeFill="background1" w:themeFillShade="F2"/>
          </w:tcPr>
          <w:p w14:paraId="76CDACFF" w14:textId="73B22C79"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Children should eat less when they are sick</w:t>
            </w:r>
          </w:p>
        </w:tc>
        <w:tc>
          <w:tcPr>
            <w:tcW w:w="1437" w:type="dxa"/>
            <w:gridSpan w:val="2"/>
            <w:tcBorders>
              <w:bottom w:val="single" w:sz="12" w:space="0" w:color="auto"/>
            </w:tcBorders>
            <w:shd w:val="clear" w:color="auto" w:fill="FF0000"/>
          </w:tcPr>
          <w:p w14:paraId="4B72B9BB" w14:textId="13CB0430"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2</w:t>
            </w:r>
            <w:r w:rsidR="00883820">
              <w:rPr>
                <w:rFonts w:asciiTheme="minorHAnsi" w:hAnsiTheme="minorHAnsi"/>
                <w:lang w:val="en-GB" w:eastAsia="en-GB" w:bidi="en-GB"/>
              </w:rPr>
              <w:t xml:space="preserve"> (10%)</w:t>
            </w:r>
          </w:p>
        </w:tc>
        <w:tc>
          <w:tcPr>
            <w:tcW w:w="1390" w:type="dxa"/>
            <w:tcBorders>
              <w:bottom w:val="single" w:sz="12" w:space="0" w:color="auto"/>
            </w:tcBorders>
            <w:shd w:val="clear" w:color="auto" w:fill="00B050"/>
          </w:tcPr>
          <w:p w14:paraId="31EF5CBB" w14:textId="46986330"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19</w:t>
            </w:r>
            <w:r w:rsidR="00883820">
              <w:rPr>
                <w:rFonts w:asciiTheme="minorHAnsi" w:hAnsiTheme="minorHAnsi"/>
                <w:lang w:val="en-GB" w:eastAsia="en-GB" w:bidi="en-GB"/>
              </w:rPr>
              <w:t xml:space="preserve"> (90%)</w:t>
            </w:r>
          </w:p>
        </w:tc>
      </w:tr>
      <w:tr w:rsidR="00B65330" w:rsidRPr="00844B80" w14:paraId="7CE3805B" w14:textId="46C53AB0" w:rsidTr="000F57B0">
        <w:tc>
          <w:tcPr>
            <w:tcW w:w="6523" w:type="dxa"/>
            <w:gridSpan w:val="3"/>
            <w:tcBorders>
              <w:top w:val="single" w:sz="12" w:space="0" w:color="auto"/>
              <w:left w:val="single" w:sz="12" w:space="0" w:color="auto"/>
              <w:bottom w:val="single" w:sz="12" w:space="0" w:color="auto"/>
              <w:right w:val="single" w:sz="12" w:space="0" w:color="auto"/>
            </w:tcBorders>
          </w:tcPr>
          <w:p w14:paraId="040AEE59" w14:textId="08371BA4"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Colostrum is not healthy for the child and has to be thrown away</w:t>
            </w:r>
          </w:p>
        </w:tc>
        <w:tc>
          <w:tcPr>
            <w:tcW w:w="1437" w:type="dxa"/>
            <w:gridSpan w:val="2"/>
            <w:tcBorders>
              <w:top w:val="single" w:sz="12" w:space="0" w:color="auto"/>
              <w:left w:val="single" w:sz="12" w:space="0" w:color="auto"/>
              <w:bottom w:val="single" w:sz="12" w:space="0" w:color="auto"/>
              <w:right w:val="single" w:sz="12" w:space="0" w:color="auto"/>
            </w:tcBorders>
            <w:shd w:val="clear" w:color="auto" w:fill="FF0000"/>
          </w:tcPr>
          <w:p w14:paraId="32668760" w14:textId="3BF42341" w:rsidR="00B65330" w:rsidRPr="00844B80" w:rsidRDefault="00B6533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3</w:t>
            </w:r>
            <w:r w:rsidR="00883820">
              <w:rPr>
                <w:rFonts w:asciiTheme="minorHAnsi" w:hAnsiTheme="minorHAnsi"/>
                <w:lang w:val="en-GB" w:eastAsia="en-GB" w:bidi="en-GB"/>
              </w:rPr>
              <w:t xml:space="preserve"> (14%)</w:t>
            </w:r>
          </w:p>
        </w:tc>
        <w:tc>
          <w:tcPr>
            <w:tcW w:w="1390" w:type="dxa"/>
            <w:tcBorders>
              <w:top w:val="single" w:sz="12" w:space="0" w:color="auto"/>
              <w:left w:val="single" w:sz="12" w:space="0" w:color="auto"/>
              <w:bottom w:val="single" w:sz="12" w:space="0" w:color="auto"/>
              <w:right w:val="single" w:sz="12" w:space="0" w:color="auto"/>
            </w:tcBorders>
            <w:shd w:val="clear" w:color="auto" w:fill="00B050"/>
          </w:tcPr>
          <w:p w14:paraId="17695A17" w14:textId="48C52EB2" w:rsidR="00B65330"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18</w:t>
            </w:r>
            <w:r w:rsidR="00883820">
              <w:rPr>
                <w:rFonts w:asciiTheme="minorHAnsi" w:hAnsiTheme="minorHAnsi"/>
                <w:lang w:val="en-GB" w:eastAsia="en-GB" w:bidi="en-GB"/>
              </w:rPr>
              <w:t xml:space="preserve"> (86%)</w:t>
            </w:r>
          </w:p>
        </w:tc>
      </w:tr>
      <w:tr w:rsidR="000F57B0" w:rsidRPr="00844B80" w14:paraId="706B33F8" w14:textId="77777777" w:rsidTr="000F57B0">
        <w:tc>
          <w:tcPr>
            <w:tcW w:w="9350" w:type="dxa"/>
            <w:gridSpan w:val="6"/>
            <w:tcBorders>
              <w:top w:val="single" w:sz="12" w:space="0" w:color="auto"/>
              <w:left w:val="nil"/>
              <w:bottom w:val="nil"/>
              <w:right w:val="nil"/>
            </w:tcBorders>
            <w:shd w:val="clear" w:color="auto" w:fill="auto"/>
          </w:tcPr>
          <w:p w14:paraId="2004BA49" w14:textId="77777777" w:rsidR="000F57B0" w:rsidRDefault="000F57B0" w:rsidP="00844B80">
            <w:pPr>
              <w:tabs>
                <w:tab w:val="left" w:pos="7713"/>
              </w:tabs>
              <w:jc w:val="both"/>
              <w:rPr>
                <w:rFonts w:asciiTheme="minorHAnsi" w:hAnsiTheme="minorHAnsi"/>
                <w:lang w:val="en-GB" w:eastAsia="en-GB" w:bidi="en-GB"/>
              </w:rPr>
            </w:pPr>
          </w:p>
        </w:tc>
      </w:tr>
      <w:tr w:rsidR="000F57B0" w:rsidRPr="00844B80" w14:paraId="5038AC0C" w14:textId="77777777" w:rsidTr="000F57B0">
        <w:tc>
          <w:tcPr>
            <w:tcW w:w="2785" w:type="dxa"/>
            <w:tcBorders>
              <w:top w:val="nil"/>
              <w:left w:val="nil"/>
              <w:bottom w:val="nil"/>
              <w:right w:val="single" w:sz="12" w:space="0" w:color="auto"/>
            </w:tcBorders>
          </w:tcPr>
          <w:p w14:paraId="56A6F146" w14:textId="644A1106" w:rsidR="000F57B0" w:rsidRPr="00844B80" w:rsidRDefault="000F57B0" w:rsidP="000F57B0">
            <w:pPr>
              <w:tabs>
                <w:tab w:val="left" w:pos="7713"/>
              </w:tabs>
              <w:jc w:val="right"/>
              <w:rPr>
                <w:rFonts w:asciiTheme="minorHAnsi" w:hAnsiTheme="minorHAnsi"/>
                <w:lang w:val="en-GB" w:eastAsia="en-GB" w:bidi="en-GB"/>
              </w:rPr>
            </w:pPr>
            <w:r>
              <w:rPr>
                <w:rFonts w:asciiTheme="minorHAnsi" w:hAnsiTheme="minorHAnsi"/>
                <w:lang w:val="en-GB" w:eastAsia="en-GB" w:bidi="en-GB"/>
              </w:rPr>
              <w:t>Note:</w:t>
            </w:r>
          </w:p>
        </w:tc>
        <w:tc>
          <w:tcPr>
            <w:tcW w:w="1800" w:type="dxa"/>
            <w:tcBorders>
              <w:top w:val="single" w:sz="12" w:space="0" w:color="auto"/>
              <w:left w:val="single" w:sz="12" w:space="0" w:color="auto"/>
              <w:bottom w:val="single" w:sz="12" w:space="0" w:color="auto"/>
              <w:right w:val="single" w:sz="12" w:space="0" w:color="auto"/>
            </w:tcBorders>
            <w:shd w:val="clear" w:color="auto" w:fill="00B050"/>
          </w:tcPr>
          <w:p w14:paraId="5D82F799" w14:textId="60ECCD09" w:rsidR="000F57B0" w:rsidRPr="00844B80" w:rsidRDefault="000F57B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Correct Answer</w:t>
            </w:r>
          </w:p>
        </w:tc>
        <w:tc>
          <w:tcPr>
            <w:tcW w:w="1980" w:type="dxa"/>
            <w:gridSpan w:val="2"/>
            <w:tcBorders>
              <w:top w:val="single" w:sz="12" w:space="0" w:color="auto"/>
              <w:left w:val="single" w:sz="12" w:space="0" w:color="auto"/>
              <w:bottom w:val="single" w:sz="12" w:space="0" w:color="auto"/>
              <w:right w:val="single" w:sz="12" w:space="0" w:color="auto"/>
            </w:tcBorders>
            <w:shd w:val="clear" w:color="auto" w:fill="FF0000"/>
          </w:tcPr>
          <w:p w14:paraId="66C841F9" w14:textId="1B1F638A" w:rsidR="000F57B0" w:rsidRPr="00844B80" w:rsidRDefault="000F57B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Incorrect Answer</w:t>
            </w:r>
          </w:p>
        </w:tc>
        <w:tc>
          <w:tcPr>
            <w:tcW w:w="2785" w:type="dxa"/>
            <w:gridSpan w:val="2"/>
            <w:tcBorders>
              <w:top w:val="nil"/>
              <w:left w:val="single" w:sz="12" w:space="0" w:color="auto"/>
              <w:bottom w:val="nil"/>
              <w:right w:val="nil"/>
            </w:tcBorders>
          </w:tcPr>
          <w:p w14:paraId="75D03971" w14:textId="77777777" w:rsidR="000F57B0" w:rsidRDefault="000F57B0" w:rsidP="00844B80">
            <w:pPr>
              <w:tabs>
                <w:tab w:val="left" w:pos="7713"/>
              </w:tabs>
              <w:jc w:val="both"/>
              <w:rPr>
                <w:rFonts w:asciiTheme="minorHAnsi" w:hAnsiTheme="minorHAnsi"/>
                <w:lang w:val="en-GB" w:eastAsia="en-GB" w:bidi="en-GB"/>
              </w:rPr>
            </w:pPr>
          </w:p>
        </w:tc>
      </w:tr>
    </w:tbl>
    <w:p w14:paraId="729CB79E" w14:textId="14431A7B" w:rsidR="004A7889" w:rsidRDefault="004A7889" w:rsidP="00844B80">
      <w:pPr>
        <w:tabs>
          <w:tab w:val="left" w:pos="7713"/>
        </w:tabs>
        <w:jc w:val="both"/>
        <w:rPr>
          <w:rFonts w:asciiTheme="minorHAnsi" w:hAnsiTheme="minorHAnsi"/>
          <w:lang w:val="en-GB" w:eastAsia="en-GB" w:bidi="en-GB"/>
        </w:rPr>
      </w:pPr>
    </w:p>
    <w:p w14:paraId="6D5BA098" w14:textId="6F2CE519" w:rsidR="000F57B0" w:rsidRDefault="000F57B0" w:rsidP="00844B80">
      <w:pPr>
        <w:tabs>
          <w:tab w:val="left" w:pos="7713"/>
        </w:tabs>
        <w:jc w:val="both"/>
        <w:rPr>
          <w:rFonts w:asciiTheme="minorHAnsi" w:hAnsiTheme="minorHAnsi"/>
          <w:lang w:val="en-GB" w:eastAsia="en-GB" w:bidi="en-GB"/>
        </w:rPr>
      </w:pPr>
    </w:p>
    <w:p w14:paraId="285DCFEB" w14:textId="77777777" w:rsidR="000F57B0" w:rsidRPr="00844B80" w:rsidRDefault="000F57B0" w:rsidP="00844B80">
      <w:pPr>
        <w:tabs>
          <w:tab w:val="left" w:pos="7713"/>
        </w:tabs>
        <w:jc w:val="both"/>
        <w:rPr>
          <w:rFonts w:asciiTheme="minorHAnsi" w:hAnsiTheme="minorHAnsi"/>
          <w:lang w:val="en-GB" w:eastAsia="en-GB" w:bidi="en-GB"/>
        </w:rPr>
      </w:pPr>
    </w:p>
    <w:p w14:paraId="48B81C27" w14:textId="3618FF97" w:rsidR="00990972" w:rsidRPr="00844B80" w:rsidRDefault="000B38B1"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When asked what</w:t>
      </w:r>
      <w:r w:rsidR="00990972" w:rsidRPr="00844B80">
        <w:rPr>
          <w:rFonts w:asciiTheme="minorHAnsi" w:hAnsiTheme="minorHAnsi"/>
          <w:lang w:val="en-GB" w:eastAsia="en-GB" w:bidi="en-GB"/>
        </w:rPr>
        <w:t xml:space="preserve"> advice</w:t>
      </w:r>
      <w:r w:rsidRPr="00844B80">
        <w:rPr>
          <w:rFonts w:asciiTheme="minorHAnsi" w:hAnsiTheme="minorHAnsi"/>
          <w:lang w:val="en-GB" w:eastAsia="en-GB" w:bidi="en-GB"/>
        </w:rPr>
        <w:t xml:space="preserve"> is best</w:t>
      </w:r>
      <w:r w:rsidR="00990972" w:rsidRPr="00844B80">
        <w:rPr>
          <w:rFonts w:asciiTheme="minorHAnsi" w:hAnsiTheme="minorHAnsi"/>
          <w:lang w:val="en-GB" w:eastAsia="en-GB" w:bidi="en-GB"/>
        </w:rPr>
        <w:t xml:space="preserve"> to</w:t>
      </w:r>
      <w:r w:rsidRPr="00844B80">
        <w:rPr>
          <w:rFonts w:asciiTheme="minorHAnsi" w:hAnsiTheme="minorHAnsi"/>
          <w:lang w:val="en-GB" w:eastAsia="en-GB" w:bidi="en-GB"/>
        </w:rPr>
        <w:t xml:space="preserve"> give to</w:t>
      </w:r>
      <w:r w:rsidR="00990972" w:rsidRPr="00844B80">
        <w:rPr>
          <w:rFonts w:asciiTheme="minorHAnsi" w:hAnsiTheme="minorHAnsi"/>
          <w:lang w:val="en-GB" w:eastAsia="en-GB" w:bidi="en-GB"/>
        </w:rPr>
        <w:t xml:space="preserve"> the mother of a</w:t>
      </w:r>
      <w:r w:rsidR="00B65330">
        <w:rPr>
          <w:rFonts w:asciiTheme="minorHAnsi" w:hAnsiTheme="minorHAnsi"/>
          <w:lang w:val="en-GB" w:eastAsia="en-GB" w:bidi="en-GB"/>
        </w:rPr>
        <w:t xml:space="preserve"> </w:t>
      </w:r>
      <w:proofErr w:type="gramStart"/>
      <w:r w:rsidR="00B65330">
        <w:rPr>
          <w:rFonts w:asciiTheme="minorHAnsi" w:hAnsiTheme="minorHAnsi"/>
          <w:lang w:val="en-GB" w:eastAsia="en-GB" w:bidi="en-GB"/>
        </w:rPr>
        <w:t>one year</w:t>
      </w:r>
      <w:proofErr w:type="gramEnd"/>
      <w:r w:rsidR="00B65330">
        <w:rPr>
          <w:rFonts w:asciiTheme="minorHAnsi" w:hAnsiTheme="minorHAnsi"/>
          <w:lang w:val="en-GB" w:eastAsia="en-GB" w:bidi="en-GB"/>
        </w:rPr>
        <w:t xml:space="preserve"> old</w:t>
      </w:r>
      <w:r w:rsidR="00990972" w:rsidRPr="00844B80">
        <w:rPr>
          <w:rFonts w:asciiTheme="minorHAnsi" w:hAnsiTheme="minorHAnsi"/>
          <w:lang w:val="en-GB" w:eastAsia="en-GB" w:bidi="en-GB"/>
        </w:rPr>
        <w:t xml:space="preserve"> child who is sick </w:t>
      </w:r>
      <w:r w:rsidR="00B65330">
        <w:rPr>
          <w:rFonts w:asciiTheme="minorHAnsi" w:hAnsiTheme="minorHAnsi"/>
          <w:lang w:val="en-GB" w:eastAsia="en-GB" w:bidi="en-GB"/>
        </w:rPr>
        <w:t>most answered correctly to continue to breastfeed and feed small amounts of food frequently.</w:t>
      </w:r>
    </w:p>
    <w:p w14:paraId="1A427EC9" w14:textId="3E5BDAB7" w:rsidR="00990972" w:rsidRDefault="00990972" w:rsidP="00844B80">
      <w:pPr>
        <w:tabs>
          <w:tab w:val="left" w:pos="7713"/>
        </w:tabs>
        <w:jc w:val="both"/>
        <w:rPr>
          <w:rFonts w:asciiTheme="minorHAnsi" w:hAnsiTheme="minorHAnsi"/>
          <w:lang w:val="en-GB" w:eastAsia="en-GB" w:bidi="en-GB"/>
        </w:rPr>
      </w:pPr>
    </w:p>
    <w:p w14:paraId="1B223412" w14:textId="58A792B7" w:rsidR="00B65330" w:rsidRDefault="00B65330" w:rsidP="00B65330">
      <w:r>
        <w:rPr>
          <w:rFonts w:asciiTheme="minorHAnsi" w:hAnsiTheme="minorHAnsi"/>
          <w:noProof/>
          <w:lang w:val="en-GB" w:eastAsia="en-GB" w:bidi="en-GB"/>
        </w:rPr>
        <w:lastRenderedPageBreak/>
        <w:drawing>
          <wp:inline distT="0" distB="0" distL="0" distR="0" wp14:anchorId="5BC47751" wp14:editId="2BF45D2F">
            <wp:extent cx="5943600" cy="2827020"/>
            <wp:effectExtent l="0" t="0" r="0" b="508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64E27180" w14:textId="5E291F3A" w:rsidR="00B65330" w:rsidRDefault="00B65330" w:rsidP="00844B80">
      <w:pPr>
        <w:tabs>
          <w:tab w:val="left" w:pos="7713"/>
        </w:tabs>
        <w:jc w:val="both"/>
        <w:rPr>
          <w:rFonts w:asciiTheme="minorHAnsi" w:hAnsiTheme="minorHAnsi"/>
          <w:lang w:val="en-GB" w:eastAsia="en-GB" w:bidi="en-GB"/>
        </w:rPr>
      </w:pPr>
    </w:p>
    <w:p w14:paraId="6A9FEB34" w14:textId="77777777" w:rsidR="00B65330" w:rsidRPr="00844B80" w:rsidRDefault="00B65330" w:rsidP="00844B80">
      <w:pPr>
        <w:tabs>
          <w:tab w:val="left" w:pos="7713"/>
        </w:tabs>
        <w:jc w:val="both"/>
        <w:rPr>
          <w:rFonts w:asciiTheme="minorHAnsi" w:hAnsiTheme="minorHAnsi"/>
          <w:lang w:val="en-GB" w:eastAsia="en-GB" w:bidi="en-GB"/>
        </w:rPr>
      </w:pPr>
    </w:p>
    <w:p w14:paraId="0DD85D82" w14:textId="1831E2AE" w:rsidR="00990972" w:rsidRPr="00844B80" w:rsidRDefault="000B38B1"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To provide safer support options to</w:t>
      </w:r>
      <w:r w:rsidR="00990972" w:rsidRPr="00844B80">
        <w:rPr>
          <w:rFonts w:asciiTheme="minorHAnsi" w:hAnsiTheme="minorHAnsi"/>
          <w:lang w:val="en-GB" w:eastAsia="en-GB" w:bidi="en-GB"/>
        </w:rPr>
        <w:t xml:space="preserve"> non-breastfed infants</w:t>
      </w:r>
      <w:r w:rsidRPr="00844B80">
        <w:rPr>
          <w:rFonts w:asciiTheme="minorHAnsi" w:hAnsiTheme="minorHAnsi"/>
          <w:lang w:val="en-GB" w:eastAsia="en-GB" w:bidi="en-GB"/>
        </w:rPr>
        <w:t>,</w:t>
      </w:r>
      <w:r w:rsidR="00990972" w:rsidRPr="00844B80">
        <w:rPr>
          <w:rFonts w:asciiTheme="minorHAnsi" w:hAnsiTheme="minorHAnsi"/>
          <w:lang w:val="en-GB" w:eastAsia="en-GB" w:bidi="en-GB"/>
        </w:rPr>
        <w:t xml:space="preserve"> the most common answer</w:t>
      </w:r>
      <w:r w:rsidRPr="00844B80">
        <w:rPr>
          <w:rFonts w:asciiTheme="minorHAnsi" w:hAnsiTheme="minorHAnsi"/>
          <w:lang w:val="en-GB" w:eastAsia="en-GB" w:bidi="en-GB"/>
        </w:rPr>
        <w:t>s</w:t>
      </w:r>
      <w:r w:rsidR="00990972" w:rsidRPr="00844B80">
        <w:rPr>
          <w:rFonts w:asciiTheme="minorHAnsi" w:hAnsiTheme="minorHAnsi"/>
          <w:lang w:val="en-GB" w:eastAsia="en-GB" w:bidi="en-GB"/>
        </w:rPr>
        <w:t xml:space="preserve"> w</w:t>
      </w:r>
      <w:r w:rsidRPr="00844B80">
        <w:rPr>
          <w:rFonts w:asciiTheme="minorHAnsi" w:hAnsiTheme="minorHAnsi"/>
          <w:lang w:val="en-GB" w:eastAsia="en-GB" w:bidi="en-GB"/>
        </w:rPr>
        <w:t>ere to recommend</w:t>
      </w:r>
      <w:r w:rsidR="00B65330">
        <w:rPr>
          <w:rFonts w:asciiTheme="minorHAnsi" w:hAnsiTheme="minorHAnsi"/>
          <w:lang w:val="en-GB" w:eastAsia="en-GB" w:bidi="en-GB"/>
        </w:rPr>
        <w:t xml:space="preserve"> </w:t>
      </w:r>
      <w:proofErr w:type="spellStart"/>
      <w:r w:rsidR="00B65330">
        <w:rPr>
          <w:rFonts w:asciiTheme="minorHAnsi" w:hAnsiTheme="minorHAnsi"/>
          <w:lang w:val="en-GB" w:eastAsia="en-GB" w:bidi="en-GB"/>
        </w:rPr>
        <w:t>relactation</w:t>
      </w:r>
      <w:proofErr w:type="spellEnd"/>
      <w:r w:rsidR="00B65330">
        <w:rPr>
          <w:rFonts w:asciiTheme="minorHAnsi" w:hAnsiTheme="minorHAnsi"/>
          <w:lang w:val="en-GB" w:eastAsia="en-GB" w:bidi="en-GB"/>
        </w:rPr>
        <w:t>,</w:t>
      </w:r>
      <w:r w:rsidR="00990972" w:rsidRPr="00844B80">
        <w:rPr>
          <w:rFonts w:asciiTheme="minorHAnsi" w:hAnsiTheme="minorHAnsi"/>
          <w:lang w:val="en-GB" w:eastAsia="en-GB" w:bidi="en-GB"/>
        </w:rPr>
        <w:t xml:space="preserve"> </w:t>
      </w:r>
      <w:proofErr w:type="gramStart"/>
      <w:r w:rsidR="00990972" w:rsidRPr="00844B80">
        <w:rPr>
          <w:rFonts w:asciiTheme="minorHAnsi" w:hAnsiTheme="minorHAnsi"/>
          <w:lang w:val="en-GB" w:eastAsia="en-GB" w:bidi="en-GB"/>
        </w:rPr>
        <w:t>wet</w:t>
      </w:r>
      <w:r w:rsidRPr="00844B80">
        <w:rPr>
          <w:rFonts w:asciiTheme="minorHAnsi" w:hAnsiTheme="minorHAnsi"/>
          <w:lang w:val="en-GB" w:eastAsia="en-GB" w:bidi="en-GB"/>
        </w:rPr>
        <w:t>-</w:t>
      </w:r>
      <w:r w:rsidR="00990972" w:rsidRPr="00844B80">
        <w:rPr>
          <w:rFonts w:asciiTheme="minorHAnsi" w:hAnsiTheme="minorHAnsi"/>
          <w:lang w:val="en-GB" w:eastAsia="en-GB" w:bidi="en-GB"/>
        </w:rPr>
        <w:t>nursing</w:t>
      </w:r>
      <w:proofErr w:type="gramEnd"/>
      <w:r w:rsidR="00B65330">
        <w:rPr>
          <w:rFonts w:asciiTheme="minorHAnsi" w:hAnsiTheme="minorHAnsi"/>
          <w:lang w:val="en-GB" w:eastAsia="en-GB" w:bidi="en-GB"/>
        </w:rPr>
        <w:t>/donor milk,</w:t>
      </w:r>
      <w:r w:rsidR="00990972" w:rsidRPr="00844B80">
        <w:rPr>
          <w:rFonts w:asciiTheme="minorHAnsi" w:hAnsiTheme="minorHAnsi"/>
          <w:lang w:val="en-GB" w:eastAsia="en-GB" w:bidi="en-GB"/>
        </w:rPr>
        <w:t xml:space="preserve"> </w:t>
      </w:r>
      <w:r w:rsidRPr="00844B80">
        <w:rPr>
          <w:rFonts w:asciiTheme="minorHAnsi" w:hAnsiTheme="minorHAnsi"/>
          <w:lang w:val="en-GB" w:eastAsia="en-GB" w:bidi="en-GB"/>
        </w:rPr>
        <w:t xml:space="preserve">and </w:t>
      </w:r>
      <w:r w:rsidR="00990972" w:rsidRPr="00844B80">
        <w:rPr>
          <w:rFonts w:asciiTheme="minorHAnsi" w:hAnsiTheme="minorHAnsi"/>
          <w:lang w:val="en-GB" w:eastAsia="en-GB" w:bidi="en-GB"/>
        </w:rPr>
        <w:t xml:space="preserve">controlled BMS distribution.  </w:t>
      </w:r>
    </w:p>
    <w:p w14:paraId="6E216F1F" w14:textId="13B0E583" w:rsidR="00990972" w:rsidRPr="00844B80" w:rsidRDefault="00990972" w:rsidP="00844B80">
      <w:pPr>
        <w:tabs>
          <w:tab w:val="left" w:pos="7713"/>
        </w:tabs>
        <w:jc w:val="both"/>
        <w:rPr>
          <w:rFonts w:asciiTheme="minorHAnsi" w:hAnsiTheme="minorHAnsi"/>
          <w:lang w:val="en-GB" w:eastAsia="en-GB" w:bidi="en-GB"/>
        </w:rPr>
      </w:pPr>
    </w:p>
    <w:p w14:paraId="24EC061A" w14:textId="55DD9EC1" w:rsidR="00990972" w:rsidRPr="00844B80" w:rsidRDefault="00990972" w:rsidP="00844B80">
      <w:pPr>
        <w:jc w:val="both"/>
        <w:rPr>
          <w:rFonts w:asciiTheme="minorHAnsi" w:hAnsiTheme="minorHAnsi"/>
        </w:rPr>
      </w:pPr>
      <w:r w:rsidRPr="00844B80">
        <w:rPr>
          <w:rFonts w:asciiTheme="minorHAnsi" w:hAnsiTheme="minorHAnsi"/>
          <w:noProof/>
          <w:lang w:val="en-GB" w:eastAsia="en-GB" w:bidi="en-GB"/>
        </w:rPr>
        <w:drawing>
          <wp:inline distT="0" distB="0" distL="0" distR="0" wp14:anchorId="6EAAAE42" wp14:editId="7AE54BCC">
            <wp:extent cx="6305107" cy="3245512"/>
            <wp:effectExtent l="0" t="0" r="0" b="57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5664" cy="3261241"/>
                    </a:xfrm>
                    <a:prstGeom prst="rect">
                      <a:avLst/>
                    </a:prstGeom>
                    <a:noFill/>
                    <a:ln>
                      <a:noFill/>
                    </a:ln>
                  </pic:spPr>
                </pic:pic>
              </a:graphicData>
            </a:graphic>
          </wp:inline>
        </w:drawing>
      </w:r>
    </w:p>
    <w:p w14:paraId="70D5B753" w14:textId="77777777" w:rsidR="000B38B1" w:rsidRPr="00844B80" w:rsidRDefault="000B38B1" w:rsidP="00844B80">
      <w:pPr>
        <w:tabs>
          <w:tab w:val="left" w:pos="7713"/>
        </w:tabs>
        <w:jc w:val="both"/>
        <w:rPr>
          <w:rFonts w:asciiTheme="minorHAnsi" w:hAnsiTheme="minorHAnsi"/>
          <w:lang w:val="en-GB" w:eastAsia="en-GB" w:bidi="en-GB"/>
        </w:rPr>
      </w:pPr>
    </w:p>
    <w:p w14:paraId="2175A41A" w14:textId="46EB0103" w:rsidR="000B38B1" w:rsidRPr="00844B80" w:rsidRDefault="00B6533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While most agreed correctly that f</w:t>
      </w:r>
      <w:r w:rsidR="000B38B1" w:rsidRPr="00844B80">
        <w:rPr>
          <w:rFonts w:asciiTheme="minorHAnsi" w:hAnsiTheme="minorHAnsi"/>
          <w:lang w:val="en-GB" w:eastAsia="en-GB" w:bidi="en-GB"/>
        </w:rPr>
        <w:t>ormula donations should</w:t>
      </w:r>
      <w:r>
        <w:rPr>
          <w:rFonts w:asciiTheme="minorHAnsi" w:hAnsiTheme="minorHAnsi"/>
          <w:lang w:val="en-GB" w:eastAsia="en-GB" w:bidi="en-GB"/>
        </w:rPr>
        <w:t xml:space="preserve"> not</w:t>
      </w:r>
      <w:r w:rsidR="000B38B1" w:rsidRPr="00844B80">
        <w:rPr>
          <w:rFonts w:asciiTheme="minorHAnsi" w:hAnsiTheme="minorHAnsi"/>
          <w:lang w:val="en-GB" w:eastAsia="en-GB" w:bidi="en-GB"/>
        </w:rPr>
        <w:t xml:space="preserve"> be requested in emergencies</w:t>
      </w:r>
      <w:r>
        <w:rPr>
          <w:rFonts w:asciiTheme="minorHAnsi" w:hAnsiTheme="minorHAnsi"/>
          <w:lang w:val="en-GB" w:eastAsia="en-GB" w:bidi="en-GB"/>
        </w:rPr>
        <w:t xml:space="preserve"> 28% of respondents agreed that they should be requested.</w:t>
      </w:r>
    </w:p>
    <w:p w14:paraId="6646DCB8" w14:textId="35EE73E5" w:rsidR="000B38B1" w:rsidRPr="00844B80" w:rsidRDefault="000B38B1" w:rsidP="00844B80">
      <w:pPr>
        <w:tabs>
          <w:tab w:val="left" w:pos="7713"/>
        </w:tabs>
        <w:jc w:val="both"/>
        <w:rPr>
          <w:rFonts w:asciiTheme="minorHAnsi" w:hAnsiTheme="minorHAnsi"/>
          <w:lang w:val="en-GB" w:eastAsia="en-GB" w:bidi="en-GB"/>
        </w:rPr>
      </w:pPr>
      <w:r w:rsidRPr="00844B80">
        <w:rPr>
          <w:rFonts w:asciiTheme="minorHAnsi" w:hAnsiTheme="minorHAnsi"/>
          <w:noProof/>
          <w:lang w:val="en-GB" w:eastAsia="en-GB" w:bidi="en-GB"/>
        </w:rPr>
        <w:lastRenderedPageBreak/>
        <w:drawing>
          <wp:inline distT="0" distB="0" distL="0" distR="0" wp14:anchorId="17E0F4E1" wp14:editId="3663AD27">
            <wp:extent cx="6081823" cy="2986981"/>
            <wp:effectExtent l="0" t="0" r="190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344" cy="3002462"/>
                    </a:xfrm>
                    <a:prstGeom prst="rect">
                      <a:avLst/>
                    </a:prstGeom>
                    <a:noFill/>
                    <a:ln>
                      <a:noFill/>
                    </a:ln>
                  </pic:spPr>
                </pic:pic>
              </a:graphicData>
            </a:graphic>
          </wp:inline>
        </w:drawing>
      </w:r>
    </w:p>
    <w:p w14:paraId="217C95C5" w14:textId="77777777" w:rsidR="00613CA9" w:rsidRDefault="00613CA9" w:rsidP="00844B80">
      <w:pPr>
        <w:tabs>
          <w:tab w:val="left" w:pos="7713"/>
        </w:tabs>
        <w:jc w:val="both"/>
        <w:rPr>
          <w:rFonts w:asciiTheme="minorHAnsi" w:hAnsiTheme="minorHAnsi"/>
          <w:lang w:val="en-GB" w:eastAsia="en-GB" w:bidi="en-GB"/>
        </w:rPr>
      </w:pPr>
    </w:p>
    <w:p w14:paraId="2FACD2A6" w14:textId="124D9503" w:rsidR="00613CA9" w:rsidRPr="00613CA9" w:rsidRDefault="00613CA9" w:rsidP="00844B80">
      <w:pPr>
        <w:tabs>
          <w:tab w:val="left" w:pos="7713"/>
        </w:tabs>
        <w:jc w:val="both"/>
        <w:rPr>
          <w:rFonts w:asciiTheme="minorHAnsi" w:hAnsiTheme="minorHAnsi"/>
          <w:b/>
          <w:bCs/>
          <w:sz w:val="28"/>
          <w:szCs w:val="28"/>
          <w:lang w:val="en-GB" w:eastAsia="en-GB" w:bidi="en-GB"/>
        </w:rPr>
      </w:pPr>
      <w:r w:rsidRPr="00613CA9">
        <w:rPr>
          <w:rFonts w:asciiTheme="minorHAnsi" w:hAnsiTheme="minorHAnsi"/>
          <w:b/>
          <w:bCs/>
          <w:sz w:val="28"/>
          <w:szCs w:val="28"/>
          <w:lang w:val="en-GB" w:eastAsia="en-GB" w:bidi="en-GB"/>
        </w:rPr>
        <w:t>Participant Recommendations</w:t>
      </w:r>
    </w:p>
    <w:p w14:paraId="368BF3EA" w14:textId="77777777" w:rsidR="00613CA9" w:rsidRDefault="00613CA9" w:rsidP="00844B80">
      <w:pPr>
        <w:tabs>
          <w:tab w:val="left" w:pos="7713"/>
        </w:tabs>
        <w:jc w:val="both"/>
        <w:rPr>
          <w:rFonts w:asciiTheme="minorHAnsi" w:hAnsiTheme="minorHAnsi"/>
          <w:lang w:val="en-GB" w:eastAsia="en-GB" w:bidi="en-GB"/>
        </w:rPr>
      </w:pPr>
    </w:p>
    <w:p w14:paraId="04617FC7" w14:textId="450963B6" w:rsidR="00990972" w:rsidRPr="00844B80" w:rsidRDefault="00990972"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When asked to provide any recommendations that are needed to improve MIYC</w:t>
      </w:r>
      <w:r w:rsidR="000F57B0">
        <w:rPr>
          <w:rFonts w:asciiTheme="minorHAnsi" w:hAnsiTheme="minorHAnsi"/>
          <w:lang w:val="en-GB" w:eastAsia="en-GB" w:bidi="en-GB"/>
        </w:rPr>
        <w:t>F</w:t>
      </w:r>
      <w:r w:rsidRPr="00844B80">
        <w:rPr>
          <w:rFonts w:asciiTheme="minorHAnsi" w:hAnsiTheme="minorHAnsi"/>
          <w:lang w:val="en-GB" w:eastAsia="en-GB" w:bidi="en-GB"/>
        </w:rPr>
        <w:t xml:space="preserve">-E in the areas where they have worked the majority of respondents, </w:t>
      </w:r>
      <w:r w:rsidR="000B38B1" w:rsidRPr="00844B80">
        <w:rPr>
          <w:rFonts w:asciiTheme="minorHAnsi" w:hAnsiTheme="minorHAnsi"/>
          <w:lang w:val="en-GB" w:eastAsia="en-GB" w:bidi="en-GB"/>
        </w:rPr>
        <w:t>eighteen</w:t>
      </w:r>
      <w:r w:rsidRPr="00844B80">
        <w:rPr>
          <w:rFonts w:asciiTheme="minorHAnsi" w:hAnsiTheme="minorHAnsi"/>
          <w:lang w:val="en-GB" w:eastAsia="en-GB" w:bidi="en-GB"/>
        </w:rPr>
        <w:t>, replied with training being the bigge</w:t>
      </w:r>
      <w:r w:rsidR="000B38B1" w:rsidRPr="00844B80">
        <w:rPr>
          <w:rFonts w:asciiTheme="minorHAnsi" w:hAnsiTheme="minorHAnsi"/>
          <w:lang w:val="en-GB" w:eastAsia="en-GB" w:bidi="en-GB"/>
        </w:rPr>
        <w:t>s</w:t>
      </w:r>
      <w:r w:rsidRPr="00844B80">
        <w:rPr>
          <w:rFonts w:asciiTheme="minorHAnsi" w:hAnsiTheme="minorHAnsi"/>
          <w:lang w:val="en-GB" w:eastAsia="en-GB" w:bidi="en-GB"/>
        </w:rPr>
        <w:t xml:space="preserve">t need with specific focus on practical sessions and </w:t>
      </w:r>
      <w:proofErr w:type="spellStart"/>
      <w:r w:rsidRPr="00844B80">
        <w:rPr>
          <w:rFonts w:asciiTheme="minorHAnsi" w:hAnsiTheme="minorHAnsi"/>
          <w:lang w:val="en-GB" w:eastAsia="en-GB" w:bidi="en-GB"/>
        </w:rPr>
        <w:t>ToT</w:t>
      </w:r>
      <w:proofErr w:type="spellEnd"/>
      <w:r w:rsidRPr="00844B80">
        <w:rPr>
          <w:rFonts w:asciiTheme="minorHAnsi" w:hAnsiTheme="minorHAnsi"/>
          <w:lang w:val="en-GB" w:eastAsia="en-GB" w:bidi="en-GB"/>
        </w:rPr>
        <w:t xml:space="preserve"> so staff can train HEW and HWs.  Other suggestions were integrations, evaluation, advocacy at national level, supportive supervision, on the job coaching, identification of IYCFE champions, and IYCFE mentorship programmes. </w:t>
      </w:r>
    </w:p>
    <w:p w14:paraId="753382EA" w14:textId="54323A6D" w:rsidR="00990972" w:rsidRPr="00844B80" w:rsidRDefault="00990972" w:rsidP="00844B80">
      <w:pPr>
        <w:tabs>
          <w:tab w:val="left" w:pos="7713"/>
        </w:tabs>
        <w:jc w:val="both"/>
        <w:rPr>
          <w:rFonts w:asciiTheme="minorHAnsi" w:hAnsiTheme="minorHAnsi"/>
          <w:lang w:val="en-GB" w:eastAsia="en-GB" w:bidi="en-GB"/>
        </w:rPr>
      </w:pPr>
    </w:p>
    <w:p w14:paraId="663547DD" w14:textId="1ED329FF" w:rsidR="000B38B1" w:rsidRPr="00844B80" w:rsidRDefault="00990972"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t>Additional feedback is that integration into health programmes and trainings of health workers is needed in all hospitals and health facilities.  And that re-training or workshop sessions should be held regularly for all health and nutrition workers.</w:t>
      </w:r>
    </w:p>
    <w:p w14:paraId="25FECEAA" w14:textId="23130DF4" w:rsidR="00E03540" w:rsidRPr="00844B80" w:rsidRDefault="00E03540" w:rsidP="00844B80">
      <w:pPr>
        <w:tabs>
          <w:tab w:val="left" w:pos="7713"/>
        </w:tabs>
        <w:jc w:val="both"/>
        <w:rPr>
          <w:rFonts w:asciiTheme="minorHAnsi" w:hAnsiTheme="minorHAnsi"/>
          <w:lang w:val="en-GB" w:eastAsia="en-GB" w:bidi="en-GB"/>
        </w:rPr>
      </w:pPr>
    </w:p>
    <w:p w14:paraId="38C43459" w14:textId="77777777" w:rsidR="009C0B4E" w:rsidRDefault="009C0B4E" w:rsidP="00844B80">
      <w:pPr>
        <w:tabs>
          <w:tab w:val="left" w:pos="7713"/>
        </w:tabs>
        <w:jc w:val="both"/>
        <w:rPr>
          <w:rFonts w:asciiTheme="minorHAnsi" w:hAnsiTheme="minorHAnsi"/>
          <w:b/>
          <w:bCs/>
          <w:sz w:val="28"/>
          <w:szCs w:val="28"/>
          <w:lang w:val="en-GB" w:eastAsia="en-GB" w:bidi="en-GB"/>
        </w:rPr>
      </w:pPr>
    </w:p>
    <w:p w14:paraId="2D0B0429" w14:textId="635E6E8E" w:rsidR="00E03540" w:rsidRPr="00844B80" w:rsidRDefault="00E03540" w:rsidP="00844B80">
      <w:pPr>
        <w:tabs>
          <w:tab w:val="left" w:pos="7713"/>
        </w:tabs>
        <w:jc w:val="both"/>
        <w:rPr>
          <w:rFonts w:asciiTheme="minorHAnsi" w:hAnsiTheme="minorHAnsi"/>
          <w:b/>
          <w:bCs/>
          <w:sz w:val="28"/>
          <w:szCs w:val="28"/>
          <w:lang w:val="en-GB" w:eastAsia="en-GB" w:bidi="en-GB"/>
        </w:rPr>
      </w:pPr>
      <w:r w:rsidRPr="00844B80">
        <w:rPr>
          <w:rFonts w:asciiTheme="minorHAnsi" w:hAnsiTheme="minorHAnsi"/>
          <w:b/>
          <w:bCs/>
          <w:sz w:val="28"/>
          <w:szCs w:val="28"/>
          <w:lang w:val="en-GB" w:eastAsia="en-GB" w:bidi="en-GB"/>
        </w:rPr>
        <w:t>Analysis of Rapid Capacity Assessment</w:t>
      </w:r>
    </w:p>
    <w:p w14:paraId="4BCA184D" w14:textId="3FB95DB2" w:rsidR="00E03540" w:rsidRPr="00844B80" w:rsidRDefault="00E03540" w:rsidP="00844B80">
      <w:pPr>
        <w:tabs>
          <w:tab w:val="left" w:pos="7713"/>
        </w:tabs>
        <w:jc w:val="both"/>
        <w:rPr>
          <w:rFonts w:asciiTheme="minorHAnsi" w:hAnsiTheme="minorHAnsi"/>
          <w:lang w:val="en-GB" w:eastAsia="en-GB" w:bidi="en-GB"/>
        </w:rPr>
      </w:pPr>
    </w:p>
    <w:p w14:paraId="454C4A09" w14:textId="2BFB83D5" w:rsidR="00E03540" w:rsidRPr="00844B80" w:rsidRDefault="000F57B0" w:rsidP="00844B80">
      <w:pPr>
        <w:tabs>
          <w:tab w:val="left" w:pos="7713"/>
        </w:tabs>
        <w:jc w:val="both"/>
        <w:rPr>
          <w:rFonts w:asciiTheme="minorHAnsi" w:hAnsiTheme="minorHAnsi"/>
          <w:lang w:val="en-GB" w:eastAsia="en-GB" w:bidi="en-GB"/>
        </w:rPr>
      </w:pPr>
      <w:r>
        <w:rPr>
          <w:rFonts w:asciiTheme="minorHAnsi" w:hAnsiTheme="minorHAnsi"/>
          <w:lang w:val="en-GB" w:eastAsia="en-GB" w:bidi="en-GB"/>
        </w:rPr>
        <w:t xml:space="preserve">The results of the rapid capacity assessment shows that a relatively large portion of the respondents are aware of a number of key MIYCF messages and optimal practices.  </w:t>
      </w:r>
      <w:r w:rsidR="009C0B4E">
        <w:rPr>
          <w:rFonts w:asciiTheme="minorHAnsi" w:hAnsiTheme="minorHAnsi"/>
          <w:lang w:val="en-GB" w:eastAsia="en-GB" w:bidi="en-GB"/>
        </w:rPr>
        <w:t>M</w:t>
      </w:r>
      <w:r w:rsidR="00E03540" w:rsidRPr="00844B80">
        <w:rPr>
          <w:rFonts w:asciiTheme="minorHAnsi" w:hAnsiTheme="minorHAnsi"/>
          <w:lang w:val="en-GB" w:eastAsia="en-GB" w:bidi="en-GB"/>
        </w:rPr>
        <w:t xml:space="preserve">ost of the participants had previous training, and all participants worked within </w:t>
      </w:r>
      <w:r>
        <w:rPr>
          <w:rFonts w:asciiTheme="minorHAnsi" w:hAnsiTheme="minorHAnsi"/>
          <w:lang w:val="en-GB" w:eastAsia="en-GB" w:bidi="en-GB"/>
        </w:rPr>
        <w:t>MICYF</w:t>
      </w:r>
      <w:r w:rsidR="00E03540" w:rsidRPr="00844B80">
        <w:rPr>
          <w:rFonts w:asciiTheme="minorHAnsi" w:hAnsiTheme="minorHAnsi"/>
          <w:lang w:val="en-GB" w:eastAsia="en-GB" w:bidi="en-GB"/>
        </w:rPr>
        <w:t xml:space="preserve"> and</w:t>
      </w:r>
      <w:r>
        <w:rPr>
          <w:rFonts w:asciiTheme="minorHAnsi" w:hAnsiTheme="minorHAnsi"/>
          <w:lang w:val="en-GB" w:eastAsia="en-GB" w:bidi="en-GB"/>
        </w:rPr>
        <w:t>/or</w:t>
      </w:r>
      <w:r w:rsidR="00E03540" w:rsidRPr="00844B80">
        <w:rPr>
          <w:rFonts w:asciiTheme="minorHAnsi" w:hAnsiTheme="minorHAnsi"/>
          <w:lang w:val="en-GB" w:eastAsia="en-GB" w:bidi="en-GB"/>
        </w:rPr>
        <w:t xml:space="preserve"> IYCF programmes</w:t>
      </w:r>
      <w:r>
        <w:rPr>
          <w:rFonts w:asciiTheme="minorHAnsi" w:hAnsiTheme="minorHAnsi"/>
          <w:lang w:val="en-GB" w:eastAsia="en-GB" w:bidi="en-GB"/>
        </w:rPr>
        <w:t xml:space="preserve">.  However, there were still some knowledge gaps. </w:t>
      </w:r>
      <w:r w:rsidR="00E03540" w:rsidRPr="00844B80">
        <w:rPr>
          <w:rFonts w:asciiTheme="minorHAnsi" w:hAnsiTheme="minorHAnsi"/>
          <w:lang w:val="en-GB" w:eastAsia="en-GB" w:bidi="en-GB"/>
        </w:rPr>
        <w:t xml:space="preserve"> </w:t>
      </w:r>
      <w:r>
        <w:rPr>
          <w:rFonts w:asciiTheme="minorHAnsi" w:hAnsiTheme="minorHAnsi"/>
          <w:lang w:val="en-GB" w:eastAsia="en-GB" w:bidi="en-GB"/>
        </w:rPr>
        <w:t>Misunderstandings of m</w:t>
      </w:r>
      <w:r w:rsidR="00E03540" w:rsidRPr="00844B80">
        <w:rPr>
          <w:rFonts w:asciiTheme="minorHAnsi" w:hAnsiTheme="minorHAnsi"/>
          <w:lang w:val="en-GB" w:eastAsia="en-GB" w:bidi="en-GB"/>
        </w:rPr>
        <w:t>yths and misconceptions</w:t>
      </w:r>
      <w:r>
        <w:rPr>
          <w:rFonts w:asciiTheme="minorHAnsi" w:hAnsiTheme="minorHAnsi"/>
          <w:lang w:val="en-GB" w:eastAsia="en-GB" w:bidi="en-GB"/>
        </w:rPr>
        <w:t xml:space="preserve"> were observed and</w:t>
      </w:r>
      <w:r w:rsidR="00E03540" w:rsidRPr="00844B80">
        <w:rPr>
          <w:rFonts w:asciiTheme="minorHAnsi" w:hAnsiTheme="minorHAnsi"/>
          <w:lang w:val="en-GB" w:eastAsia="en-GB" w:bidi="en-GB"/>
        </w:rPr>
        <w:t xml:space="preserve"> misunderstanding of BMS</w:t>
      </w:r>
      <w:r>
        <w:rPr>
          <w:rFonts w:asciiTheme="minorHAnsi" w:hAnsiTheme="minorHAnsi"/>
          <w:lang w:val="en-GB" w:eastAsia="en-GB" w:bidi="en-GB"/>
        </w:rPr>
        <w:t>, donations in emergencies,</w:t>
      </w:r>
      <w:r w:rsidR="00E03540" w:rsidRPr="00844B80">
        <w:rPr>
          <w:rFonts w:asciiTheme="minorHAnsi" w:hAnsiTheme="minorHAnsi"/>
          <w:lang w:val="en-GB" w:eastAsia="en-GB" w:bidi="en-GB"/>
        </w:rPr>
        <w:t xml:space="preserve"> and bottles and teats </w:t>
      </w:r>
      <w:r>
        <w:rPr>
          <w:rFonts w:asciiTheme="minorHAnsi" w:hAnsiTheme="minorHAnsi"/>
          <w:lang w:val="en-GB" w:eastAsia="en-GB" w:bidi="en-GB"/>
        </w:rPr>
        <w:t>were</w:t>
      </w:r>
      <w:r w:rsidR="009C0B4E">
        <w:rPr>
          <w:rFonts w:asciiTheme="minorHAnsi" w:hAnsiTheme="minorHAnsi"/>
          <w:lang w:val="en-GB" w:eastAsia="en-GB" w:bidi="en-GB"/>
        </w:rPr>
        <w:t xml:space="preserve"> still </w:t>
      </w:r>
      <w:r w:rsidR="00E03540" w:rsidRPr="00844B80">
        <w:rPr>
          <w:rFonts w:asciiTheme="minorHAnsi" w:hAnsiTheme="minorHAnsi"/>
          <w:lang w:val="en-GB" w:eastAsia="en-GB" w:bidi="en-GB"/>
        </w:rPr>
        <w:t>common</w:t>
      </w:r>
      <w:r>
        <w:rPr>
          <w:rFonts w:asciiTheme="minorHAnsi" w:hAnsiTheme="minorHAnsi"/>
          <w:lang w:val="en-GB" w:eastAsia="en-GB" w:bidi="en-GB"/>
        </w:rPr>
        <w:t xml:space="preserve"> within the responses</w:t>
      </w:r>
      <w:r w:rsidR="00E03540" w:rsidRPr="00844B80">
        <w:rPr>
          <w:rFonts w:asciiTheme="minorHAnsi" w:hAnsiTheme="minorHAnsi"/>
          <w:lang w:val="en-GB" w:eastAsia="en-GB" w:bidi="en-GB"/>
        </w:rPr>
        <w:t xml:space="preserve">.  </w:t>
      </w:r>
      <w:r>
        <w:rPr>
          <w:rFonts w:asciiTheme="minorHAnsi" w:hAnsiTheme="minorHAnsi"/>
          <w:lang w:val="en-GB" w:eastAsia="en-GB" w:bidi="en-GB"/>
        </w:rPr>
        <w:t>Many respondents also cited having</w:t>
      </w:r>
      <w:r w:rsidR="00E03540" w:rsidRPr="00844B80">
        <w:rPr>
          <w:rFonts w:asciiTheme="minorHAnsi" w:hAnsiTheme="minorHAnsi"/>
          <w:lang w:val="en-GB" w:eastAsia="en-GB" w:bidi="en-GB"/>
        </w:rPr>
        <w:t xml:space="preserve"> little confidence is supporting a woman to </w:t>
      </w:r>
      <w:proofErr w:type="spellStart"/>
      <w:r w:rsidR="00E03540" w:rsidRPr="00844B80">
        <w:rPr>
          <w:rFonts w:asciiTheme="minorHAnsi" w:hAnsiTheme="minorHAnsi"/>
          <w:lang w:val="en-GB" w:eastAsia="en-GB" w:bidi="en-GB"/>
        </w:rPr>
        <w:t>relactate</w:t>
      </w:r>
      <w:proofErr w:type="spellEnd"/>
      <w:r w:rsidR="00E03540" w:rsidRPr="00844B80">
        <w:rPr>
          <w:rFonts w:asciiTheme="minorHAnsi" w:hAnsiTheme="minorHAnsi"/>
          <w:lang w:val="en-GB" w:eastAsia="en-GB" w:bidi="en-GB"/>
        </w:rPr>
        <w:t xml:space="preserve"> and even less confidence for supporting a non-breastfed or artificially fed child.</w:t>
      </w:r>
    </w:p>
    <w:p w14:paraId="429E7D73" w14:textId="553F6D88" w:rsidR="00E03540" w:rsidRPr="00844B80" w:rsidRDefault="00E03540" w:rsidP="00844B80">
      <w:pPr>
        <w:tabs>
          <w:tab w:val="left" w:pos="7713"/>
        </w:tabs>
        <w:jc w:val="both"/>
        <w:rPr>
          <w:rFonts w:asciiTheme="minorHAnsi" w:hAnsiTheme="minorHAnsi"/>
          <w:lang w:val="en-GB" w:eastAsia="en-GB" w:bidi="en-GB"/>
        </w:rPr>
      </w:pPr>
    </w:p>
    <w:p w14:paraId="7D59E28E" w14:textId="30507272" w:rsidR="00E03540" w:rsidRPr="00844B80" w:rsidRDefault="00E03540" w:rsidP="00844B80">
      <w:pPr>
        <w:tabs>
          <w:tab w:val="left" w:pos="7713"/>
        </w:tabs>
        <w:jc w:val="both"/>
        <w:rPr>
          <w:rFonts w:asciiTheme="minorHAnsi" w:hAnsiTheme="minorHAnsi"/>
          <w:lang w:val="en-GB" w:eastAsia="en-GB" w:bidi="en-GB"/>
        </w:rPr>
      </w:pPr>
      <w:r w:rsidRPr="00844B80">
        <w:rPr>
          <w:rFonts w:asciiTheme="minorHAnsi" w:hAnsiTheme="minorHAnsi"/>
          <w:lang w:val="en-GB" w:eastAsia="en-GB" w:bidi="en-GB"/>
        </w:rPr>
        <w:lastRenderedPageBreak/>
        <w:t xml:space="preserve">Participants have a desire for more trainings and on-the-job supervision.  </w:t>
      </w:r>
      <w:r w:rsidR="000F57B0">
        <w:rPr>
          <w:rFonts w:asciiTheme="minorHAnsi" w:hAnsiTheme="minorHAnsi"/>
          <w:lang w:val="en-GB" w:eastAsia="en-GB" w:bidi="en-GB"/>
        </w:rPr>
        <w:t>Many</w:t>
      </w:r>
      <w:r w:rsidRPr="00844B80">
        <w:rPr>
          <w:rFonts w:asciiTheme="minorHAnsi" w:hAnsiTheme="minorHAnsi"/>
          <w:lang w:val="en-GB" w:eastAsia="en-GB" w:bidi="en-GB"/>
        </w:rPr>
        <w:t xml:space="preserve"> </w:t>
      </w:r>
      <w:r w:rsidR="000F57B0">
        <w:rPr>
          <w:rFonts w:asciiTheme="minorHAnsi" w:hAnsiTheme="minorHAnsi"/>
          <w:lang w:val="en-GB" w:eastAsia="en-GB" w:bidi="en-GB"/>
        </w:rPr>
        <w:t>stated that they felt that</w:t>
      </w:r>
      <w:r w:rsidRPr="00844B80">
        <w:rPr>
          <w:rFonts w:asciiTheme="minorHAnsi" w:hAnsiTheme="minorHAnsi"/>
          <w:lang w:val="en-GB" w:eastAsia="en-GB" w:bidi="en-GB"/>
        </w:rPr>
        <w:t xml:space="preserve"> training health care staff will strengthen nutrition programmes in Ethiopia.  It is important that training equipment and job aids be incorporated into the trainings and that this equipment and aids are made readily available to health and nutrition staff.</w:t>
      </w:r>
    </w:p>
    <w:p w14:paraId="6035FC6A" w14:textId="4092A6A2" w:rsidR="009C0B4E" w:rsidRDefault="009C0B4E">
      <w:pPr>
        <w:rPr>
          <w:rFonts w:asciiTheme="minorHAnsi" w:hAnsiTheme="minorHAnsi"/>
          <w:b/>
          <w:bCs/>
          <w:color w:val="833C0B" w:themeColor="accent2" w:themeShade="80"/>
          <w:sz w:val="32"/>
          <w:szCs w:val="32"/>
          <w:lang w:val="en-GB" w:eastAsia="en-GB" w:bidi="en-GB"/>
        </w:rPr>
      </w:pPr>
    </w:p>
    <w:p w14:paraId="1E245C2A" w14:textId="78D00AA9" w:rsidR="00990972" w:rsidRPr="00844B80" w:rsidRDefault="00990972" w:rsidP="00844B80">
      <w:pPr>
        <w:tabs>
          <w:tab w:val="left" w:pos="7713"/>
        </w:tabs>
        <w:jc w:val="both"/>
        <w:rPr>
          <w:rFonts w:asciiTheme="minorHAnsi" w:hAnsiTheme="minorHAnsi"/>
          <w:color w:val="833C0B" w:themeColor="accent2" w:themeShade="80"/>
          <w:sz w:val="32"/>
          <w:szCs w:val="32"/>
          <w:lang w:val="en-GB" w:eastAsia="en-GB" w:bidi="en-GB"/>
        </w:rPr>
      </w:pPr>
      <w:r w:rsidRPr="00844B80">
        <w:rPr>
          <w:rFonts w:asciiTheme="minorHAnsi" w:hAnsiTheme="minorHAnsi"/>
          <w:b/>
          <w:bCs/>
          <w:color w:val="833C0B" w:themeColor="accent2" w:themeShade="80"/>
          <w:sz w:val="32"/>
          <w:szCs w:val="32"/>
          <w:lang w:val="en-GB" w:eastAsia="en-GB" w:bidi="en-GB"/>
        </w:rPr>
        <w:t xml:space="preserve">Recommended </w:t>
      </w:r>
      <w:r w:rsidR="00EE07CE" w:rsidRPr="00844B80">
        <w:rPr>
          <w:rFonts w:asciiTheme="minorHAnsi" w:hAnsiTheme="minorHAnsi"/>
          <w:b/>
          <w:bCs/>
          <w:color w:val="833C0B" w:themeColor="accent2" w:themeShade="80"/>
          <w:sz w:val="32"/>
          <w:szCs w:val="32"/>
          <w:lang w:val="en-GB" w:eastAsia="en-GB" w:bidi="en-GB"/>
        </w:rPr>
        <w:t xml:space="preserve">Capacity Building </w:t>
      </w:r>
      <w:r w:rsidR="00C40951" w:rsidRPr="00844B80">
        <w:rPr>
          <w:rFonts w:asciiTheme="minorHAnsi" w:hAnsiTheme="minorHAnsi"/>
          <w:b/>
          <w:bCs/>
          <w:color w:val="833C0B" w:themeColor="accent2" w:themeShade="80"/>
          <w:sz w:val="32"/>
          <w:szCs w:val="32"/>
          <w:lang w:val="en-GB" w:eastAsia="en-GB" w:bidi="en-GB"/>
        </w:rPr>
        <w:t>Initiatives</w:t>
      </w:r>
    </w:p>
    <w:p w14:paraId="2F808D43" w14:textId="77777777" w:rsidR="00B65330" w:rsidRDefault="00B65330" w:rsidP="00844B80">
      <w:pPr>
        <w:pStyle w:val="paragraph"/>
        <w:spacing w:before="0" w:beforeAutospacing="0" w:after="0" w:afterAutospacing="0"/>
        <w:jc w:val="both"/>
        <w:textAlignment w:val="baseline"/>
        <w:rPr>
          <w:rStyle w:val="normaltextrun"/>
          <w:rFonts w:asciiTheme="minorHAnsi" w:eastAsia="Arial" w:hAnsiTheme="minorHAnsi"/>
        </w:rPr>
      </w:pPr>
    </w:p>
    <w:p w14:paraId="3C858A6B" w14:textId="1CF0CC8D" w:rsidR="00EE07CE" w:rsidRPr="00844B80" w:rsidRDefault="00EE07CE"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To strengthen the MIYC</w:t>
      </w:r>
      <w:r w:rsidR="000F57B0">
        <w:rPr>
          <w:rStyle w:val="normaltextrun"/>
          <w:rFonts w:asciiTheme="minorHAnsi" w:eastAsia="Arial" w:hAnsiTheme="minorHAnsi"/>
        </w:rPr>
        <w:t>F</w:t>
      </w:r>
      <w:r w:rsidRPr="00844B80">
        <w:rPr>
          <w:rStyle w:val="normaltextrun"/>
          <w:rFonts w:asciiTheme="minorHAnsi" w:eastAsia="Arial" w:hAnsiTheme="minorHAnsi"/>
        </w:rPr>
        <w:t>-E response in Ethiopia several trainings should take place across both health and nutrition stakeholders</w:t>
      </w:r>
      <w:r w:rsidR="00C40951" w:rsidRPr="00844B80">
        <w:rPr>
          <w:rStyle w:val="normaltextrun"/>
          <w:rFonts w:asciiTheme="minorHAnsi" w:eastAsia="Arial" w:hAnsiTheme="minorHAnsi"/>
        </w:rPr>
        <w:t xml:space="preserve"> including orientation and sensitization sessions across all sectors including national policy and decision makers</w:t>
      </w:r>
      <w:r w:rsidRPr="00844B80">
        <w:rPr>
          <w:rStyle w:val="normaltextrun"/>
          <w:rFonts w:asciiTheme="minorHAnsi" w:eastAsia="Arial" w:hAnsiTheme="minorHAnsi"/>
        </w:rPr>
        <w:t xml:space="preserve">. </w:t>
      </w:r>
    </w:p>
    <w:p w14:paraId="142A4EFA" w14:textId="36249175"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128D91AB" w14:textId="643908CF" w:rsidR="000F57B0" w:rsidRPr="000F57B0" w:rsidRDefault="00C40951" w:rsidP="000F57B0">
      <w:pPr>
        <w:pStyle w:val="paragraph"/>
        <w:spacing w:before="0" w:beforeAutospacing="0" w:after="0" w:afterAutospacing="0"/>
        <w:jc w:val="both"/>
        <w:textAlignment w:val="baseline"/>
        <w:rPr>
          <w:rFonts w:asciiTheme="minorHAnsi" w:hAnsiTheme="minorHAnsi" w:cs="Open Sans"/>
          <w:b/>
          <w:bCs/>
          <w:color w:val="000000"/>
        </w:rPr>
      </w:pPr>
      <w:r w:rsidRPr="00844B80">
        <w:rPr>
          <w:rStyle w:val="normaltextrun"/>
          <w:rFonts w:asciiTheme="minorHAnsi" w:eastAsia="Arial" w:hAnsiTheme="minorHAnsi"/>
        </w:rPr>
        <w:t>T</w:t>
      </w:r>
      <w:r w:rsidR="000F57B0">
        <w:rPr>
          <w:rStyle w:val="normaltextrun"/>
          <w:rFonts w:asciiTheme="minorHAnsi" w:eastAsia="Arial" w:hAnsiTheme="minorHAnsi"/>
        </w:rPr>
        <w:t xml:space="preserve">here are resources that can be drawn upon when developing or updating MIYCF-E training materials in Ethiopia including the </w:t>
      </w:r>
      <w:r w:rsidRPr="00844B80">
        <w:rPr>
          <w:rStyle w:val="normaltextrun"/>
          <w:rFonts w:asciiTheme="minorHAnsi" w:eastAsia="Arial" w:hAnsiTheme="minorHAnsi"/>
          <w:b/>
          <w:bCs/>
        </w:rPr>
        <w:t>BFHI Hospital Initiative</w:t>
      </w:r>
      <w:r w:rsidRPr="00844B80">
        <w:rPr>
          <w:rStyle w:val="FootnoteReference"/>
          <w:rFonts w:asciiTheme="minorHAnsi" w:eastAsia="Arial" w:hAnsiTheme="minorHAnsi"/>
          <w:b/>
          <w:bCs/>
        </w:rPr>
        <w:footnoteReference w:id="15"/>
      </w:r>
      <w:r w:rsidRPr="00844B80">
        <w:rPr>
          <w:rStyle w:val="normaltextrun"/>
          <w:rFonts w:asciiTheme="minorHAnsi" w:eastAsia="Arial" w:hAnsiTheme="minorHAnsi"/>
          <w:b/>
          <w:bCs/>
        </w:rPr>
        <w:t xml:space="preserve"> Training Materials</w:t>
      </w:r>
      <w:r w:rsidRPr="00844B80">
        <w:rPr>
          <w:rStyle w:val="normaltextrun"/>
          <w:rFonts w:asciiTheme="minorHAnsi" w:eastAsia="Arial" w:hAnsiTheme="minorHAnsi"/>
        </w:rPr>
        <w:t xml:space="preserve">, </w:t>
      </w:r>
      <w:r w:rsidRPr="00844B80">
        <w:rPr>
          <w:rStyle w:val="normaltextrun"/>
          <w:rFonts w:asciiTheme="minorHAnsi" w:eastAsia="Arial" w:hAnsiTheme="minorHAnsi"/>
          <w:b/>
          <w:bCs/>
        </w:rPr>
        <w:t>Nutrition in Emergencies Harmonized Training Package V.2</w:t>
      </w:r>
      <w:r w:rsidRPr="00844B80">
        <w:rPr>
          <w:rStyle w:val="normaltextrun"/>
          <w:rFonts w:asciiTheme="minorHAnsi" w:eastAsia="Arial" w:hAnsiTheme="minorHAnsi"/>
        </w:rPr>
        <w:t>,</w:t>
      </w:r>
      <w:r w:rsidRPr="00844B80">
        <w:rPr>
          <w:rStyle w:val="FootnoteReference"/>
          <w:rFonts w:asciiTheme="minorHAnsi" w:eastAsia="Arial" w:hAnsiTheme="minorHAnsi"/>
        </w:rPr>
        <w:footnoteReference w:id="16"/>
      </w:r>
      <w:r w:rsidRPr="00844B80">
        <w:rPr>
          <w:rStyle w:val="normaltextrun"/>
          <w:rFonts w:asciiTheme="minorHAnsi" w:eastAsia="Arial" w:hAnsiTheme="minorHAnsi"/>
        </w:rPr>
        <w:t xml:space="preserve"> </w:t>
      </w:r>
      <w:r w:rsidRPr="00844B80">
        <w:rPr>
          <w:rFonts w:asciiTheme="minorHAnsi" w:hAnsiTheme="minorHAnsi" w:cs="Open Sans"/>
          <w:b/>
          <w:bCs/>
          <w:color w:val="000000"/>
          <w:sz w:val="23"/>
          <w:szCs w:val="23"/>
          <w:bdr w:val="none" w:sz="0" w:space="0" w:color="auto" w:frame="1"/>
        </w:rPr>
        <w:t>Infant and Young Child Feeding in Emergencies Module 2</w:t>
      </w:r>
      <w:r w:rsidR="00D411FB" w:rsidRPr="00844B80">
        <w:rPr>
          <w:rFonts w:asciiTheme="minorHAnsi" w:hAnsiTheme="minorHAnsi" w:cs="Open Sans"/>
          <w:b/>
          <w:bCs/>
          <w:color w:val="000000"/>
          <w:sz w:val="23"/>
          <w:szCs w:val="23"/>
          <w:bdr w:val="none" w:sz="0" w:space="0" w:color="auto" w:frame="1"/>
        </w:rPr>
        <w:t>,</w:t>
      </w:r>
      <w:r w:rsidRPr="00844B80">
        <w:rPr>
          <w:rStyle w:val="FootnoteReference"/>
          <w:rFonts w:asciiTheme="minorHAnsi" w:hAnsiTheme="minorHAnsi" w:cs="Open Sans"/>
          <w:color w:val="000000"/>
          <w:sz w:val="23"/>
          <w:szCs w:val="23"/>
          <w:bdr w:val="none" w:sz="0" w:space="0" w:color="auto" w:frame="1"/>
        </w:rPr>
        <w:footnoteReference w:id="17"/>
      </w:r>
      <w:r w:rsidRPr="00844B80">
        <w:rPr>
          <w:rFonts w:asciiTheme="minorHAnsi" w:hAnsiTheme="minorHAnsi" w:cs="Open Sans"/>
          <w:color w:val="000000"/>
          <w:sz w:val="23"/>
          <w:szCs w:val="23"/>
        </w:rPr>
        <w:t> </w:t>
      </w:r>
      <w:r w:rsidR="00D411FB" w:rsidRPr="00844B80">
        <w:rPr>
          <w:rFonts w:asciiTheme="minorHAnsi" w:hAnsiTheme="minorHAnsi" w:cs="Open Sans"/>
          <w:b/>
          <w:bCs/>
          <w:color w:val="000000"/>
        </w:rPr>
        <w:t>The Introductory course on the International Code of Marketing of Breast-milk Substitutes</w:t>
      </w:r>
      <w:r w:rsidR="00D411FB" w:rsidRPr="00844B80">
        <w:rPr>
          <w:rStyle w:val="FootnoteReference"/>
          <w:rFonts w:asciiTheme="minorHAnsi" w:hAnsiTheme="minorHAnsi" w:cs="Open Sans"/>
          <w:b/>
          <w:bCs/>
          <w:color w:val="000000"/>
        </w:rPr>
        <w:footnoteReference w:id="18"/>
      </w:r>
      <w:r w:rsidR="000F57B0">
        <w:rPr>
          <w:rFonts w:asciiTheme="minorHAnsi" w:hAnsiTheme="minorHAnsi" w:cs="Open Sans"/>
          <w:b/>
          <w:bCs/>
          <w:color w:val="000000"/>
        </w:rPr>
        <w:t xml:space="preserve"> </w:t>
      </w:r>
      <w:r w:rsidR="000F57B0">
        <w:rPr>
          <w:rFonts w:asciiTheme="minorHAnsi" w:hAnsiTheme="minorHAnsi" w:cs="Open Sans"/>
          <w:color w:val="000000"/>
        </w:rPr>
        <w:t xml:space="preserve">and the </w:t>
      </w:r>
      <w:r w:rsidR="000F57B0">
        <w:rPr>
          <w:rFonts w:asciiTheme="minorHAnsi" w:hAnsiTheme="minorHAnsi" w:cs="Open Sans"/>
          <w:b/>
          <w:bCs/>
          <w:color w:val="000000"/>
        </w:rPr>
        <w:t>WHO Infant and Young Child Feeding Counselling: An integrated course</w:t>
      </w:r>
      <w:r w:rsidR="000F57B0">
        <w:rPr>
          <w:rStyle w:val="FootnoteReference"/>
          <w:rFonts w:asciiTheme="minorHAnsi" w:hAnsiTheme="minorHAnsi" w:cs="Open Sans"/>
          <w:b/>
          <w:bCs/>
          <w:color w:val="000000"/>
        </w:rPr>
        <w:footnoteReference w:id="19"/>
      </w:r>
    </w:p>
    <w:p w14:paraId="2AB7F01E" w14:textId="77777777" w:rsidR="00D411FB" w:rsidRPr="00844B80" w:rsidRDefault="00D411FB" w:rsidP="00844B80">
      <w:pPr>
        <w:pStyle w:val="paragraph"/>
        <w:spacing w:before="0" w:beforeAutospacing="0" w:after="0" w:afterAutospacing="0"/>
        <w:jc w:val="both"/>
        <w:textAlignment w:val="baseline"/>
        <w:rPr>
          <w:rStyle w:val="normaltextrun"/>
          <w:rFonts w:asciiTheme="minorHAnsi" w:eastAsia="Arial" w:hAnsiTheme="minorHAnsi"/>
        </w:rPr>
      </w:pPr>
    </w:p>
    <w:p w14:paraId="33ECF7AB" w14:textId="2277992D"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Any training packages developed will have to be contextualized to the Ethiopian context</w:t>
      </w:r>
      <w:r w:rsidR="002A42F9" w:rsidRPr="00844B80">
        <w:rPr>
          <w:rStyle w:val="normaltextrun"/>
          <w:rFonts w:asciiTheme="minorHAnsi" w:eastAsia="Arial" w:hAnsiTheme="minorHAnsi"/>
        </w:rPr>
        <w:t xml:space="preserve"> and should be followed up with on-the-job coaching and supportive supervision</w:t>
      </w:r>
      <w:r w:rsidRPr="00844B80">
        <w:rPr>
          <w:rStyle w:val="normaltextrun"/>
          <w:rFonts w:asciiTheme="minorHAnsi" w:eastAsia="Arial" w:hAnsiTheme="minorHAnsi"/>
        </w:rPr>
        <w:t>.</w:t>
      </w:r>
      <w:r w:rsidR="00D411FB" w:rsidRPr="00844B80">
        <w:rPr>
          <w:rStyle w:val="normaltextrun"/>
          <w:rFonts w:asciiTheme="minorHAnsi" w:eastAsia="Arial" w:hAnsiTheme="minorHAnsi"/>
        </w:rPr>
        <w:t xml:space="preserve">  An overview study of the </w:t>
      </w:r>
      <w:r w:rsidR="00D411FB" w:rsidRPr="00844B80">
        <w:rPr>
          <w:rStyle w:val="normaltextrun"/>
          <w:rFonts w:asciiTheme="minorHAnsi" w:eastAsia="Arial" w:hAnsiTheme="minorHAnsi"/>
          <w:b/>
          <w:bCs/>
        </w:rPr>
        <w:t>Kenyan Baby Friendly Community Ini</w:t>
      </w:r>
      <w:r w:rsidR="00E03540" w:rsidRPr="00844B80">
        <w:rPr>
          <w:rStyle w:val="normaltextrun"/>
          <w:rFonts w:asciiTheme="minorHAnsi" w:eastAsia="Arial" w:hAnsiTheme="minorHAnsi"/>
          <w:b/>
          <w:bCs/>
        </w:rPr>
        <w:t>ti</w:t>
      </w:r>
      <w:r w:rsidR="00D411FB" w:rsidRPr="00844B80">
        <w:rPr>
          <w:rStyle w:val="normaltextrun"/>
          <w:rFonts w:asciiTheme="minorHAnsi" w:eastAsia="Arial" w:hAnsiTheme="minorHAnsi"/>
          <w:b/>
          <w:bCs/>
        </w:rPr>
        <w:t>ative (BFCI)</w:t>
      </w:r>
      <w:r w:rsidR="00D411FB" w:rsidRPr="00844B80">
        <w:rPr>
          <w:rStyle w:val="normaltextrun"/>
          <w:rFonts w:asciiTheme="minorHAnsi" w:eastAsia="Arial" w:hAnsiTheme="minorHAnsi"/>
        </w:rPr>
        <w:t xml:space="preserve"> implementation may also be beneficial for providing insight into community level BFHI </w:t>
      </w:r>
      <w:proofErr w:type="spellStart"/>
      <w:r w:rsidR="00D411FB" w:rsidRPr="00844B80">
        <w:rPr>
          <w:rStyle w:val="normaltextrun"/>
          <w:rFonts w:asciiTheme="minorHAnsi" w:eastAsia="Arial" w:hAnsiTheme="minorHAnsi"/>
        </w:rPr>
        <w:t>activies</w:t>
      </w:r>
      <w:proofErr w:type="spellEnd"/>
      <w:r w:rsidR="00D411FB" w:rsidRPr="00844B80">
        <w:rPr>
          <w:rStyle w:val="normaltextrun"/>
          <w:rFonts w:asciiTheme="minorHAnsi" w:eastAsia="Arial" w:hAnsiTheme="minorHAnsi"/>
        </w:rPr>
        <w:t>.</w:t>
      </w:r>
      <w:r w:rsidR="00D411FB" w:rsidRPr="00844B80">
        <w:rPr>
          <w:rStyle w:val="FootnoteReference"/>
          <w:rFonts w:asciiTheme="minorHAnsi" w:eastAsia="Arial" w:hAnsiTheme="minorHAnsi"/>
        </w:rPr>
        <w:footnoteReference w:id="20"/>
      </w:r>
    </w:p>
    <w:p w14:paraId="19EF1403" w14:textId="03DF83D2"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30D0C2C4" w14:textId="0271F242" w:rsidR="00C40951"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Please see </w:t>
      </w:r>
      <w:r w:rsidRPr="00844B80">
        <w:rPr>
          <w:rStyle w:val="normaltextrun"/>
          <w:rFonts w:asciiTheme="minorHAnsi" w:eastAsia="Arial" w:hAnsiTheme="minorHAnsi"/>
          <w:b/>
          <w:bCs/>
        </w:rPr>
        <w:t xml:space="preserve">Annex </w:t>
      </w:r>
      <w:r w:rsidR="000F57B0">
        <w:rPr>
          <w:rStyle w:val="normaltextrun"/>
          <w:rFonts w:asciiTheme="minorHAnsi" w:eastAsia="Arial" w:hAnsiTheme="minorHAnsi"/>
          <w:b/>
          <w:bCs/>
        </w:rPr>
        <w:t>C</w:t>
      </w:r>
      <w:r w:rsidRPr="00844B80">
        <w:rPr>
          <w:rStyle w:val="normaltextrun"/>
          <w:rFonts w:asciiTheme="minorHAnsi" w:eastAsia="Arial" w:hAnsiTheme="minorHAnsi"/>
        </w:rPr>
        <w:t xml:space="preserve"> for an overview of</w:t>
      </w:r>
      <w:r w:rsidR="000F57B0">
        <w:rPr>
          <w:rStyle w:val="normaltextrun"/>
          <w:rFonts w:asciiTheme="minorHAnsi" w:eastAsia="Arial" w:hAnsiTheme="minorHAnsi"/>
        </w:rPr>
        <w:t xml:space="preserve"> possible module topics, </w:t>
      </w:r>
      <w:r w:rsidR="000F57B0" w:rsidRPr="000F57B0">
        <w:rPr>
          <w:rStyle w:val="normaltextrun"/>
          <w:rFonts w:asciiTheme="minorHAnsi" w:eastAsia="Arial" w:hAnsiTheme="minorHAnsi"/>
          <w:b/>
          <w:bCs/>
        </w:rPr>
        <w:t xml:space="preserve">Annex </w:t>
      </w:r>
      <w:r w:rsidR="000F57B0">
        <w:rPr>
          <w:rStyle w:val="normaltextrun"/>
          <w:rFonts w:asciiTheme="minorHAnsi" w:eastAsia="Arial" w:hAnsiTheme="minorHAnsi"/>
          <w:b/>
          <w:bCs/>
        </w:rPr>
        <w:t>D</w:t>
      </w:r>
      <w:r w:rsidR="000F57B0">
        <w:rPr>
          <w:rStyle w:val="normaltextrun"/>
          <w:rFonts w:asciiTheme="minorHAnsi" w:eastAsia="Arial" w:hAnsiTheme="minorHAnsi"/>
        </w:rPr>
        <w:t xml:space="preserve"> for</w:t>
      </w:r>
      <w:r w:rsidRPr="00844B80">
        <w:rPr>
          <w:rStyle w:val="normaltextrun"/>
          <w:rFonts w:asciiTheme="minorHAnsi" w:eastAsia="Arial" w:hAnsiTheme="minorHAnsi"/>
        </w:rPr>
        <w:t xml:space="preserve"> available training materials</w:t>
      </w:r>
      <w:r w:rsidR="00D411FB" w:rsidRPr="00844B80">
        <w:rPr>
          <w:rStyle w:val="normaltextrun"/>
          <w:rFonts w:asciiTheme="minorHAnsi" w:eastAsia="Arial" w:hAnsiTheme="minorHAnsi"/>
        </w:rPr>
        <w:t xml:space="preserve"> including those previously used in Ethiopia</w:t>
      </w:r>
      <w:r w:rsidRPr="00844B80">
        <w:rPr>
          <w:rStyle w:val="normaltextrun"/>
          <w:rFonts w:asciiTheme="minorHAnsi" w:eastAsia="Arial" w:hAnsiTheme="minorHAnsi"/>
        </w:rPr>
        <w:t>.</w:t>
      </w:r>
      <w:r w:rsidR="00E03540" w:rsidRPr="00844B80">
        <w:rPr>
          <w:rStyle w:val="normaltextrun"/>
          <w:rFonts w:asciiTheme="minorHAnsi" w:eastAsia="Arial" w:hAnsiTheme="minorHAnsi"/>
        </w:rPr>
        <w:t xml:space="preserve"> </w:t>
      </w:r>
      <w:r w:rsidR="00E03540" w:rsidRPr="00844B80">
        <w:rPr>
          <w:rStyle w:val="normaltextrun"/>
          <w:rFonts w:asciiTheme="minorHAnsi" w:eastAsia="Arial" w:hAnsiTheme="minorHAnsi"/>
          <w:b/>
          <w:bCs/>
        </w:rPr>
        <w:t xml:space="preserve">Annex </w:t>
      </w:r>
      <w:r w:rsidR="000F57B0">
        <w:rPr>
          <w:rStyle w:val="normaltextrun"/>
          <w:rFonts w:asciiTheme="minorHAnsi" w:eastAsia="Arial" w:hAnsiTheme="minorHAnsi"/>
          <w:b/>
          <w:bCs/>
        </w:rPr>
        <w:t>D</w:t>
      </w:r>
      <w:r w:rsidR="00E03540" w:rsidRPr="00844B80">
        <w:rPr>
          <w:rStyle w:val="normaltextrun"/>
          <w:rFonts w:asciiTheme="minorHAnsi" w:eastAsia="Arial" w:hAnsiTheme="minorHAnsi"/>
        </w:rPr>
        <w:t xml:space="preserve"> has a list of additional training resources.  </w:t>
      </w:r>
      <w:r w:rsidR="00E03540" w:rsidRPr="00844B80">
        <w:rPr>
          <w:rStyle w:val="normaltextrun"/>
          <w:rFonts w:asciiTheme="minorHAnsi" w:eastAsia="Arial" w:hAnsiTheme="minorHAnsi"/>
          <w:b/>
          <w:bCs/>
        </w:rPr>
        <w:t xml:space="preserve">Annex </w:t>
      </w:r>
      <w:r w:rsidR="000F57B0">
        <w:rPr>
          <w:rStyle w:val="normaltextrun"/>
          <w:rFonts w:asciiTheme="minorHAnsi" w:eastAsia="Arial" w:hAnsiTheme="minorHAnsi"/>
          <w:b/>
          <w:bCs/>
        </w:rPr>
        <w:t>F</w:t>
      </w:r>
      <w:r w:rsidR="00E03540" w:rsidRPr="00844B80">
        <w:rPr>
          <w:rStyle w:val="normaltextrun"/>
          <w:rFonts w:asciiTheme="minorHAnsi" w:eastAsia="Arial" w:hAnsiTheme="minorHAnsi"/>
        </w:rPr>
        <w:t xml:space="preserve"> has examples of two case studies.</w:t>
      </w:r>
    </w:p>
    <w:p w14:paraId="5B747F81" w14:textId="77777777"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b/>
          <w:bCs/>
          <w:color w:val="000000" w:themeColor="text1"/>
          <w:sz w:val="28"/>
          <w:szCs w:val="28"/>
        </w:rPr>
      </w:pPr>
    </w:p>
    <w:p w14:paraId="2C3B3E73" w14:textId="636B6D02" w:rsidR="000F57B0" w:rsidRP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b/>
          <w:bCs/>
          <w:color w:val="000000" w:themeColor="text1"/>
          <w:sz w:val="28"/>
          <w:szCs w:val="28"/>
        </w:rPr>
      </w:pPr>
      <w:r w:rsidRPr="000F57B0">
        <w:rPr>
          <w:rStyle w:val="normaltextrun"/>
          <w:rFonts w:asciiTheme="minorHAnsi" w:eastAsia="Arial" w:hAnsiTheme="minorHAnsi"/>
          <w:b/>
          <w:bCs/>
          <w:color w:val="000000" w:themeColor="text1"/>
          <w:sz w:val="28"/>
          <w:szCs w:val="28"/>
        </w:rPr>
        <w:t xml:space="preserve">Strategic </w:t>
      </w:r>
      <w:r>
        <w:rPr>
          <w:rStyle w:val="normaltextrun"/>
          <w:rFonts w:asciiTheme="minorHAnsi" w:eastAsia="Arial" w:hAnsiTheme="minorHAnsi"/>
          <w:b/>
          <w:bCs/>
          <w:color w:val="000000" w:themeColor="text1"/>
          <w:sz w:val="28"/>
          <w:szCs w:val="28"/>
        </w:rPr>
        <w:t>O</w:t>
      </w:r>
      <w:r w:rsidRPr="000F57B0">
        <w:rPr>
          <w:rStyle w:val="normaltextrun"/>
          <w:rFonts w:asciiTheme="minorHAnsi" w:eastAsia="Arial" w:hAnsiTheme="minorHAnsi"/>
          <w:b/>
          <w:bCs/>
          <w:color w:val="000000" w:themeColor="text1"/>
          <w:sz w:val="28"/>
          <w:szCs w:val="28"/>
        </w:rPr>
        <w:t>bjective</w:t>
      </w:r>
    </w:p>
    <w:p w14:paraId="3E28F283" w14:textId="1A4C7720"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r w:rsidRPr="000F57B0">
        <w:rPr>
          <w:rStyle w:val="normaltextrun"/>
          <w:rFonts w:asciiTheme="minorHAnsi" w:eastAsia="Arial" w:hAnsiTheme="minorHAnsi"/>
          <w:color w:val="000000" w:themeColor="text1"/>
        </w:rPr>
        <w:t xml:space="preserve">To improve awareness, knowledge and skills on MIYCF-E among stakeholders, program managers, and health care and nutrition </w:t>
      </w:r>
      <w:proofErr w:type="spellStart"/>
      <w:r w:rsidRPr="000F57B0">
        <w:rPr>
          <w:rStyle w:val="normaltextrun"/>
          <w:rFonts w:asciiTheme="minorHAnsi" w:eastAsia="Arial" w:hAnsiTheme="minorHAnsi"/>
          <w:color w:val="000000" w:themeColor="text1"/>
        </w:rPr>
        <w:t>programme</w:t>
      </w:r>
      <w:proofErr w:type="spellEnd"/>
      <w:r w:rsidRPr="000F57B0">
        <w:rPr>
          <w:rStyle w:val="normaltextrun"/>
          <w:rFonts w:asciiTheme="minorHAnsi" w:eastAsia="Arial" w:hAnsiTheme="minorHAnsi"/>
          <w:color w:val="000000" w:themeColor="text1"/>
        </w:rPr>
        <w:t xml:space="preserve"> providers</w:t>
      </w:r>
    </w:p>
    <w:p w14:paraId="0282C87E" w14:textId="6E523049"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p>
    <w:p w14:paraId="6213484C" w14:textId="0FFBA620"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b/>
          <w:bCs/>
          <w:color w:val="000000" w:themeColor="text1"/>
          <w:sz w:val="28"/>
          <w:szCs w:val="28"/>
        </w:rPr>
      </w:pPr>
      <w:r>
        <w:rPr>
          <w:rStyle w:val="normaltextrun"/>
          <w:rFonts w:asciiTheme="minorHAnsi" w:eastAsia="Arial" w:hAnsiTheme="minorHAnsi"/>
          <w:b/>
          <w:bCs/>
          <w:color w:val="000000" w:themeColor="text1"/>
          <w:sz w:val="28"/>
          <w:szCs w:val="28"/>
        </w:rPr>
        <w:t>Recommendations</w:t>
      </w:r>
    </w:p>
    <w:p w14:paraId="6876CBD6" w14:textId="5E238B53"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r w:rsidRPr="000F57B0">
        <w:rPr>
          <w:rStyle w:val="normaltextrun"/>
          <w:rFonts w:asciiTheme="minorHAnsi" w:eastAsia="Arial" w:hAnsiTheme="minorHAnsi"/>
          <w:b/>
          <w:bCs/>
          <w:color w:val="000000" w:themeColor="text1"/>
        </w:rPr>
        <w:t>Sensitize</w:t>
      </w:r>
      <w:r w:rsidRPr="000F57B0">
        <w:rPr>
          <w:rStyle w:val="normaltextrun"/>
          <w:rFonts w:asciiTheme="minorHAnsi" w:eastAsia="Arial" w:hAnsiTheme="minorHAnsi"/>
          <w:color w:val="000000" w:themeColor="text1"/>
        </w:rPr>
        <w:t xml:space="preserve"> key policy and decision makers and other important stakeholders at the </w:t>
      </w:r>
      <w:r>
        <w:rPr>
          <w:rStyle w:val="normaltextrun"/>
          <w:rFonts w:asciiTheme="minorHAnsi" w:eastAsia="Arial" w:hAnsiTheme="minorHAnsi"/>
          <w:color w:val="000000" w:themeColor="text1"/>
        </w:rPr>
        <w:t>National level</w:t>
      </w:r>
      <w:r w:rsidRPr="000F57B0">
        <w:rPr>
          <w:rStyle w:val="normaltextrun"/>
          <w:rFonts w:asciiTheme="minorHAnsi" w:eastAsia="Arial" w:hAnsiTheme="minorHAnsi"/>
          <w:color w:val="000000" w:themeColor="text1"/>
        </w:rPr>
        <w:t xml:space="preserve">. Sensitization meetings will also serve as an opportunity to highlight the issue of </w:t>
      </w:r>
      <w:r>
        <w:rPr>
          <w:rStyle w:val="normaltextrun"/>
          <w:rFonts w:asciiTheme="minorHAnsi" w:eastAsia="Arial" w:hAnsiTheme="minorHAnsi"/>
          <w:color w:val="000000" w:themeColor="text1"/>
        </w:rPr>
        <w:t>MIYCF-E</w:t>
      </w:r>
      <w:r w:rsidRPr="000F57B0">
        <w:rPr>
          <w:rStyle w:val="normaltextrun"/>
          <w:rFonts w:asciiTheme="minorHAnsi" w:eastAsia="Arial" w:hAnsiTheme="minorHAnsi"/>
          <w:color w:val="000000" w:themeColor="text1"/>
        </w:rPr>
        <w:t xml:space="preserve"> and advocate for support to address </w:t>
      </w:r>
      <w:r>
        <w:rPr>
          <w:rStyle w:val="normaltextrun"/>
          <w:rFonts w:asciiTheme="minorHAnsi" w:eastAsia="Arial" w:hAnsiTheme="minorHAnsi"/>
          <w:color w:val="000000" w:themeColor="text1"/>
        </w:rPr>
        <w:t>gaps and needs</w:t>
      </w:r>
      <w:r w:rsidRPr="000F57B0">
        <w:rPr>
          <w:rStyle w:val="normaltextrun"/>
          <w:rFonts w:asciiTheme="minorHAnsi" w:eastAsia="Arial" w:hAnsiTheme="minorHAnsi"/>
          <w:color w:val="000000" w:themeColor="text1"/>
        </w:rPr>
        <w:t xml:space="preserve">. </w:t>
      </w:r>
      <w:r>
        <w:rPr>
          <w:rStyle w:val="normaltextrun"/>
          <w:rFonts w:asciiTheme="minorHAnsi" w:eastAsia="Arial" w:hAnsiTheme="minorHAnsi"/>
          <w:color w:val="000000" w:themeColor="text1"/>
        </w:rPr>
        <w:t>Using a</w:t>
      </w:r>
      <w:r w:rsidRPr="000F57B0">
        <w:rPr>
          <w:rStyle w:val="normaltextrun"/>
          <w:rFonts w:asciiTheme="minorHAnsi" w:eastAsia="Arial" w:hAnsiTheme="minorHAnsi"/>
          <w:color w:val="000000" w:themeColor="text1"/>
        </w:rPr>
        <w:t xml:space="preserve"> </w:t>
      </w:r>
      <w:r w:rsidRPr="000F57B0">
        <w:rPr>
          <w:rStyle w:val="normaltextrun"/>
          <w:rFonts w:asciiTheme="minorHAnsi" w:eastAsia="Arial" w:hAnsiTheme="minorHAnsi"/>
          <w:b/>
          <w:bCs/>
          <w:color w:val="000000" w:themeColor="text1"/>
        </w:rPr>
        <w:t>cascade approach to the training</w:t>
      </w:r>
      <w:r w:rsidRPr="000F57B0">
        <w:rPr>
          <w:rStyle w:val="normaltextrun"/>
          <w:rFonts w:asciiTheme="minorHAnsi" w:eastAsia="Arial" w:hAnsiTheme="minorHAnsi"/>
          <w:color w:val="000000" w:themeColor="text1"/>
        </w:rPr>
        <w:t xml:space="preserve"> roll-</w:t>
      </w:r>
      <w:r w:rsidRPr="000F57B0">
        <w:rPr>
          <w:rStyle w:val="normaltextrun"/>
          <w:rFonts w:asciiTheme="minorHAnsi" w:eastAsia="Arial" w:hAnsiTheme="minorHAnsi"/>
          <w:color w:val="000000" w:themeColor="text1"/>
        </w:rPr>
        <w:lastRenderedPageBreak/>
        <w:t xml:space="preserve">out, representatives from government, </w:t>
      </w:r>
      <w:r>
        <w:rPr>
          <w:rStyle w:val="normaltextrun"/>
          <w:rFonts w:asciiTheme="minorHAnsi" w:eastAsia="Arial" w:hAnsiTheme="minorHAnsi"/>
          <w:color w:val="000000" w:themeColor="text1"/>
        </w:rPr>
        <w:t>health and nutrition</w:t>
      </w:r>
      <w:r w:rsidRPr="000F57B0">
        <w:rPr>
          <w:rStyle w:val="normaltextrun"/>
          <w:rFonts w:asciiTheme="minorHAnsi" w:eastAsia="Arial" w:hAnsiTheme="minorHAnsi"/>
          <w:color w:val="000000" w:themeColor="text1"/>
        </w:rPr>
        <w:t xml:space="preserve"> implementing partners, civil society organizations, and various healthcare workers will be trained on </w:t>
      </w:r>
      <w:r>
        <w:rPr>
          <w:rStyle w:val="normaltextrun"/>
          <w:rFonts w:asciiTheme="minorHAnsi" w:eastAsia="Arial" w:hAnsiTheme="minorHAnsi"/>
          <w:color w:val="000000" w:themeColor="text1"/>
        </w:rPr>
        <w:t>M</w:t>
      </w:r>
      <w:r w:rsidRPr="000F57B0">
        <w:rPr>
          <w:rStyle w:val="normaltextrun"/>
          <w:rFonts w:asciiTheme="minorHAnsi" w:eastAsia="Arial" w:hAnsiTheme="minorHAnsi"/>
          <w:color w:val="000000" w:themeColor="text1"/>
        </w:rPr>
        <w:t>IYCF</w:t>
      </w:r>
      <w:r>
        <w:rPr>
          <w:rStyle w:val="normaltextrun"/>
          <w:rFonts w:asciiTheme="minorHAnsi" w:eastAsia="Arial" w:hAnsiTheme="minorHAnsi"/>
          <w:color w:val="000000" w:themeColor="text1"/>
        </w:rPr>
        <w:t>-E</w:t>
      </w:r>
      <w:r w:rsidRPr="000F57B0">
        <w:rPr>
          <w:rStyle w:val="normaltextrun"/>
          <w:rFonts w:asciiTheme="minorHAnsi" w:eastAsia="Arial" w:hAnsiTheme="minorHAnsi"/>
          <w:color w:val="000000" w:themeColor="text1"/>
        </w:rPr>
        <w:t xml:space="preserve">. </w:t>
      </w:r>
      <w:r w:rsidRPr="000F57B0">
        <w:rPr>
          <w:rStyle w:val="normaltextrun"/>
          <w:rFonts w:asciiTheme="minorHAnsi" w:eastAsia="Arial" w:hAnsiTheme="minorHAnsi"/>
          <w:b/>
          <w:bCs/>
          <w:color w:val="000000" w:themeColor="text1"/>
        </w:rPr>
        <w:t>MIYCF Champions</w:t>
      </w:r>
      <w:r>
        <w:rPr>
          <w:rStyle w:val="normaltextrun"/>
          <w:rFonts w:asciiTheme="minorHAnsi" w:eastAsia="Arial" w:hAnsiTheme="minorHAnsi"/>
          <w:color w:val="000000" w:themeColor="text1"/>
        </w:rPr>
        <w:t xml:space="preserve"> could be trained throughout all levels of programming to ensure coordination, advocacy, quality, and accountability.</w:t>
      </w:r>
      <w:r w:rsidRPr="000F57B0">
        <w:rPr>
          <w:rStyle w:val="normaltextrun"/>
          <w:rFonts w:asciiTheme="minorHAnsi" w:eastAsia="Arial" w:hAnsiTheme="minorHAnsi"/>
          <w:color w:val="000000" w:themeColor="text1"/>
        </w:rPr>
        <w:t xml:space="preserve"> </w:t>
      </w:r>
      <w:r w:rsidRPr="000F57B0">
        <w:rPr>
          <w:rStyle w:val="normaltextrun"/>
          <w:rFonts w:asciiTheme="minorHAnsi" w:eastAsia="Arial" w:hAnsiTheme="minorHAnsi"/>
          <w:b/>
          <w:bCs/>
          <w:color w:val="000000" w:themeColor="text1"/>
        </w:rPr>
        <w:t>Support groups</w:t>
      </w:r>
      <w:r w:rsidRPr="000F57B0">
        <w:rPr>
          <w:rStyle w:val="normaltextrun"/>
          <w:rFonts w:asciiTheme="minorHAnsi" w:eastAsia="Arial" w:hAnsiTheme="minorHAnsi"/>
          <w:color w:val="000000" w:themeColor="text1"/>
        </w:rPr>
        <w:t>, comprising of care givers within communities</w:t>
      </w:r>
      <w:r>
        <w:rPr>
          <w:rStyle w:val="normaltextrun"/>
          <w:rFonts w:asciiTheme="minorHAnsi" w:eastAsia="Arial" w:hAnsiTheme="minorHAnsi"/>
          <w:color w:val="000000" w:themeColor="text1"/>
        </w:rPr>
        <w:t xml:space="preserve"> will be</w:t>
      </w:r>
      <w:r w:rsidRPr="000F57B0">
        <w:rPr>
          <w:rStyle w:val="normaltextrun"/>
          <w:rFonts w:asciiTheme="minorHAnsi" w:eastAsia="Arial" w:hAnsiTheme="minorHAnsi"/>
          <w:color w:val="000000" w:themeColor="text1"/>
        </w:rPr>
        <w:t xml:space="preserve"> the ultimate recipients of the messages and counseling around </w:t>
      </w:r>
      <w:r>
        <w:rPr>
          <w:rStyle w:val="normaltextrun"/>
          <w:rFonts w:asciiTheme="minorHAnsi" w:eastAsia="Arial" w:hAnsiTheme="minorHAnsi"/>
          <w:color w:val="000000" w:themeColor="text1"/>
        </w:rPr>
        <w:t>M</w:t>
      </w:r>
      <w:r w:rsidRPr="000F57B0">
        <w:rPr>
          <w:rStyle w:val="normaltextrun"/>
          <w:rFonts w:asciiTheme="minorHAnsi" w:eastAsia="Arial" w:hAnsiTheme="minorHAnsi"/>
          <w:color w:val="000000" w:themeColor="text1"/>
        </w:rPr>
        <w:t>IYCF</w:t>
      </w:r>
      <w:r>
        <w:rPr>
          <w:rStyle w:val="normaltextrun"/>
          <w:rFonts w:asciiTheme="minorHAnsi" w:eastAsia="Arial" w:hAnsiTheme="minorHAnsi"/>
          <w:color w:val="000000" w:themeColor="text1"/>
        </w:rPr>
        <w:t>-E</w:t>
      </w:r>
      <w:r w:rsidRPr="000F57B0">
        <w:rPr>
          <w:rStyle w:val="normaltextrun"/>
          <w:rFonts w:asciiTheme="minorHAnsi" w:eastAsia="Arial" w:hAnsiTheme="minorHAnsi"/>
          <w:color w:val="000000" w:themeColor="text1"/>
        </w:rPr>
        <w:t xml:space="preserve"> learned through these trainings.</w:t>
      </w:r>
    </w:p>
    <w:p w14:paraId="7221BBF7" w14:textId="77777777" w:rsidR="000F57B0" w:rsidRP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p>
    <w:p w14:paraId="11CA9464" w14:textId="14E6EBEA"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r>
        <w:rPr>
          <w:rStyle w:val="normaltextrun"/>
          <w:rFonts w:asciiTheme="minorHAnsi" w:eastAsia="Arial" w:hAnsiTheme="minorHAnsi"/>
          <w:color w:val="000000" w:themeColor="text1"/>
        </w:rPr>
        <w:t>To compliment the</w:t>
      </w:r>
      <w:r w:rsidRPr="000F57B0">
        <w:rPr>
          <w:rStyle w:val="normaltextrun"/>
          <w:rFonts w:asciiTheme="minorHAnsi" w:eastAsia="Arial" w:hAnsiTheme="minorHAnsi"/>
          <w:color w:val="000000" w:themeColor="text1"/>
        </w:rPr>
        <w:t xml:space="preserve"> </w:t>
      </w:r>
      <w:r>
        <w:rPr>
          <w:rStyle w:val="normaltextrun"/>
          <w:rFonts w:asciiTheme="minorHAnsi" w:eastAsia="Arial" w:hAnsiTheme="minorHAnsi"/>
          <w:color w:val="000000" w:themeColor="text1"/>
        </w:rPr>
        <w:t>M</w:t>
      </w:r>
      <w:r w:rsidRPr="000F57B0">
        <w:rPr>
          <w:rStyle w:val="normaltextrun"/>
          <w:rFonts w:asciiTheme="minorHAnsi" w:eastAsia="Arial" w:hAnsiTheme="minorHAnsi"/>
          <w:color w:val="000000" w:themeColor="text1"/>
        </w:rPr>
        <w:t>IYCF</w:t>
      </w:r>
      <w:r>
        <w:rPr>
          <w:rStyle w:val="normaltextrun"/>
          <w:rFonts w:asciiTheme="minorHAnsi" w:eastAsia="Arial" w:hAnsiTheme="minorHAnsi"/>
          <w:color w:val="000000" w:themeColor="text1"/>
        </w:rPr>
        <w:t>-E</w:t>
      </w:r>
      <w:r w:rsidRPr="000F57B0">
        <w:rPr>
          <w:rStyle w:val="normaltextrun"/>
          <w:rFonts w:asciiTheme="minorHAnsi" w:eastAsia="Arial" w:hAnsiTheme="minorHAnsi"/>
          <w:color w:val="000000" w:themeColor="text1"/>
        </w:rPr>
        <w:t xml:space="preserve"> package at the community level, </w:t>
      </w:r>
      <w:r>
        <w:rPr>
          <w:rStyle w:val="normaltextrun"/>
          <w:rFonts w:asciiTheme="minorHAnsi" w:eastAsia="Arial" w:hAnsiTheme="minorHAnsi"/>
          <w:color w:val="000000" w:themeColor="text1"/>
        </w:rPr>
        <w:t>health and nutrition</w:t>
      </w:r>
      <w:r w:rsidRPr="000F57B0">
        <w:rPr>
          <w:rStyle w:val="normaltextrun"/>
          <w:rFonts w:asciiTheme="minorHAnsi" w:eastAsia="Arial" w:hAnsiTheme="minorHAnsi"/>
          <w:color w:val="000000" w:themeColor="text1"/>
        </w:rPr>
        <w:t xml:space="preserve"> personnel in primary, secondary, and tertiary health facilities to ensure consistency of messaging and </w:t>
      </w:r>
      <w:r>
        <w:rPr>
          <w:rStyle w:val="normaltextrun"/>
          <w:rFonts w:asciiTheme="minorHAnsi" w:eastAsia="Arial" w:hAnsiTheme="minorHAnsi"/>
          <w:color w:val="000000" w:themeColor="text1"/>
        </w:rPr>
        <w:t>c</w:t>
      </w:r>
      <w:r w:rsidRPr="000F57B0">
        <w:rPr>
          <w:rStyle w:val="normaltextrun"/>
          <w:rFonts w:asciiTheme="minorHAnsi" w:eastAsia="Arial" w:hAnsiTheme="minorHAnsi"/>
          <w:color w:val="000000" w:themeColor="text1"/>
        </w:rPr>
        <w:t xml:space="preserve">ounseling at the referral facility level. </w:t>
      </w:r>
    </w:p>
    <w:p w14:paraId="03303B64" w14:textId="77777777"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p>
    <w:p w14:paraId="7718DE3C" w14:textId="34937422"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r w:rsidRPr="000F57B0">
        <w:rPr>
          <w:rStyle w:val="normaltextrun"/>
          <w:rFonts w:asciiTheme="minorHAnsi" w:eastAsia="Arial" w:hAnsiTheme="minorHAnsi"/>
          <w:color w:val="000000" w:themeColor="text1"/>
        </w:rPr>
        <w:t xml:space="preserve">Joint supervision and mentoring visits </w:t>
      </w:r>
      <w:r>
        <w:rPr>
          <w:rStyle w:val="normaltextrun"/>
          <w:rFonts w:asciiTheme="minorHAnsi" w:eastAsia="Arial" w:hAnsiTheme="minorHAnsi"/>
          <w:color w:val="000000" w:themeColor="text1"/>
        </w:rPr>
        <w:t>to be</w:t>
      </w:r>
      <w:r w:rsidRPr="000F57B0">
        <w:rPr>
          <w:rStyle w:val="normaltextrun"/>
          <w:rFonts w:asciiTheme="minorHAnsi" w:eastAsia="Arial" w:hAnsiTheme="minorHAnsi"/>
          <w:color w:val="000000" w:themeColor="text1"/>
        </w:rPr>
        <w:t xml:space="preserve"> conducted in tandem with </w:t>
      </w:r>
      <w:r>
        <w:rPr>
          <w:rStyle w:val="normaltextrun"/>
          <w:rFonts w:asciiTheme="minorHAnsi" w:eastAsia="Arial" w:hAnsiTheme="minorHAnsi"/>
          <w:color w:val="000000" w:themeColor="text1"/>
        </w:rPr>
        <w:t>IYCF-E TWG</w:t>
      </w:r>
      <w:r w:rsidRPr="000F57B0">
        <w:rPr>
          <w:rStyle w:val="normaltextrun"/>
          <w:rFonts w:asciiTheme="minorHAnsi" w:eastAsia="Arial" w:hAnsiTheme="minorHAnsi"/>
          <w:color w:val="000000" w:themeColor="text1"/>
        </w:rPr>
        <w:t xml:space="preserve"> partners</w:t>
      </w:r>
      <w:r>
        <w:rPr>
          <w:rStyle w:val="normaltextrun"/>
          <w:rFonts w:asciiTheme="minorHAnsi" w:eastAsia="Arial" w:hAnsiTheme="minorHAnsi"/>
          <w:color w:val="000000" w:themeColor="text1"/>
        </w:rPr>
        <w:t xml:space="preserve"> </w:t>
      </w:r>
      <w:r w:rsidRPr="000F57B0">
        <w:rPr>
          <w:rStyle w:val="normaltextrun"/>
          <w:rFonts w:asciiTheme="minorHAnsi" w:eastAsia="Arial" w:hAnsiTheme="minorHAnsi"/>
          <w:color w:val="000000" w:themeColor="text1"/>
        </w:rPr>
        <w:t>and government partners wherever the IYCF counseling package has been rolled out.</w:t>
      </w:r>
    </w:p>
    <w:p w14:paraId="17DB0410" w14:textId="483786C5"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p>
    <w:p w14:paraId="153A0CCF" w14:textId="7D3F333A"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r>
        <w:rPr>
          <w:rStyle w:val="normaltextrun"/>
          <w:rFonts w:asciiTheme="minorHAnsi" w:eastAsia="Arial" w:hAnsiTheme="minorHAnsi"/>
          <w:color w:val="000000" w:themeColor="text1"/>
        </w:rPr>
        <w:t>Incorporating a multi-tiered approach with a strong referral pathway will help to ensure that those who need support will receive it.</w:t>
      </w:r>
    </w:p>
    <w:p w14:paraId="0139514A" w14:textId="0EF0454C" w:rsidR="000F57B0" w:rsidRDefault="000F57B0" w:rsidP="000F57B0">
      <w:pPr>
        <w:pStyle w:val="paragraph"/>
        <w:spacing w:before="0" w:beforeAutospacing="0" w:after="0" w:afterAutospacing="0" w:line="276" w:lineRule="auto"/>
        <w:jc w:val="both"/>
        <w:textAlignment w:val="baseline"/>
        <w:rPr>
          <w:rStyle w:val="normaltextrun"/>
          <w:rFonts w:asciiTheme="minorHAnsi" w:eastAsia="Arial" w:hAnsiTheme="minorHAnsi"/>
          <w:color w:val="000000" w:themeColor="text1"/>
        </w:rPr>
      </w:pPr>
    </w:p>
    <w:p w14:paraId="40204335" w14:textId="7685E5C4" w:rsidR="001433BB" w:rsidRPr="00844B80" w:rsidRDefault="001433BB" w:rsidP="00844B80">
      <w:pPr>
        <w:pStyle w:val="paragraph"/>
        <w:spacing w:before="0" w:beforeAutospacing="0" w:after="0" w:afterAutospacing="0"/>
        <w:jc w:val="both"/>
        <w:textAlignment w:val="baseline"/>
        <w:rPr>
          <w:rStyle w:val="normaltextrun"/>
          <w:rFonts w:asciiTheme="minorHAnsi" w:eastAsia="Arial" w:hAnsiTheme="minorHAnsi"/>
        </w:rPr>
      </w:pPr>
    </w:p>
    <w:p w14:paraId="057C59D0" w14:textId="1EDCE0AB"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b/>
          <w:bCs/>
        </w:rPr>
        <w:t>MIYC</w:t>
      </w:r>
      <w:r w:rsidR="000F57B0">
        <w:rPr>
          <w:rStyle w:val="normaltextrun"/>
          <w:rFonts w:asciiTheme="minorHAnsi" w:eastAsia="Arial" w:hAnsiTheme="minorHAnsi"/>
          <w:b/>
          <w:bCs/>
        </w:rPr>
        <w:t>F</w:t>
      </w:r>
      <w:r w:rsidRPr="00844B80">
        <w:rPr>
          <w:rStyle w:val="normaltextrun"/>
          <w:rFonts w:asciiTheme="minorHAnsi" w:eastAsia="Arial" w:hAnsiTheme="minorHAnsi"/>
          <w:b/>
          <w:bCs/>
        </w:rPr>
        <w:t xml:space="preserve"> Champions</w:t>
      </w:r>
    </w:p>
    <w:p w14:paraId="47A968C2" w14:textId="56055A2F" w:rsidR="000F57B0" w:rsidRDefault="00C40951" w:rsidP="00844B80">
      <w:pPr>
        <w:jc w:val="both"/>
        <w:rPr>
          <w:rFonts w:asciiTheme="minorHAnsi" w:hAnsiTheme="minorHAnsi"/>
        </w:rPr>
      </w:pPr>
      <w:r w:rsidRPr="00C40951">
        <w:rPr>
          <w:rFonts w:asciiTheme="minorHAnsi" w:hAnsiTheme="minorHAnsi"/>
        </w:rPr>
        <w:t>A</w:t>
      </w:r>
      <w:r w:rsidRPr="00844B80">
        <w:rPr>
          <w:rFonts w:asciiTheme="minorHAnsi" w:hAnsiTheme="minorHAnsi"/>
        </w:rPr>
        <w:t>n MI</w:t>
      </w:r>
      <w:r w:rsidR="000F57B0">
        <w:rPr>
          <w:rFonts w:asciiTheme="minorHAnsi" w:hAnsiTheme="minorHAnsi"/>
        </w:rPr>
        <w:t>YCF</w:t>
      </w:r>
      <w:r w:rsidRPr="00844B80">
        <w:rPr>
          <w:rFonts w:asciiTheme="minorHAnsi" w:hAnsiTheme="minorHAnsi"/>
        </w:rPr>
        <w:t xml:space="preserve"> champion is an</w:t>
      </w:r>
      <w:r w:rsidRPr="00C40951">
        <w:rPr>
          <w:rFonts w:asciiTheme="minorHAnsi" w:hAnsiTheme="minorHAnsi"/>
        </w:rPr>
        <w:t xml:space="preserve"> individual who is willing to strongly support and advocate for </w:t>
      </w:r>
      <w:r w:rsidR="000F57B0">
        <w:rPr>
          <w:rFonts w:asciiTheme="minorHAnsi" w:hAnsiTheme="minorHAnsi"/>
        </w:rPr>
        <w:t>MICYF</w:t>
      </w:r>
      <w:r w:rsidRPr="00844B80">
        <w:rPr>
          <w:rFonts w:asciiTheme="minorHAnsi" w:hAnsiTheme="minorHAnsi"/>
        </w:rPr>
        <w:t xml:space="preserve"> and IYCF</w:t>
      </w:r>
      <w:r w:rsidRPr="00C40951">
        <w:rPr>
          <w:rFonts w:asciiTheme="minorHAnsi" w:hAnsiTheme="minorHAnsi"/>
        </w:rPr>
        <w:t xml:space="preserve">, especially during </w:t>
      </w:r>
      <w:r w:rsidRPr="00844B80">
        <w:rPr>
          <w:rFonts w:asciiTheme="minorHAnsi" w:hAnsiTheme="minorHAnsi"/>
        </w:rPr>
        <w:t xml:space="preserve">an </w:t>
      </w:r>
      <w:r w:rsidRPr="00C40951">
        <w:rPr>
          <w:rFonts w:asciiTheme="minorHAnsi" w:hAnsiTheme="minorHAnsi"/>
        </w:rPr>
        <w:t xml:space="preserve">emergency. </w:t>
      </w:r>
      <w:r w:rsidR="000F57B0" w:rsidRPr="000F57B0">
        <w:rPr>
          <w:rFonts w:asciiTheme="minorHAnsi" w:hAnsiTheme="minorHAnsi"/>
        </w:rPr>
        <w:t xml:space="preserve">The </w:t>
      </w:r>
      <w:r w:rsidR="000F57B0">
        <w:rPr>
          <w:rFonts w:asciiTheme="minorHAnsi" w:hAnsiTheme="minorHAnsi"/>
        </w:rPr>
        <w:t>M</w:t>
      </w:r>
      <w:r w:rsidR="000F57B0" w:rsidRPr="000F57B0">
        <w:rPr>
          <w:rFonts w:asciiTheme="minorHAnsi" w:hAnsiTheme="minorHAnsi"/>
        </w:rPr>
        <w:t xml:space="preserve">IYCF </w:t>
      </w:r>
      <w:r w:rsidR="000F57B0">
        <w:rPr>
          <w:rFonts w:asciiTheme="minorHAnsi" w:hAnsiTheme="minorHAnsi"/>
        </w:rPr>
        <w:t>champion</w:t>
      </w:r>
      <w:r w:rsidR="000F57B0" w:rsidRPr="000F57B0">
        <w:rPr>
          <w:rFonts w:asciiTheme="minorHAnsi" w:hAnsiTheme="minorHAnsi"/>
        </w:rPr>
        <w:t xml:space="preserve"> ensure</w:t>
      </w:r>
      <w:r w:rsidR="000F57B0">
        <w:rPr>
          <w:rFonts w:asciiTheme="minorHAnsi" w:hAnsiTheme="minorHAnsi"/>
        </w:rPr>
        <w:t>s</w:t>
      </w:r>
      <w:r w:rsidR="000F57B0" w:rsidRPr="000F57B0">
        <w:rPr>
          <w:rFonts w:asciiTheme="minorHAnsi" w:hAnsiTheme="minorHAnsi"/>
        </w:rPr>
        <w:t xml:space="preserve"> </w:t>
      </w:r>
      <w:proofErr w:type="gramStart"/>
      <w:r w:rsidR="000F57B0" w:rsidRPr="000F57B0">
        <w:rPr>
          <w:rFonts w:asciiTheme="minorHAnsi" w:hAnsiTheme="minorHAnsi"/>
        </w:rPr>
        <w:t xml:space="preserve">that  </w:t>
      </w:r>
      <w:r w:rsidR="000F57B0">
        <w:rPr>
          <w:rFonts w:asciiTheme="minorHAnsi" w:hAnsiTheme="minorHAnsi"/>
        </w:rPr>
        <w:t>M</w:t>
      </w:r>
      <w:r w:rsidR="000F57B0" w:rsidRPr="000F57B0">
        <w:rPr>
          <w:rFonts w:asciiTheme="minorHAnsi" w:hAnsiTheme="minorHAnsi"/>
        </w:rPr>
        <w:t>IYCF</w:t>
      </w:r>
      <w:proofErr w:type="gramEnd"/>
      <w:r w:rsidR="000F57B0" w:rsidRPr="000F57B0">
        <w:rPr>
          <w:rFonts w:asciiTheme="minorHAnsi" w:hAnsiTheme="minorHAnsi"/>
        </w:rPr>
        <w:t xml:space="preserve"> </w:t>
      </w:r>
      <w:r w:rsidR="000F57B0">
        <w:rPr>
          <w:rFonts w:asciiTheme="minorHAnsi" w:hAnsiTheme="minorHAnsi"/>
        </w:rPr>
        <w:t>is included and advocated for in multi-sectoral coordination mechanisms</w:t>
      </w:r>
      <w:r w:rsidR="000F57B0" w:rsidRPr="000F57B0">
        <w:rPr>
          <w:rFonts w:asciiTheme="minorHAnsi" w:hAnsiTheme="minorHAnsi"/>
        </w:rPr>
        <w:t xml:space="preserve"> and thus </w:t>
      </w:r>
      <w:r w:rsidR="000F57B0">
        <w:rPr>
          <w:rFonts w:asciiTheme="minorHAnsi" w:hAnsiTheme="minorHAnsi"/>
        </w:rPr>
        <w:t xml:space="preserve">MIYCF </w:t>
      </w:r>
      <w:r w:rsidR="000F57B0" w:rsidRPr="000F57B0">
        <w:rPr>
          <w:rFonts w:asciiTheme="minorHAnsi" w:hAnsiTheme="minorHAnsi"/>
        </w:rPr>
        <w:t xml:space="preserve">services form a part of the integrated services for mothers and children. </w:t>
      </w:r>
      <w:proofErr w:type="gramStart"/>
      <w:r w:rsidR="000F57B0">
        <w:rPr>
          <w:rFonts w:asciiTheme="minorHAnsi" w:hAnsiTheme="minorHAnsi"/>
        </w:rPr>
        <w:t>T</w:t>
      </w:r>
      <w:r w:rsidR="000F57B0" w:rsidRPr="000F57B0">
        <w:rPr>
          <w:rFonts w:asciiTheme="minorHAnsi" w:hAnsiTheme="minorHAnsi"/>
        </w:rPr>
        <w:t xml:space="preserve">he  </w:t>
      </w:r>
      <w:r w:rsidR="000F57B0">
        <w:rPr>
          <w:rFonts w:asciiTheme="minorHAnsi" w:hAnsiTheme="minorHAnsi"/>
        </w:rPr>
        <w:t>M</w:t>
      </w:r>
      <w:r w:rsidR="000F57B0" w:rsidRPr="000F57B0">
        <w:rPr>
          <w:rFonts w:asciiTheme="minorHAnsi" w:hAnsiTheme="minorHAnsi"/>
        </w:rPr>
        <w:t>IYCF</w:t>
      </w:r>
      <w:proofErr w:type="gramEnd"/>
      <w:r w:rsidR="000F57B0" w:rsidRPr="000F57B0">
        <w:rPr>
          <w:rFonts w:asciiTheme="minorHAnsi" w:hAnsiTheme="minorHAnsi"/>
        </w:rPr>
        <w:t xml:space="preserve"> </w:t>
      </w:r>
      <w:r w:rsidR="000F57B0">
        <w:rPr>
          <w:rFonts w:asciiTheme="minorHAnsi" w:hAnsiTheme="minorHAnsi"/>
        </w:rPr>
        <w:t>Champion</w:t>
      </w:r>
      <w:r w:rsidR="000F57B0" w:rsidRPr="000F57B0">
        <w:rPr>
          <w:rFonts w:asciiTheme="minorHAnsi" w:hAnsiTheme="minorHAnsi"/>
        </w:rPr>
        <w:t xml:space="preserve"> shall </w:t>
      </w:r>
      <w:proofErr w:type="spellStart"/>
      <w:r w:rsidR="000F57B0" w:rsidRPr="000F57B0">
        <w:rPr>
          <w:rFonts w:asciiTheme="minorHAnsi" w:hAnsiTheme="minorHAnsi"/>
        </w:rPr>
        <w:t>help</w:t>
      </w:r>
      <w:r w:rsidR="000F57B0">
        <w:rPr>
          <w:rFonts w:asciiTheme="minorHAnsi" w:hAnsiTheme="minorHAnsi"/>
        </w:rPr>
        <w:t>s</w:t>
      </w:r>
      <w:proofErr w:type="spellEnd"/>
      <w:r w:rsidR="000F57B0">
        <w:rPr>
          <w:rFonts w:asciiTheme="minorHAnsi" w:hAnsiTheme="minorHAnsi"/>
        </w:rPr>
        <w:t xml:space="preserve"> to</w:t>
      </w:r>
      <w:r w:rsidR="000F57B0" w:rsidRPr="000F57B0">
        <w:rPr>
          <w:rFonts w:asciiTheme="minorHAnsi" w:hAnsiTheme="minorHAnsi"/>
        </w:rPr>
        <w:t xml:space="preserve"> ensure</w:t>
      </w:r>
      <w:r w:rsidR="000F57B0">
        <w:rPr>
          <w:rFonts w:asciiTheme="minorHAnsi" w:hAnsiTheme="minorHAnsi"/>
        </w:rPr>
        <w:t xml:space="preserve"> that</w:t>
      </w:r>
      <w:r w:rsidR="000F57B0" w:rsidRPr="000F57B0">
        <w:rPr>
          <w:rFonts w:asciiTheme="minorHAnsi" w:hAnsiTheme="minorHAnsi"/>
        </w:rPr>
        <w:t xml:space="preserve"> critical </w:t>
      </w:r>
      <w:r w:rsidR="000F57B0">
        <w:rPr>
          <w:rFonts w:asciiTheme="minorHAnsi" w:hAnsiTheme="minorHAnsi"/>
        </w:rPr>
        <w:t>M</w:t>
      </w:r>
      <w:r w:rsidR="000F57B0" w:rsidRPr="000F57B0">
        <w:rPr>
          <w:rFonts w:asciiTheme="minorHAnsi" w:hAnsiTheme="minorHAnsi"/>
        </w:rPr>
        <w:t>IYCF action points and indicators are not overlooked.</w:t>
      </w:r>
    </w:p>
    <w:p w14:paraId="1E4EEE4F" w14:textId="77777777" w:rsidR="000F57B0" w:rsidRDefault="000F57B0" w:rsidP="00844B80">
      <w:pPr>
        <w:jc w:val="both"/>
        <w:rPr>
          <w:rFonts w:asciiTheme="minorHAnsi" w:hAnsiTheme="minorHAnsi"/>
        </w:rPr>
      </w:pPr>
    </w:p>
    <w:p w14:paraId="000D79B5" w14:textId="4924A807" w:rsidR="00C40951" w:rsidRPr="00844B80" w:rsidRDefault="000F57B0" w:rsidP="00844B80">
      <w:pPr>
        <w:jc w:val="both"/>
        <w:rPr>
          <w:rStyle w:val="normaltextrun"/>
          <w:rFonts w:asciiTheme="minorHAnsi" w:hAnsiTheme="minorHAnsi"/>
        </w:rPr>
      </w:pPr>
      <w:r>
        <w:rPr>
          <w:rFonts w:asciiTheme="minorHAnsi" w:hAnsiTheme="minorHAnsi"/>
        </w:rPr>
        <w:t>MICYF</w:t>
      </w:r>
      <w:r w:rsidR="00C40951" w:rsidRPr="00C40951">
        <w:rPr>
          <w:rFonts w:asciiTheme="minorHAnsi" w:hAnsiTheme="minorHAnsi"/>
        </w:rPr>
        <w:t xml:space="preserve"> champions c</w:t>
      </w:r>
      <w:r w:rsidR="00C40951" w:rsidRPr="00844B80">
        <w:rPr>
          <w:rFonts w:asciiTheme="minorHAnsi" w:hAnsiTheme="minorHAnsi"/>
        </w:rPr>
        <w:t>an</w:t>
      </w:r>
      <w:r w:rsidR="00C40951" w:rsidRPr="00C40951">
        <w:rPr>
          <w:rFonts w:asciiTheme="minorHAnsi" w:hAnsiTheme="minorHAnsi"/>
        </w:rPr>
        <w:t xml:space="preserve"> be from any sector</w:t>
      </w:r>
      <w:r w:rsidR="00C40951" w:rsidRPr="00844B80">
        <w:rPr>
          <w:rFonts w:asciiTheme="minorHAnsi" w:hAnsiTheme="minorHAnsi"/>
        </w:rPr>
        <w:t xml:space="preserve">, provided they have the desire and willingness to advocate for and promote </w:t>
      </w:r>
      <w:r>
        <w:rPr>
          <w:rFonts w:asciiTheme="minorHAnsi" w:hAnsiTheme="minorHAnsi"/>
        </w:rPr>
        <w:t>MICYF</w:t>
      </w:r>
      <w:r w:rsidR="00C40951" w:rsidRPr="00C40951">
        <w:rPr>
          <w:rFonts w:asciiTheme="minorHAnsi" w:hAnsiTheme="minorHAnsi"/>
        </w:rPr>
        <w:t xml:space="preserve">. </w:t>
      </w:r>
      <w:r w:rsidR="00C40951" w:rsidRPr="00844B80">
        <w:rPr>
          <w:rFonts w:asciiTheme="minorHAnsi" w:hAnsiTheme="minorHAnsi"/>
        </w:rPr>
        <w:t>A</w:t>
      </w:r>
      <w:r w:rsidR="00C40951" w:rsidRPr="00C40951">
        <w:rPr>
          <w:rFonts w:asciiTheme="minorHAnsi" w:hAnsiTheme="minorHAnsi"/>
        </w:rPr>
        <w:t xml:space="preserve">ll sectors working with PLW, infants and young children </w:t>
      </w:r>
      <w:proofErr w:type="spellStart"/>
      <w:r>
        <w:rPr>
          <w:rFonts w:asciiTheme="minorHAnsi" w:hAnsiTheme="minorHAnsi"/>
        </w:rPr>
        <w:t>co</w:t>
      </w:r>
      <w:r w:rsidR="00C40951" w:rsidRPr="00C40951">
        <w:rPr>
          <w:rFonts w:asciiTheme="minorHAnsi" w:hAnsiTheme="minorHAnsi"/>
        </w:rPr>
        <w:t>ould</w:t>
      </w:r>
      <w:proofErr w:type="spellEnd"/>
      <w:r w:rsidR="00C40951" w:rsidRPr="00C40951">
        <w:rPr>
          <w:rFonts w:asciiTheme="minorHAnsi" w:hAnsiTheme="minorHAnsi"/>
        </w:rPr>
        <w:t xml:space="preserve"> eventually have one or more </w:t>
      </w:r>
      <w:r w:rsidR="00C40951" w:rsidRPr="00844B80">
        <w:rPr>
          <w:rFonts w:asciiTheme="minorHAnsi" w:hAnsiTheme="minorHAnsi"/>
        </w:rPr>
        <w:t xml:space="preserve">MICYN </w:t>
      </w:r>
      <w:r w:rsidR="00C40951" w:rsidRPr="00C40951">
        <w:rPr>
          <w:rFonts w:asciiTheme="minorHAnsi" w:hAnsiTheme="minorHAnsi"/>
        </w:rPr>
        <w:t>champions</w:t>
      </w:r>
      <w:r w:rsidR="00C40951" w:rsidRPr="00844B80">
        <w:rPr>
          <w:rFonts w:asciiTheme="minorHAnsi" w:hAnsiTheme="minorHAnsi"/>
        </w:rPr>
        <w:t xml:space="preserve"> to ensure the protection of </w:t>
      </w:r>
      <w:r>
        <w:rPr>
          <w:rFonts w:asciiTheme="minorHAnsi" w:hAnsiTheme="minorHAnsi"/>
        </w:rPr>
        <w:t>MICYF</w:t>
      </w:r>
      <w:r w:rsidR="00C40951" w:rsidRPr="00C40951">
        <w:rPr>
          <w:rFonts w:asciiTheme="minorHAnsi" w:hAnsiTheme="minorHAnsi"/>
        </w:rPr>
        <w:t xml:space="preserve">. These champions should be trained on the fundamentals of </w:t>
      </w:r>
      <w:r w:rsidR="00C40951" w:rsidRPr="00844B80">
        <w:rPr>
          <w:rFonts w:asciiTheme="minorHAnsi" w:hAnsiTheme="minorHAnsi"/>
        </w:rPr>
        <w:t>MIYC</w:t>
      </w:r>
      <w:r>
        <w:rPr>
          <w:rFonts w:asciiTheme="minorHAnsi" w:hAnsiTheme="minorHAnsi"/>
        </w:rPr>
        <w:t>F</w:t>
      </w:r>
      <w:r w:rsidR="00C40951" w:rsidRPr="00844B80">
        <w:rPr>
          <w:rFonts w:asciiTheme="minorHAnsi" w:hAnsiTheme="minorHAnsi"/>
        </w:rPr>
        <w:t xml:space="preserve"> including gender and nutrition, should have a comprehensive understanding of BMS monitoring and reporting,</w:t>
      </w:r>
      <w:r w:rsidR="00C40951" w:rsidRPr="00C40951">
        <w:rPr>
          <w:rFonts w:asciiTheme="minorHAnsi" w:hAnsiTheme="minorHAnsi"/>
        </w:rPr>
        <w:t xml:space="preserve"> and have a good awareness of the risks identified for PLW, infants and young children</w:t>
      </w:r>
      <w:r w:rsidR="00C40951" w:rsidRPr="00844B80">
        <w:rPr>
          <w:rFonts w:asciiTheme="minorHAnsi" w:hAnsiTheme="minorHAnsi"/>
        </w:rPr>
        <w:t>.  The MIYC</w:t>
      </w:r>
      <w:r>
        <w:rPr>
          <w:rFonts w:asciiTheme="minorHAnsi" w:hAnsiTheme="minorHAnsi"/>
        </w:rPr>
        <w:t>F</w:t>
      </w:r>
      <w:r w:rsidR="00C40951" w:rsidRPr="00844B80">
        <w:rPr>
          <w:rFonts w:asciiTheme="minorHAnsi" w:hAnsiTheme="minorHAnsi"/>
        </w:rPr>
        <w:t xml:space="preserve"> Champions </w:t>
      </w:r>
      <w:r>
        <w:rPr>
          <w:rFonts w:asciiTheme="minorHAnsi" w:hAnsiTheme="minorHAnsi"/>
        </w:rPr>
        <w:t xml:space="preserve">could be anyone working in humanitarian response who is interested and committed to MIYCF, is engaged with IYCF-E TWG partners, and can </w:t>
      </w:r>
      <w:r w:rsidR="00C40951" w:rsidRPr="00844B80">
        <w:rPr>
          <w:rFonts w:asciiTheme="minorHAnsi" w:hAnsiTheme="minorHAnsi"/>
        </w:rPr>
        <w:t>be coordinated through the IYCF-E sub TWG</w:t>
      </w:r>
      <w:r>
        <w:rPr>
          <w:rFonts w:asciiTheme="minorHAnsi" w:hAnsiTheme="minorHAnsi"/>
        </w:rPr>
        <w:t xml:space="preserve"> relevant partners</w:t>
      </w:r>
      <w:r w:rsidR="00C40951" w:rsidRPr="00844B80">
        <w:rPr>
          <w:rFonts w:asciiTheme="minorHAnsi" w:hAnsiTheme="minorHAnsi"/>
        </w:rPr>
        <w:t>.</w:t>
      </w:r>
    </w:p>
    <w:p w14:paraId="23B768E8" w14:textId="77777777"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256C127E" w14:textId="1A7E7032"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b/>
          <w:bCs/>
        </w:rPr>
        <w:t>Sensitization sessions</w:t>
      </w:r>
    </w:p>
    <w:p w14:paraId="775A2664" w14:textId="59473E8F" w:rsidR="00C40951" w:rsidRDefault="00C40951" w:rsidP="00844B80">
      <w:pPr>
        <w:jc w:val="both"/>
        <w:rPr>
          <w:rFonts w:asciiTheme="minorHAnsi" w:hAnsiTheme="minorHAnsi"/>
        </w:rPr>
      </w:pPr>
      <w:r w:rsidRPr="00844B80">
        <w:rPr>
          <w:rFonts w:asciiTheme="minorHAnsi" w:hAnsiTheme="minorHAnsi"/>
        </w:rPr>
        <w:t>N</w:t>
      </w:r>
      <w:r w:rsidRPr="00C40951">
        <w:rPr>
          <w:rFonts w:asciiTheme="minorHAnsi" w:hAnsiTheme="minorHAnsi"/>
        </w:rPr>
        <w:t>ational policy and decision makers</w:t>
      </w:r>
      <w:r w:rsidRPr="00844B80">
        <w:rPr>
          <w:rFonts w:asciiTheme="minorHAnsi" w:hAnsiTheme="minorHAnsi"/>
        </w:rPr>
        <w:t>, ministry officials, humanitarian cluster coordinators and key stakeholders</w:t>
      </w:r>
      <w:r w:rsidRPr="00C40951">
        <w:rPr>
          <w:rFonts w:asciiTheme="minorHAnsi" w:hAnsiTheme="minorHAnsi"/>
        </w:rPr>
        <w:t xml:space="preserve"> should be sensitized </w:t>
      </w:r>
      <w:r w:rsidRPr="00844B80">
        <w:rPr>
          <w:rFonts w:asciiTheme="minorHAnsi" w:hAnsiTheme="minorHAnsi"/>
        </w:rPr>
        <w:t xml:space="preserve">to </w:t>
      </w:r>
      <w:r w:rsidR="000F57B0">
        <w:rPr>
          <w:rFonts w:asciiTheme="minorHAnsi" w:hAnsiTheme="minorHAnsi"/>
        </w:rPr>
        <w:t>MIYCF-E</w:t>
      </w:r>
      <w:r w:rsidRPr="00844B80">
        <w:rPr>
          <w:rFonts w:asciiTheme="minorHAnsi" w:hAnsiTheme="minorHAnsi"/>
        </w:rPr>
        <w:t xml:space="preserve"> and an overview of the action plan of the IYCF-E </w:t>
      </w:r>
      <w:proofErr w:type="spellStart"/>
      <w:r w:rsidRPr="00844B80">
        <w:rPr>
          <w:rFonts w:asciiTheme="minorHAnsi" w:hAnsiTheme="minorHAnsi"/>
        </w:rPr>
        <w:t>subTWG</w:t>
      </w:r>
      <w:proofErr w:type="spellEnd"/>
      <w:r w:rsidRPr="00C40951">
        <w:rPr>
          <w:rFonts w:asciiTheme="minorHAnsi" w:hAnsiTheme="minorHAnsi"/>
        </w:rPr>
        <w:t xml:space="preserve"> and </w:t>
      </w:r>
      <w:r w:rsidRPr="00844B80">
        <w:rPr>
          <w:rFonts w:asciiTheme="minorHAnsi" w:hAnsiTheme="minorHAnsi"/>
        </w:rPr>
        <w:t xml:space="preserve">the </w:t>
      </w:r>
      <w:r w:rsidRPr="00C40951">
        <w:rPr>
          <w:rFonts w:asciiTheme="minorHAnsi" w:hAnsiTheme="minorHAnsi"/>
        </w:rPr>
        <w:t>positive impact on maternal infant and young child nutrition and health</w:t>
      </w:r>
      <w:r w:rsidRPr="00844B80">
        <w:rPr>
          <w:rFonts w:asciiTheme="minorHAnsi" w:hAnsiTheme="minorHAnsi"/>
        </w:rPr>
        <w:t xml:space="preserve"> a multi-sectoral approach could have.  Their support is vital</w:t>
      </w:r>
      <w:r w:rsidRPr="00C40951">
        <w:rPr>
          <w:rFonts w:asciiTheme="minorHAnsi" w:hAnsiTheme="minorHAnsi"/>
        </w:rPr>
        <w:t xml:space="preserve"> </w:t>
      </w:r>
      <w:r w:rsidRPr="00844B80">
        <w:rPr>
          <w:rFonts w:asciiTheme="minorHAnsi" w:hAnsiTheme="minorHAnsi"/>
        </w:rPr>
        <w:t xml:space="preserve">to </w:t>
      </w:r>
      <w:r w:rsidRPr="00C40951">
        <w:rPr>
          <w:rFonts w:asciiTheme="minorHAnsi" w:hAnsiTheme="minorHAnsi"/>
        </w:rPr>
        <w:t>promote and sustain th</w:t>
      </w:r>
      <w:r w:rsidRPr="00844B80">
        <w:rPr>
          <w:rFonts w:asciiTheme="minorHAnsi" w:hAnsiTheme="minorHAnsi"/>
        </w:rPr>
        <w:t>e</w:t>
      </w:r>
      <w:r w:rsidRPr="00C40951">
        <w:rPr>
          <w:rFonts w:asciiTheme="minorHAnsi" w:hAnsiTheme="minorHAnsi"/>
        </w:rPr>
        <w:t xml:space="preserve"> </w:t>
      </w:r>
      <w:r w:rsidRPr="00844B80">
        <w:rPr>
          <w:rFonts w:asciiTheme="minorHAnsi" w:hAnsiTheme="minorHAnsi"/>
        </w:rPr>
        <w:t xml:space="preserve">actions designed through the IYCF-E </w:t>
      </w:r>
      <w:proofErr w:type="spellStart"/>
      <w:r w:rsidRPr="00844B80">
        <w:rPr>
          <w:rFonts w:asciiTheme="minorHAnsi" w:hAnsiTheme="minorHAnsi"/>
        </w:rPr>
        <w:t>subTWG</w:t>
      </w:r>
      <w:proofErr w:type="spellEnd"/>
      <w:r w:rsidRPr="00C40951">
        <w:rPr>
          <w:rFonts w:asciiTheme="minorHAnsi" w:hAnsiTheme="minorHAnsi"/>
        </w:rPr>
        <w:t xml:space="preserve">. </w:t>
      </w:r>
      <w:r w:rsidRPr="00844B80">
        <w:rPr>
          <w:rFonts w:asciiTheme="minorHAnsi" w:hAnsiTheme="minorHAnsi"/>
        </w:rPr>
        <w:t>K</w:t>
      </w:r>
      <w:r w:rsidRPr="00C40951">
        <w:rPr>
          <w:rFonts w:asciiTheme="minorHAnsi" w:hAnsiTheme="minorHAnsi"/>
        </w:rPr>
        <w:t>ey decision makers</w:t>
      </w:r>
      <w:r w:rsidRPr="00844B80">
        <w:rPr>
          <w:rFonts w:asciiTheme="minorHAnsi" w:hAnsiTheme="minorHAnsi"/>
        </w:rPr>
        <w:t xml:space="preserve"> could</w:t>
      </w:r>
      <w:r w:rsidRPr="00C40951">
        <w:rPr>
          <w:rFonts w:asciiTheme="minorHAnsi" w:hAnsiTheme="minorHAnsi"/>
        </w:rPr>
        <w:t xml:space="preserve"> include directors, key </w:t>
      </w:r>
      <w:r w:rsidRPr="00C40951">
        <w:rPr>
          <w:rFonts w:asciiTheme="minorHAnsi" w:hAnsiTheme="minorHAnsi"/>
        </w:rPr>
        <w:lastRenderedPageBreak/>
        <w:t xml:space="preserve">administrators, representatives from other line ministries and key stakeholders.  </w:t>
      </w:r>
      <w:r w:rsidRPr="00844B80">
        <w:rPr>
          <w:rFonts w:asciiTheme="minorHAnsi" w:hAnsiTheme="minorHAnsi"/>
        </w:rPr>
        <w:t>D</w:t>
      </w:r>
      <w:r w:rsidRPr="00C40951">
        <w:rPr>
          <w:rFonts w:asciiTheme="minorHAnsi" w:hAnsiTheme="minorHAnsi"/>
        </w:rPr>
        <w:t xml:space="preserve">ecision-makers play a vital role in enabling the transformation needed at the community level. </w:t>
      </w:r>
    </w:p>
    <w:p w14:paraId="75105F49" w14:textId="10247B4B" w:rsidR="000F57B0" w:rsidRDefault="000F57B0" w:rsidP="00844B80">
      <w:pPr>
        <w:jc w:val="both"/>
        <w:rPr>
          <w:rFonts w:asciiTheme="minorHAnsi" w:hAnsiTheme="minorHAnsi"/>
        </w:rPr>
      </w:pPr>
    </w:p>
    <w:p w14:paraId="61B1C515" w14:textId="285CF5B1" w:rsidR="000F57B0" w:rsidRPr="00844B80" w:rsidRDefault="000F57B0" w:rsidP="000F57B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Across all tiers, staff who have contact with PLW/G and caregivers of infants 0-23 months (including registration staff, cleaning staff, support staff) should all be given a sensitization session on </w:t>
      </w:r>
      <w:r>
        <w:rPr>
          <w:rStyle w:val="normaltextrun"/>
          <w:rFonts w:asciiTheme="minorHAnsi" w:eastAsia="Arial" w:hAnsiTheme="minorHAnsi"/>
        </w:rPr>
        <w:t>MIYCF-E</w:t>
      </w:r>
      <w:r w:rsidRPr="00844B80">
        <w:rPr>
          <w:rStyle w:val="normaltextrun"/>
          <w:rFonts w:asciiTheme="minorHAnsi" w:eastAsia="Arial" w:hAnsiTheme="minorHAnsi"/>
        </w:rPr>
        <w:t xml:space="preserve"> including the dangers of BMS and should be oriented to facility </w:t>
      </w:r>
      <w:r>
        <w:rPr>
          <w:rStyle w:val="normaltextrun"/>
          <w:rFonts w:asciiTheme="minorHAnsi" w:eastAsia="Arial" w:hAnsiTheme="minorHAnsi"/>
        </w:rPr>
        <w:t>MICYF</w:t>
      </w:r>
      <w:r w:rsidRPr="00844B80">
        <w:rPr>
          <w:rStyle w:val="normaltextrun"/>
          <w:rFonts w:asciiTheme="minorHAnsi" w:eastAsia="Arial" w:hAnsiTheme="minorHAnsi"/>
        </w:rPr>
        <w:t xml:space="preserve"> or breastfeeding policies.</w:t>
      </w:r>
    </w:p>
    <w:p w14:paraId="0E12A10E" w14:textId="69B80030"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27503FE9" w14:textId="6CB2E7A4"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These can be 15 to </w:t>
      </w:r>
      <w:proofErr w:type="gramStart"/>
      <w:r w:rsidRPr="00844B80">
        <w:rPr>
          <w:rStyle w:val="normaltextrun"/>
          <w:rFonts w:asciiTheme="minorHAnsi" w:eastAsia="Arial" w:hAnsiTheme="minorHAnsi"/>
        </w:rPr>
        <w:t>30 minute</w:t>
      </w:r>
      <w:proofErr w:type="gramEnd"/>
      <w:r w:rsidRPr="00844B80">
        <w:rPr>
          <w:rStyle w:val="normaltextrun"/>
          <w:rFonts w:asciiTheme="minorHAnsi" w:eastAsia="Arial" w:hAnsiTheme="minorHAnsi"/>
        </w:rPr>
        <w:t xml:space="preserve"> presentations in cluster coordination meetings and/or one day sensitization sessions for stakeholders.  </w:t>
      </w:r>
      <w:r w:rsidR="000F57B0">
        <w:rPr>
          <w:rStyle w:val="normaltextrun"/>
          <w:rFonts w:asciiTheme="minorHAnsi" w:eastAsia="Arial" w:hAnsiTheme="minorHAnsi"/>
        </w:rPr>
        <w:t>The aim of sensitization sessions is to highlight the importance of MIYCF-E programming, the basics of MIYCF-E and how MICYFE fits within national guidance.</w:t>
      </w:r>
    </w:p>
    <w:p w14:paraId="09EAB647" w14:textId="77777777" w:rsidR="00D411FB" w:rsidRPr="00844B80" w:rsidRDefault="00D411FB" w:rsidP="00844B80">
      <w:pPr>
        <w:pStyle w:val="paragraph"/>
        <w:spacing w:before="0" w:beforeAutospacing="0" w:after="0" w:afterAutospacing="0"/>
        <w:jc w:val="both"/>
        <w:textAlignment w:val="baseline"/>
        <w:rPr>
          <w:rStyle w:val="normaltextrun"/>
          <w:rFonts w:asciiTheme="minorHAnsi" w:eastAsia="Arial" w:hAnsiTheme="minorHAnsi"/>
        </w:rPr>
      </w:pPr>
    </w:p>
    <w:p w14:paraId="52EC21AE" w14:textId="6D80E292"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The sessions </w:t>
      </w:r>
      <w:r w:rsidR="000F57B0">
        <w:rPr>
          <w:rStyle w:val="normaltextrun"/>
          <w:rFonts w:asciiTheme="minorHAnsi" w:eastAsia="Arial" w:hAnsiTheme="minorHAnsi"/>
        </w:rPr>
        <w:t>c</w:t>
      </w:r>
      <w:r w:rsidRPr="00844B80">
        <w:rPr>
          <w:rStyle w:val="normaltextrun"/>
          <w:rFonts w:asciiTheme="minorHAnsi" w:eastAsia="Arial" w:hAnsiTheme="minorHAnsi"/>
        </w:rPr>
        <w:t>ould include:</w:t>
      </w:r>
    </w:p>
    <w:p w14:paraId="0117DD4A" w14:textId="6D7D73BF"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State of </w:t>
      </w:r>
      <w:r w:rsidR="000F57B0">
        <w:rPr>
          <w:rStyle w:val="normaltextrun"/>
          <w:rFonts w:asciiTheme="minorHAnsi" w:eastAsia="Arial" w:hAnsiTheme="minorHAnsi"/>
        </w:rPr>
        <w:t>MICYF</w:t>
      </w:r>
      <w:r w:rsidRPr="00844B80">
        <w:rPr>
          <w:rStyle w:val="normaltextrun"/>
          <w:rFonts w:asciiTheme="minorHAnsi" w:eastAsia="Arial" w:hAnsiTheme="minorHAnsi"/>
        </w:rPr>
        <w:t xml:space="preserve"> in Ethiopia</w:t>
      </w:r>
    </w:p>
    <w:p w14:paraId="170D371B" w14:textId="4AF6A276"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Overview of the importance of </w:t>
      </w:r>
      <w:r w:rsidR="000F57B0">
        <w:rPr>
          <w:rStyle w:val="normaltextrun"/>
          <w:rFonts w:asciiTheme="minorHAnsi" w:eastAsia="Arial" w:hAnsiTheme="minorHAnsi"/>
        </w:rPr>
        <w:t>MIYCF-E</w:t>
      </w:r>
      <w:r w:rsidRPr="00844B80">
        <w:rPr>
          <w:rStyle w:val="normaltextrun"/>
          <w:rFonts w:asciiTheme="minorHAnsi" w:eastAsia="Arial" w:hAnsiTheme="minorHAnsi"/>
        </w:rPr>
        <w:t xml:space="preserve"> programming</w:t>
      </w:r>
    </w:p>
    <w:p w14:paraId="6BFAFC97" w14:textId="014001D0"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Gender and Nutrition</w:t>
      </w:r>
    </w:p>
    <w:p w14:paraId="156CDA91" w14:textId="4A28982A"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Basics of IYCF including myths and misconceptions and dangers of BMS and artificial teas</w:t>
      </w:r>
    </w:p>
    <w:p w14:paraId="482327E9" w14:textId="31CFBB3A"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The Code and BMS reporting and monitoring systems</w:t>
      </w:r>
    </w:p>
    <w:p w14:paraId="03D394DB" w14:textId="25FF2EFB"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Coordination of MIYCF-E interventions</w:t>
      </w:r>
    </w:p>
    <w:p w14:paraId="6304B4F8" w14:textId="12C86907" w:rsidR="00C40951" w:rsidRPr="00844B80" w:rsidRDefault="00C40951" w:rsidP="00844B80">
      <w:pPr>
        <w:pStyle w:val="paragraph"/>
        <w:numPr>
          <w:ilvl w:val="0"/>
          <w:numId w:val="8"/>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Referral pathways</w:t>
      </w:r>
    </w:p>
    <w:p w14:paraId="4EB37FED" w14:textId="77777777"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4E46FECD" w14:textId="420F4C74" w:rsidR="00EE07CE" w:rsidRPr="000F57B0" w:rsidRDefault="00C40951" w:rsidP="00844B80">
      <w:pPr>
        <w:pStyle w:val="paragraph"/>
        <w:spacing w:before="0" w:beforeAutospacing="0" w:after="0" w:afterAutospacing="0"/>
        <w:jc w:val="both"/>
        <w:textAlignment w:val="baseline"/>
        <w:rPr>
          <w:rStyle w:val="normaltextrun"/>
          <w:rFonts w:asciiTheme="minorHAnsi" w:eastAsia="Arial" w:hAnsiTheme="minorHAnsi"/>
          <w:b/>
          <w:bCs/>
          <w:sz w:val="28"/>
          <w:szCs w:val="28"/>
        </w:rPr>
      </w:pPr>
      <w:r w:rsidRPr="000F57B0">
        <w:rPr>
          <w:rStyle w:val="normaltextrun"/>
          <w:rFonts w:asciiTheme="minorHAnsi" w:eastAsia="Arial" w:hAnsiTheme="minorHAnsi"/>
          <w:b/>
          <w:bCs/>
          <w:sz w:val="28"/>
          <w:szCs w:val="28"/>
        </w:rPr>
        <w:t>MIYC</w:t>
      </w:r>
      <w:r w:rsidR="000F57B0" w:rsidRPr="000F57B0">
        <w:rPr>
          <w:rStyle w:val="normaltextrun"/>
          <w:rFonts w:asciiTheme="minorHAnsi" w:eastAsia="Arial" w:hAnsiTheme="minorHAnsi"/>
          <w:b/>
          <w:bCs/>
          <w:sz w:val="28"/>
          <w:szCs w:val="28"/>
        </w:rPr>
        <w:t>F</w:t>
      </w:r>
      <w:r w:rsidRPr="000F57B0">
        <w:rPr>
          <w:rStyle w:val="normaltextrun"/>
          <w:rFonts w:asciiTheme="minorHAnsi" w:eastAsia="Arial" w:hAnsiTheme="minorHAnsi"/>
          <w:b/>
          <w:bCs/>
          <w:sz w:val="28"/>
          <w:szCs w:val="28"/>
        </w:rPr>
        <w:t>-E Specific Trainings</w:t>
      </w:r>
    </w:p>
    <w:p w14:paraId="19C608C8" w14:textId="23F62AA2" w:rsidR="000F57B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p>
    <w:p w14:paraId="6DD94B0A" w14:textId="35CE45D8" w:rsidR="00C40951" w:rsidRPr="00844B8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r>
        <w:rPr>
          <w:rFonts w:asciiTheme="minorHAnsi" w:eastAsia="Arial" w:hAnsiTheme="minorHAnsi"/>
          <w:noProof/>
          <w:color w:val="000000" w:themeColor="text1"/>
        </w:rPr>
        <w:drawing>
          <wp:anchor distT="0" distB="0" distL="114300" distR="114300" simplePos="0" relativeHeight="251671552" behindDoc="0" locked="0" layoutInCell="1" allowOverlap="1" wp14:anchorId="08FA89E1" wp14:editId="02EF9595">
            <wp:simplePos x="0" y="0"/>
            <wp:positionH relativeFrom="margin">
              <wp:posOffset>2768600</wp:posOffset>
            </wp:positionH>
            <wp:positionV relativeFrom="margin">
              <wp:posOffset>4559737</wp:posOffset>
            </wp:positionV>
            <wp:extent cx="4026535" cy="2206625"/>
            <wp:effectExtent l="0" t="0" r="0" b="3175"/>
            <wp:wrapSquare wrapText="bothSides"/>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6-10 at 1.16.41 PM.png"/>
                    <pic:cNvPicPr/>
                  </pic:nvPicPr>
                  <pic:blipFill rotWithShape="1">
                    <a:blip r:embed="rId31">
                      <a:extLst>
                        <a:ext uri="{28A0092B-C50C-407E-A947-70E740481C1C}">
                          <a14:useLocalDpi xmlns:a14="http://schemas.microsoft.com/office/drawing/2010/main" val="0"/>
                        </a:ext>
                      </a:extLst>
                    </a:blip>
                    <a:srcRect l="2893" r="8785"/>
                    <a:stretch/>
                  </pic:blipFill>
                  <pic:spPr bwMode="auto">
                    <a:xfrm>
                      <a:off x="0" y="0"/>
                      <a:ext cx="4026535" cy="220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7CE" w:rsidRPr="00844B80">
        <w:rPr>
          <w:rStyle w:val="normaltextrun"/>
          <w:rFonts w:asciiTheme="minorHAnsi" w:eastAsia="Arial" w:hAnsiTheme="minorHAnsi"/>
        </w:rPr>
        <w:t>A three-tiered</w:t>
      </w:r>
      <w:r w:rsidR="00C40951" w:rsidRPr="00844B80">
        <w:rPr>
          <w:rStyle w:val="normaltextrun"/>
          <w:rFonts w:asciiTheme="minorHAnsi" w:eastAsia="Arial" w:hAnsiTheme="minorHAnsi"/>
        </w:rPr>
        <w:t>, integrated</w:t>
      </w:r>
      <w:r w:rsidR="00EE07CE" w:rsidRPr="00844B80">
        <w:rPr>
          <w:rStyle w:val="normaltextrun"/>
          <w:rFonts w:asciiTheme="minorHAnsi" w:eastAsia="Arial" w:hAnsiTheme="minorHAnsi"/>
        </w:rPr>
        <w:t xml:space="preserve"> system could be put into place with strong referral pathways linking the </w:t>
      </w:r>
      <w:r w:rsidR="00C40951" w:rsidRPr="00844B80">
        <w:rPr>
          <w:rStyle w:val="normaltextrun"/>
          <w:rFonts w:asciiTheme="minorHAnsi" w:eastAsia="Arial" w:hAnsiTheme="minorHAnsi"/>
        </w:rPr>
        <w:t>tiers</w:t>
      </w:r>
      <w:r w:rsidR="00EE07CE" w:rsidRPr="00844B80">
        <w:rPr>
          <w:rStyle w:val="normaltextrun"/>
          <w:rFonts w:asciiTheme="minorHAnsi" w:eastAsia="Arial" w:hAnsiTheme="minorHAnsi"/>
        </w:rPr>
        <w:t xml:space="preserve">.  </w:t>
      </w:r>
      <w:r w:rsidR="00C40951" w:rsidRPr="00844B80">
        <w:rPr>
          <w:rStyle w:val="normaltextrun"/>
          <w:rFonts w:asciiTheme="minorHAnsi" w:eastAsia="Arial" w:hAnsiTheme="minorHAnsi"/>
        </w:rPr>
        <w:t>These would link tertiary level health providers, Health post/center level staff, and community-based health and nutrition staff.</w:t>
      </w:r>
      <w:r w:rsidRPr="000F57B0">
        <w:rPr>
          <w:rFonts w:asciiTheme="minorHAnsi" w:eastAsia="Arial" w:hAnsiTheme="minorHAnsi"/>
          <w:noProof/>
          <w:color w:val="000000" w:themeColor="text1"/>
        </w:rPr>
        <w:t xml:space="preserve"> </w:t>
      </w:r>
    </w:p>
    <w:p w14:paraId="7BA102F7" w14:textId="7D9B5155"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3AA3C836" w14:textId="4FD36737" w:rsidR="00C40951"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r>
        <w:rPr>
          <w:rFonts w:asciiTheme="minorHAnsi" w:eastAsia="Arial" w:hAnsiTheme="minorHAnsi"/>
          <w:noProof/>
        </w:rPr>
        <mc:AlternateContent>
          <mc:Choice Requires="wps">
            <w:drawing>
              <wp:anchor distT="0" distB="0" distL="114300" distR="114300" simplePos="0" relativeHeight="251672576" behindDoc="0" locked="0" layoutInCell="1" allowOverlap="1" wp14:anchorId="2D4CF917" wp14:editId="52A74F65">
                <wp:simplePos x="0" y="0"/>
                <wp:positionH relativeFrom="column">
                  <wp:posOffset>3314700</wp:posOffset>
                </wp:positionH>
                <wp:positionV relativeFrom="paragraph">
                  <wp:posOffset>939506</wp:posOffset>
                </wp:positionV>
                <wp:extent cx="2725615" cy="342900"/>
                <wp:effectExtent l="0" t="0" r="5080" b="0"/>
                <wp:wrapNone/>
                <wp:docPr id="35" name="Text Box 35"/>
                <wp:cNvGraphicFramePr/>
                <a:graphic xmlns:a="http://schemas.openxmlformats.org/drawingml/2006/main">
                  <a:graphicData uri="http://schemas.microsoft.com/office/word/2010/wordprocessingShape">
                    <wps:wsp>
                      <wps:cNvSpPr txBox="1"/>
                      <wps:spPr>
                        <a:xfrm>
                          <a:off x="0" y="0"/>
                          <a:ext cx="2725615" cy="342900"/>
                        </a:xfrm>
                        <a:prstGeom prst="rect">
                          <a:avLst/>
                        </a:prstGeom>
                        <a:solidFill>
                          <a:schemeClr val="lt1"/>
                        </a:solidFill>
                        <a:ln w="6350">
                          <a:noFill/>
                        </a:ln>
                      </wps:spPr>
                      <wps:txbx>
                        <w:txbxContent>
                          <w:p w14:paraId="0686EF9D" w14:textId="0B9CFDE0" w:rsidR="000F57B0" w:rsidRPr="000F57B0" w:rsidRDefault="000F57B0" w:rsidP="000F57B0">
                            <w:pPr>
                              <w:jc w:val="center"/>
                              <w:rPr>
                                <w:rFonts w:asciiTheme="minorHAnsi" w:hAnsiTheme="minorHAnsi"/>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57B0">
                              <w:rPr>
                                <w:rFonts w:asciiTheme="minorHAnsi" w:hAnsiTheme="minorHAnsi"/>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Figure 1. MIYCF Support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CF917" id="_x0000_t202" coordsize="21600,21600" o:spt="202" path="m,l,21600r21600,l21600,xe">
                <v:stroke joinstyle="miter"/>
                <v:path gradientshapeok="t" o:connecttype="rect"/>
              </v:shapetype>
              <v:shape id="Text Box 35" o:spid="_x0000_s1026" type="#_x0000_t202" style="position:absolute;left:0;text-align:left;margin-left:261pt;margin-top:74pt;width:214.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" fillcolor="white [3201]" stroked="f" strokeweight=".5pt">
                <v:textbox>
                  <w:txbxContent>
                    <w:p w14:paraId="0686EF9D" w14:textId="0B9CFDE0" w:rsidR="000F57B0" w:rsidRPr="000F57B0" w:rsidRDefault="000F57B0" w:rsidP="000F57B0">
                      <w:pPr>
                        <w:jc w:val="center"/>
                        <w:rPr>
                          <w:rFonts w:asciiTheme="minorHAnsi" w:hAnsiTheme="minorHAnsi"/>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57B0">
                        <w:rPr>
                          <w:rFonts w:asciiTheme="minorHAnsi" w:hAnsiTheme="minorHAnsi"/>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Figure 1. MIYCF Support Pathways</w:t>
                      </w:r>
                    </w:p>
                  </w:txbxContent>
                </v:textbox>
              </v:shape>
            </w:pict>
          </mc:Fallback>
        </mc:AlternateContent>
      </w:r>
      <w:r w:rsidR="00C40951" w:rsidRPr="00844B80">
        <w:rPr>
          <w:rStyle w:val="normaltextrun"/>
          <w:rFonts w:asciiTheme="minorHAnsi" w:eastAsia="Arial" w:hAnsiTheme="minorHAnsi"/>
        </w:rPr>
        <w:t xml:space="preserve">For staff providing direct support to PLW/G and caregivers of 0-23 months the </w:t>
      </w:r>
      <w:r>
        <w:rPr>
          <w:rStyle w:val="normaltextrun"/>
          <w:rFonts w:asciiTheme="minorHAnsi" w:eastAsia="Arial" w:hAnsiTheme="minorHAnsi"/>
        </w:rPr>
        <w:t>MIYCF-E</w:t>
      </w:r>
      <w:r w:rsidR="00C40951" w:rsidRPr="00844B80">
        <w:rPr>
          <w:rStyle w:val="normaltextrun"/>
          <w:rFonts w:asciiTheme="minorHAnsi" w:eastAsia="Arial" w:hAnsiTheme="minorHAnsi"/>
        </w:rPr>
        <w:t xml:space="preserve"> trainings for health and nutrition staff should be three to five days long depending on the level of technical support the staff member provides.</w:t>
      </w:r>
    </w:p>
    <w:p w14:paraId="77B574E9" w14:textId="0752FBD2" w:rsidR="000F57B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p>
    <w:p w14:paraId="15934D6E" w14:textId="47D682C1" w:rsidR="000F57B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r>
        <w:rPr>
          <w:rStyle w:val="normaltextrun"/>
          <w:rFonts w:asciiTheme="minorHAnsi" w:eastAsia="Arial" w:hAnsiTheme="minorHAnsi"/>
        </w:rPr>
        <w:t>Recommendation for the IYCF-E TWG:</w:t>
      </w:r>
    </w:p>
    <w:p w14:paraId="0B62F6BD" w14:textId="6EA07538" w:rsidR="000F57B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p>
    <w:p w14:paraId="1CBDC6E7" w14:textId="217FB3B1" w:rsidR="000F57B0" w:rsidRDefault="000F57B0" w:rsidP="000F57B0">
      <w:pPr>
        <w:pStyle w:val="paragraph"/>
        <w:numPr>
          <w:ilvl w:val="0"/>
          <w:numId w:val="23"/>
        </w:numPr>
        <w:spacing w:before="0" w:beforeAutospacing="0" w:after="0" w:afterAutospacing="0"/>
        <w:jc w:val="both"/>
        <w:textAlignment w:val="baseline"/>
        <w:rPr>
          <w:rStyle w:val="normaltextrun"/>
          <w:rFonts w:asciiTheme="minorHAnsi" w:eastAsia="Arial" w:hAnsiTheme="minorHAnsi"/>
        </w:rPr>
      </w:pPr>
      <w:r>
        <w:rPr>
          <w:rStyle w:val="normaltextrun"/>
          <w:rFonts w:asciiTheme="minorHAnsi" w:eastAsia="Arial" w:hAnsiTheme="minorHAnsi"/>
        </w:rPr>
        <w:t>Identify cadre to be trained ensuring a mixture of tertiary level to community level health and nutrition staff</w:t>
      </w:r>
    </w:p>
    <w:p w14:paraId="48E262AC" w14:textId="09314162" w:rsidR="000F57B0" w:rsidRDefault="000F57B0" w:rsidP="000F57B0">
      <w:pPr>
        <w:pStyle w:val="paragraph"/>
        <w:numPr>
          <w:ilvl w:val="0"/>
          <w:numId w:val="23"/>
        </w:numPr>
        <w:spacing w:before="0" w:beforeAutospacing="0" w:after="0" w:afterAutospacing="0"/>
        <w:jc w:val="both"/>
        <w:textAlignment w:val="baseline"/>
        <w:rPr>
          <w:rStyle w:val="normaltextrun"/>
          <w:rFonts w:asciiTheme="minorHAnsi" w:eastAsia="Arial" w:hAnsiTheme="minorHAnsi"/>
        </w:rPr>
      </w:pPr>
      <w:r>
        <w:rPr>
          <w:rStyle w:val="normaltextrun"/>
          <w:rFonts w:asciiTheme="minorHAnsi" w:eastAsia="Arial" w:hAnsiTheme="minorHAnsi"/>
        </w:rPr>
        <w:lastRenderedPageBreak/>
        <w:t>Participants have a desire and willingness to learn about and commit to MIYCF-E, should have a basic understanding of IYCF or MICYF, has direct contact with Pregnant and Lactating Women and Girls and/or caregivers of children aged 0-23 months.</w:t>
      </w:r>
    </w:p>
    <w:p w14:paraId="57C07F6A" w14:textId="7CC455B5"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1318F964" w14:textId="149D7CC0"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In hospitals and health posts </w:t>
      </w:r>
      <w:r w:rsidR="000F57B0">
        <w:rPr>
          <w:rStyle w:val="normaltextrun"/>
          <w:rFonts w:asciiTheme="minorHAnsi" w:eastAsia="Arial" w:hAnsiTheme="minorHAnsi"/>
        </w:rPr>
        <w:t>it is possible to have</w:t>
      </w:r>
      <w:r w:rsidRPr="00844B80">
        <w:rPr>
          <w:rStyle w:val="normaltextrun"/>
          <w:rFonts w:asciiTheme="minorHAnsi" w:eastAsia="Arial" w:hAnsiTheme="minorHAnsi"/>
        </w:rPr>
        <w:t xml:space="preserve"> at least one more provider trained on technical MIYC</w:t>
      </w:r>
      <w:r w:rsidR="000F57B0">
        <w:rPr>
          <w:rStyle w:val="normaltextrun"/>
          <w:rFonts w:asciiTheme="minorHAnsi" w:eastAsia="Arial" w:hAnsiTheme="minorHAnsi"/>
        </w:rPr>
        <w:t>F</w:t>
      </w:r>
      <w:r w:rsidRPr="00844B80">
        <w:rPr>
          <w:rStyle w:val="normaltextrun"/>
          <w:rFonts w:asciiTheme="minorHAnsi" w:eastAsia="Arial" w:hAnsiTheme="minorHAnsi"/>
        </w:rPr>
        <w:t xml:space="preserve">-E support </w:t>
      </w:r>
      <w:r w:rsidR="000F57B0">
        <w:rPr>
          <w:rStyle w:val="normaltextrun"/>
          <w:rFonts w:asciiTheme="minorHAnsi" w:eastAsia="Arial" w:hAnsiTheme="minorHAnsi"/>
        </w:rPr>
        <w:t>who could also</w:t>
      </w:r>
      <w:r w:rsidRPr="00844B80">
        <w:rPr>
          <w:rStyle w:val="normaltextrun"/>
          <w:rFonts w:asciiTheme="minorHAnsi" w:eastAsia="Arial" w:hAnsiTheme="minorHAnsi"/>
        </w:rPr>
        <w:t xml:space="preserve"> act as an MIYC</w:t>
      </w:r>
      <w:r w:rsidR="000F57B0">
        <w:rPr>
          <w:rStyle w:val="normaltextrun"/>
          <w:rFonts w:asciiTheme="minorHAnsi" w:eastAsia="Arial" w:hAnsiTheme="minorHAnsi"/>
        </w:rPr>
        <w:t>F</w:t>
      </w:r>
      <w:r w:rsidRPr="00844B80">
        <w:rPr>
          <w:rStyle w:val="normaltextrun"/>
          <w:rFonts w:asciiTheme="minorHAnsi" w:eastAsia="Arial" w:hAnsiTheme="minorHAnsi"/>
        </w:rPr>
        <w:t xml:space="preserve"> champion in their facilities.</w:t>
      </w:r>
      <w:r w:rsidR="00D411FB" w:rsidRPr="00844B80">
        <w:rPr>
          <w:rStyle w:val="normaltextrun"/>
          <w:rFonts w:asciiTheme="minorHAnsi" w:eastAsia="Arial" w:hAnsiTheme="minorHAnsi"/>
        </w:rPr>
        <w:t xml:space="preserve">  In all community level </w:t>
      </w:r>
      <w:proofErr w:type="gramStart"/>
      <w:r w:rsidR="00D411FB" w:rsidRPr="00844B80">
        <w:rPr>
          <w:rStyle w:val="normaltextrun"/>
          <w:rFonts w:asciiTheme="minorHAnsi" w:eastAsia="Arial" w:hAnsiTheme="minorHAnsi"/>
        </w:rPr>
        <w:t>facilities</w:t>
      </w:r>
      <w:proofErr w:type="gramEnd"/>
      <w:r w:rsidR="00D411FB" w:rsidRPr="00844B80">
        <w:rPr>
          <w:rStyle w:val="normaltextrun"/>
          <w:rFonts w:asciiTheme="minorHAnsi" w:eastAsia="Arial" w:hAnsiTheme="minorHAnsi"/>
        </w:rPr>
        <w:t xml:space="preserve"> there </w:t>
      </w:r>
      <w:r w:rsidR="000F57B0">
        <w:rPr>
          <w:rStyle w:val="normaltextrun"/>
          <w:rFonts w:asciiTheme="minorHAnsi" w:eastAsia="Arial" w:hAnsiTheme="minorHAnsi"/>
        </w:rPr>
        <w:t xml:space="preserve">could be </w:t>
      </w:r>
      <w:r w:rsidR="00D411FB" w:rsidRPr="00844B80">
        <w:rPr>
          <w:rStyle w:val="normaltextrun"/>
          <w:rFonts w:asciiTheme="minorHAnsi" w:eastAsia="Arial" w:hAnsiTheme="minorHAnsi"/>
        </w:rPr>
        <w:t>at least one MIYC</w:t>
      </w:r>
      <w:r w:rsidR="000F57B0">
        <w:rPr>
          <w:rStyle w:val="normaltextrun"/>
          <w:rFonts w:asciiTheme="minorHAnsi" w:eastAsia="Arial" w:hAnsiTheme="minorHAnsi"/>
        </w:rPr>
        <w:t xml:space="preserve">F </w:t>
      </w:r>
      <w:r w:rsidR="00D411FB" w:rsidRPr="00844B80">
        <w:rPr>
          <w:rStyle w:val="normaltextrun"/>
          <w:rFonts w:asciiTheme="minorHAnsi" w:eastAsia="Arial" w:hAnsiTheme="minorHAnsi"/>
        </w:rPr>
        <w:t xml:space="preserve">champion who is also familiar with up-to-date referral </w:t>
      </w:r>
      <w:r w:rsidR="00844B80" w:rsidRPr="00844B80">
        <w:rPr>
          <w:rStyle w:val="normaltextrun"/>
          <w:rFonts w:asciiTheme="minorHAnsi" w:eastAsia="Arial" w:hAnsiTheme="minorHAnsi"/>
        </w:rPr>
        <w:t>mechanisms</w:t>
      </w:r>
      <w:r w:rsidR="00D411FB" w:rsidRPr="00844B80">
        <w:rPr>
          <w:rStyle w:val="normaltextrun"/>
          <w:rFonts w:asciiTheme="minorHAnsi" w:eastAsia="Arial" w:hAnsiTheme="minorHAnsi"/>
        </w:rPr>
        <w:t>.</w:t>
      </w:r>
    </w:p>
    <w:p w14:paraId="6A0386C4" w14:textId="24560697" w:rsidR="00C40951" w:rsidRPr="00844B80" w:rsidRDefault="00C40951" w:rsidP="00844B80">
      <w:pPr>
        <w:pStyle w:val="paragraph"/>
        <w:spacing w:before="0" w:beforeAutospacing="0" w:after="0" w:afterAutospacing="0"/>
        <w:jc w:val="both"/>
        <w:textAlignment w:val="baseline"/>
        <w:rPr>
          <w:rStyle w:val="normaltextrun"/>
          <w:rFonts w:asciiTheme="minorHAnsi" w:eastAsia="Arial" w:hAnsiTheme="minorHAnsi"/>
        </w:rPr>
      </w:pPr>
    </w:p>
    <w:p w14:paraId="177D6DF6" w14:textId="19D5EDAB" w:rsidR="00C40951" w:rsidRPr="00844B80" w:rsidRDefault="00EE07CE" w:rsidP="00844B80">
      <w:pPr>
        <w:pStyle w:val="paragraph"/>
        <w:numPr>
          <w:ilvl w:val="0"/>
          <w:numId w:val="9"/>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In hospitals all medical staff, especially those supporting pregnant and lactating women and girls (PLW/G) are trained in MIYC</w:t>
      </w:r>
      <w:r w:rsidR="000F57B0">
        <w:rPr>
          <w:rStyle w:val="normaltextrun"/>
          <w:rFonts w:asciiTheme="minorHAnsi" w:eastAsia="Arial" w:hAnsiTheme="minorHAnsi"/>
        </w:rPr>
        <w:t>F</w:t>
      </w:r>
      <w:r w:rsidRPr="00844B80">
        <w:rPr>
          <w:rStyle w:val="normaltextrun"/>
          <w:rFonts w:asciiTheme="minorHAnsi" w:eastAsia="Arial" w:hAnsiTheme="minorHAnsi"/>
        </w:rPr>
        <w:t xml:space="preserve">-E with at least one medical provider trained in technical support for infant feeding challenges, especially LBW infant feeding, non-breastfed child, clinical management of MAM for infants, Malnutrition of PLW/G PMCT, BFHI, </w:t>
      </w:r>
      <w:proofErr w:type="spellStart"/>
      <w:r w:rsidRPr="00844B80">
        <w:rPr>
          <w:rStyle w:val="normaltextrun"/>
          <w:rFonts w:asciiTheme="minorHAnsi" w:eastAsia="Arial" w:hAnsiTheme="minorHAnsi"/>
        </w:rPr>
        <w:t>relactation</w:t>
      </w:r>
      <w:proofErr w:type="spellEnd"/>
      <w:r w:rsidRPr="00844B80">
        <w:rPr>
          <w:rStyle w:val="normaltextrun"/>
          <w:rFonts w:asciiTheme="minorHAnsi" w:eastAsia="Arial" w:hAnsiTheme="minorHAnsi"/>
        </w:rPr>
        <w:t xml:space="preserve">, and supplemental suckling techniques. </w:t>
      </w:r>
    </w:p>
    <w:p w14:paraId="3628CDA4" w14:textId="33FBBF22" w:rsidR="00C40951" w:rsidRPr="00844B80" w:rsidRDefault="00EE07CE" w:rsidP="00844B80">
      <w:pPr>
        <w:pStyle w:val="paragraph"/>
        <w:numPr>
          <w:ilvl w:val="0"/>
          <w:numId w:val="9"/>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Health center</w:t>
      </w:r>
      <w:r w:rsidR="00C40951" w:rsidRPr="00844B80">
        <w:rPr>
          <w:rStyle w:val="normaltextrun"/>
          <w:rFonts w:asciiTheme="minorHAnsi" w:eastAsia="Arial" w:hAnsiTheme="minorHAnsi"/>
        </w:rPr>
        <w:t xml:space="preserve"> and Health Post</w:t>
      </w:r>
      <w:r w:rsidRPr="00844B80">
        <w:rPr>
          <w:rStyle w:val="normaltextrun"/>
          <w:rFonts w:asciiTheme="minorHAnsi" w:eastAsia="Arial" w:hAnsiTheme="minorHAnsi"/>
        </w:rPr>
        <w:t xml:space="preserve"> staff should be able to provide in-depth support to mothers and infants.  They should receive the same MIYC</w:t>
      </w:r>
      <w:r w:rsidR="000F57B0">
        <w:rPr>
          <w:rStyle w:val="normaltextrun"/>
          <w:rFonts w:asciiTheme="minorHAnsi" w:eastAsia="Arial" w:hAnsiTheme="minorHAnsi"/>
        </w:rPr>
        <w:t>F</w:t>
      </w:r>
      <w:r w:rsidRPr="00844B80">
        <w:rPr>
          <w:rStyle w:val="normaltextrun"/>
          <w:rFonts w:asciiTheme="minorHAnsi" w:eastAsia="Arial" w:hAnsiTheme="minorHAnsi"/>
        </w:rPr>
        <w:t>-E training and there should be at least one medical provider who is trained in</w:t>
      </w:r>
      <w:r w:rsidR="00C40951" w:rsidRPr="00844B80">
        <w:rPr>
          <w:rStyle w:val="normaltextrun"/>
          <w:rFonts w:asciiTheme="minorHAnsi" w:eastAsia="Arial" w:hAnsiTheme="minorHAnsi"/>
        </w:rPr>
        <w:t xml:space="preserve"> more technical areas of</w:t>
      </w:r>
      <w:r w:rsidRPr="00844B80">
        <w:rPr>
          <w:rStyle w:val="normaltextrun"/>
          <w:rFonts w:asciiTheme="minorHAnsi" w:eastAsia="Arial" w:hAnsiTheme="minorHAnsi"/>
        </w:rPr>
        <w:t xml:space="preserve"> breastfeeding counselling, breastfeeding challenges, supplemental suckling techniques, </w:t>
      </w:r>
      <w:proofErr w:type="spellStart"/>
      <w:r w:rsidRPr="00844B80">
        <w:rPr>
          <w:rStyle w:val="normaltextrun"/>
          <w:rFonts w:asciiTheme="minorHAnsi" w:eastAsia="Arial" w:hAnsiTheme="minorHAnsi"/>
        </w:rPr>
        <w:t>relactation</w:t>
      </w:r>
      <w:proofErr w:type="spellEnd"/>
      <w:r w:rsidRPr="00844B80">
        <w:rPr>
          <w:rStyle w:val="normaltextrun"/>
          <w:rFonts w:asciiTheme="minorHAnsi" w:eastAsia="Arial" w:hAnsiTheme="minorHAnsi"/>
        </w:rPr>
        <w:t xml:space="preserve">.  </w:t>
      </w:r>
    </w:p>
    <w:p w14:paraId="3FB7A859" w14:textId="49677C81" w:rsidR="00C40951" w:rsidRPr="00844B80" w:rsidRDefault="00EE07CE" w:rsidP="00844B80">
      <w:pPr>
        <w:pStyle w:val="paragraph"/>
        <w:numPr>
          <w:ilvl w:val="0"/>
          <w:numId w:val="9"/>
        </w:numPr>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In the community level a broad, basic understanding of MIYC</w:t>
      </w:r>
      <w:r w:rsidR="000F57B0">
        <w:rPr>
          <w:rStyle w:val="normaltextrun"/>
          <w:rFonts w:asciiTheme="minorHAnsi" w:eastAsia="Arial" w:hAnsiTheme="minorHAnsi"/>
        </w:rPr>
        <w:t>F</w:t>
      </w:r>
      <w:r w:rsidRPr="00844B80">
        <w:rPr>
          <w:rStyle w:val="normaltextrun"/>
          <w:rFonts w:asciiTheme="minorHAnsi" w:eastAsia="Arial" w:hAnsiTheme="minorHAnsi"/>
        </w:rPr>
        <w:t>-E, IFE, artificial feeding support, multi-sectoral interventions and the code.</w:t>
      </w:r>
      <w:r w:rsidR="00C40951" w:rsidRPr="00844B80">
        <w:rPr>
          <w:rStyle w:val="normaltextrun"/>
          <w:rFonts w:asciiTheme="minorHAnsi" w:eastAsia="Arial" w:hAnsiTheme="minorHAnsi"/>
        </w:rPr>
        <w:t xml:space="preserve">  </w:t>
      </w:r>
    </w:p>
    <w:p w14:paraId="4E2B138F" w14:textId="77777777" w:rsidR="00C40951" w:rsidRPr="00844B80" w:rsidRDefault="00C40951" w:rsidP="00844B80">
      <w:pPr>
        <w:pStyle w:val="paragraph"/>
        <w:spacing w:before="0" w:beforeAutospacing="0" w:after="0" w:afterAutospacing="0"/>
        <w:ind w:left="720"/>
        <w:jc w:val="both"/>
        <w:textAlignment w:val="baseline"/>
        <w:rPr>
          <w:rStyle w:val="normaltextrun"/>
          <w:rFonts w:asciiTheme="minorHAnsi" w:eastAsia="Arial" w:hAnsiTheme="minorHAnsi"/>
        </w:rPr>
      </w:pPr>
    </w:p>
    <w:p w14:paraId="07580252" w14:textId="6C92D168" w:rsidR="00C40951" w:rsidRPr="00844B80" w:rsidRDefault="000F57B0" w:rsidP="00844B80">
      <w:pPr>
        <w:pStyle w:val="paragraph"/>
        <w:spacing w:before="0" w:beforeAutospacing="0" w:after="0" w:afterAutospacing="0"/>
        <w:jc w:val="both"/>
        <w:textAlignment w:val="baseline"/>
        <w:rPr>
          <w:rStyle w:val="normaltextrun"/>
          <w:rFonts w:asciiTheme="minorHAnsi" w:eastAsia="Arial" w:hAnsiTheme="minorHAnsi"/>
        </w:rPr>
      </w:pPr>
      <w:r>
        <w:rPr>
          <w:rStyle w:val="normaltextrun"/>
          <w:rFonts w:asciiTheme="minorHAnsi" w:eastAsia="Arial" w:hAnsiTheme="minorHAnsi"/>
        </w:rPr>
        <w:t>Other relevant trainings could</w:t>
      </w:r>
      <w:r w:rsidR="00C40951" w:rsidRPr="00844B80">
        <w:rPr>
          <w:rStyle w:val="normaltextrun"/>
          <w:rFonts w:asciiTheme="minorHAnsi" w:eastAsia="Arial" w:hAnsiTheme="minorHAnsi"/>
        </w:rPr>
        <w:t xml:space="preserve"> focus on gender and nutrition.  As the training has an emergency focus, a session on Psychological First Aid would also be relevant</w:t>
      </w:r>
      <w:r w:rsidR="00D411FB" w:rsidRPr="00844B80">
        <w:rPr>
          <w:rStyle w:val="normaltextrun"/>
          <w:rFonts w:asciiTheme="minorHAnsi" w:eastAsia="Arial" w:hAnsiTheme="minorHAnsi"/>
        </w:rPr>
        <w:t>.</w:t>
      </w:r>
    </w:p>
    <w:p w14:paraId="63D09AC5" w14:textId="605A4C7D" w:rsidR="00EE07CE" w:rsidRPr="00844B80" w:rsidRDefault="00EE07CE" w:rsidP="00844B80">
      <w:pPr>
        <w:tabs>
          <w:tab w:val="left" w:pos="7713"/>
        </w:tabs>
        <w:jc w:val="both"/>
        <w:rPr>
          <w:rFonts w:asciiTheme="minorHAnsi" w:hAnsiTheme="minorHAnsi"/>
          <w:lang w:val="en-GB" w:eastAsia="en-GB" w:bidi="en-GB"/>
        </w:rPr>
      </w:pPr>
    </w:p>
    <w:p w14:paraId="1D2C62A9" w14:textId="71D31770" w:rsidR="00C40951" w:rsidRPr="00844B80" w:rsidRDefault="00C40951" w:rsidP="00844B80">
      <w:pPr>
        <w:tabs>
          <w:tab w:val="left" w:pos="7713"/>
        </w:tabs>
        <w:jc w:val="both"/>
        <w:rPr>
          <w:rFonts w:asciiTheme="minorHAnsi" w:hAnsiTheme="minorHAnsi"/>
          <w:lang w:val="en-GB" w:eastAsia="en-GB" w:bidi="en-GB"/>
        </w:rPr>
      </w:pPr>
    </w:p>
    <w:p w14:paraId="6906B4B2" w14:textId="37ABAA87" w:rsidR="00C40951" w:rsidRPr="00844B80" w:rsidRDefault="000F57B0" w:rsidP="00844B80">
      <w:pPr>
        <w:tabs>
          <w:tab w:val="left" w:pos="7713"/>
        </w:tabs>
        <w:jc w:val="both"/>
        <w:rPr>
          <w:rFonts w:asciiTheme="minorHAnsi" w:hAnsiTheme="minorHAnsi"/>
          <w:b/>
          <w:bCs/>
          <w:lang w:val="en-GB" w:eastAsia="en-GB" w:bidi="en-GB"/>
        </w:rPr>
      </w:pPr>
      <w:r>
        <w:rPr>
          <w:rFonts w:asciiTheme="minorHAnsi" w:hAnsiTheme="minorHAnsi"/>
          <w:b/>
          <w:bCs/>
          <w:lang w:val="en-GB" w:eastAsia="en-GB" w:bidi="en-GB"/>
        </w:rPr>
        <w:t xml:space="preserve">Supportive Supervision, </w:t>
      </w:r>
      <w:r w:rsidR="00C40951" w:rsidRPr="00844B80">
        <w:rPr>
          <w:rFonts w:asciiTheme="minorHAnsi" w:hAnsiTheme="minorHAnsi"/>
          <w:b/>
          <w:bCs/>
          <w:lang w:val="en-GB" w:eastAsia="en-GB" w:bidi="en-GB"/>
        </w:rPr>
        <w:t>On the Job Coaching</w:t>
      </w:r>
      <w:r>
        <w:rPr>
          <w:rFonts w:asciiTheme="minorHAnsi" w:hAnsiTheme="minorHAnsi"/>
          <w:b/>
          <w:bCs/>
          <w:lang w:val="en-GB" w:eastAsia="en-GB" w:bidi="en-GB"/>
        </w:rPr>
        <w:t>,</w:t>
      </w:r>
      <w:r w:rsidR="00C40951" w:rsidRPr="00844B80">
        <w:rPr>
          <w:rFonts w:asciiTheme="minorHAnsi" w:hAnsiTheme="minorHAnsi"/>
          <w:b/>
          <w:bCs/>
          <w:lang w:val="en-GB" w:eastAsia="en-GB" w:bidi="en-GB"/>
        </w:rPr>
        <w:t xml:space="preserve"> and Mentoring</w:t>
      </w:r>
    </w:p>
    <w:p w14:paraId="0E31E520" w14:textId="43B9FC6C" w:rsidR="00EE07CE" w:rsidRPr="00844B80" w:rsidRDefault="00EE07CE" w:rsidP="00844B80">
      <w:pPr>
        <w:tabs>
          <w:tab w:val="left" w:pos="7713"/>
        </w:tabs>
        <w:jc w:val="both"/>
        <w:rPr>
          <w:rFonts w:asciiTheme="minorHAnsi" w:hAnsiTheme="minorHAnsi"/>
          <w:color w:val="000000" w:themeColor="text1"/>
          <w:lang w:val="en-GB" w:eastAsia="en-GB" w:bidi="en-GB"/>
        </w:rPr>
      </w:pPr>
    </w:p>
    <w:p w14:paraId="217446C1" w14:textId="3027275C" w:rsidR="00D411FB" w:rsidRPr="00844B80" w:rsidRDefault="000F57B0" w:rsidP="000F57B0">
      <w:pPr>
        <w:tabs>
          <w:tab w:val="left" w:pos="7713"/>
        </w:tabs>
        <w:jc w:val="both"/>
        <w:rPr>
          <w:rFonts w:asciiTheme="minorHAnsi" w:hAnsiTheme="minorHAnsi"/>
          <w:color w:val="000000" w:themeColor="text1"/>
          <w:shd w:val="clear" w:color="auto" w:fill="FFFFFF"/>
        </w:rPr>
      </w:pPr>
      <w:r w:rsidRPr="00844B80">
        <w:rPr>
          <w:rFonts w:asciiTheme="minorHAnsi" w:hAnsiTheme="minorHAnsi"/>
          <w:noProof/>
          <w:color w:val="000000" w:themeColor="text1"/>
          <w:lang w:val="en-GB" w:eastAsia="en-GB" w:bidi="en-GB"/>
        </w:rPr>
        <mc:AlternateContent>
          <mc:Choice Requires="wps">
            <w:drawing>
              <wp:anchor distT="0" distB="0" distL="114300" distR="114300" simplePos="0" relativeHeight="251670528" behindDoc="0" locked="0" layoutInCell="1" allowOverlap="1" wp14:anchorId="0289EC80" wp14:editId="60B940D7">
                <wp:simplePos x="0" y="0"/>
                <wp:positionH relativeFrom="margin">
                  <wp:posOffset>2039620</wp:posOffset>
                </wp:positionH>
                <wp:positionV relativeFrom="margin">
                  <wp:posOffset>7758884</wp:posOffset>
                </wp:positionV>
                <wp:extent cx="4343400" cy="4737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343400" cy="473710"/>
                        </a:xfrm>
                        <a:prstGeom prst="rect">
                          <a:avLst/>
                        </a:prstGeom>
                        <a:solidFill>
                          <a:schemeClr val="lt1"/>
                        </a:solidFill>
                        <a:ln w="6350">
                          <a:noFill/>
                        </a:ln>
                      </wps:spPr>
                      <wps:txbx>
                        <w:txbxContent>
                          <w:p w14:paraId="5CCFFA84" w14:textId="4CD8F6DF" w:rsidR="00D11FEF" w:rsidRPr="00844B80" w:rsidRDefault="00D11FEF" w:rsidP="00D411FB">
                            <w:pPr>
                              <w:rPr>
                                <w:rFonts w:asciiTheme="minorHAnsi" w:hAnsiTheme="minorHAnsi"/>
                                <w:b/>
                                <w:bCs/>
                                <w:sz w:val="20"/>
                                <w:szCs w:val="20"/>
                              </w:rPr>
                            </w:pPr>
                            <w:r w:rsidRPr="00844B80">
                              <w:rPr>
                                <w:rFonts w:asciiTheme="minorHAnsi" w:hAnsiTheme="minorHAnsi"/>
                                <w:b/>
                                <w:bCs/>
                                <w:sz w:val="20"/>
                                <w:szCs w:val="20"/>
                              </w:rPr>
                              <w:t>Table 3: Summary coaching, mentoring and 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EC80" id="Text Box 17" o:spid="_x0000_s1027" type="#_x0000_t202" style="position:absolute;left:0;text-align:left;margin-left:160.6pt;margin-top:610.95pt;width:342pt;height:37.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" fillcolor="white [3201]" stroked="f" strokeweight=".5pt">
                <v:textbox>
                  <w:txbxContent>
                    <w:p w14:paraId="5CCFFA84" w14:textId="4CD8F6DF" w:rsidR="00D11FEF" w:rsidRPr="00844B80" w:rsidRDefault="00D11FEF" w:rsidP="00D411FB">
                      <w:pPr>
                        <w:rPr>
                          <w:rFonts w:asciiTheme="minorHAnsi" w:hAnsiTheme="minorHAnsi"/>
                          <w:b/>
                          <w:bCs/>
                          <w:sz w:val="20"/>
                          <w:szCs w:val="20"/>
                        </w:rPr>
                      </w:pPr>
                      <w:r w:rsidRPr="00844B80">
                        <w:rPr>
                          <w:rFonts w:asciiTheme="minorHAnsi" w:hAnsiTheme="minorHAnsi"/>
                          <w:b/>
                          <w:bCs/>
                          <w:sz w:val="20"/>
                          <w:szCs w:val="20"/>
                        </w:rPr>
                        <w:t>Table 3: Summary coaching, mentoring and supervision</w:t>
                      </w:r>
                    </w:p>
                  </w:txbxContent>
                </v:textbox>
                <w10:wrap type="square" anchorx="margin" anchory="margin"/>
              </v:shape>
            </w:pict>
          </mc:Fallback>
        </mc:AlternateContent>
      </w:r>
      <w:r w:rsidRPr="00844B80">
        <w:rPr>
          <w:rFonts w:asciiTheme="minorHAnsi" w:hAnsiTheme="minorHAnsi"/>
          <w:noProof/>
          <w:color w:val="000000" w:themeColor="text1"/>
          <w:lang w:val="en-GB" w:eastAsia="en-GB" w:bidi="en-GB"/>
        </w:rPr>
        <w:drawing>
          <wp:anchor distT="0" distB="0" distL="114300" distR="114300" simplePos="0" relativeHeight="251669504" behindDoc="0" locked="0" layoutInCell="1" allowOverlap="1" wp14:anchorId="6F890483" wp14:editId="71D3DBDE">
            <wp:simplePos x="0" y="0"/>
            <wp:positionH relativeFrom="margin">
              <wp:posOffset>1946910</wp:posOffset>
            </wp:positionH>
            <wp:positionV relativeFrom="margin">
              <wp:posOffset>5120336</wp:posOffset>
            </wp:positionV>
            <wp:extent cx="4497642" cy="2734733"/>
            <wp:effectExtent l="0" t="0" r="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04 at 12.31.51 PM.png"/>
                    <pic:cNvPicPr/>
                  </pic:nvPicPr>
                  <pic:blipFill rotWithShape="1">
                    <a:blip r:embed="rId32">
                      <a:extLst>
                        <a:ext uri="{28A0092B-C50C-407E-A947-70E740481C1C}">
                          <a14:useLocalDpi xmlns:a14="http://schemas.microsoft.com/office/drawing/2010/main" val="0"/>
                        </a:ext>
                      </a:extLst>
                    </a:blip>
                    <a:srcRect l="10115" t="20042" r="4830"/>
                    <a:stretch/>
                  </pic:blipFill>
                  <pic:spPr bwMode="auto">
                    <a:xfrm>
                      <a:off x="0" y="0"/>
                      <a:ext cx="4497642" cy="2734733"/>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olor w:val="000000" w:themeColor="text1"/>
          <w:shd w:val="clear" w:color="auto" w:fill="FFFFFF"/>
        </w:rPr>
        <w:t>Supportive Supervision, on-the-job c</w:t>
      </w:r>
      <w:r w:rsidR="00D411FB" w:rsidRPr="00844B80">
        <w:rPr>
          <w:rFonts w:asciiTheme="minorHAnsi" w:hAnsiTheme="minorHAnsi"/>
          <w:color w:val="000000" w:themeColor="text1"/>
          <w:shd w:val="clear" w:color="auto" w:fill="FFFFFF"/>
        </w:rPr>
        <w:t xml:space="preserve">oaching and mentoring are important in helping health and nutrition workers to develop the skills they need to meet the challenges they meet in humanitarian settings, especially in emergencies. Staff </w:t>
      </w:r>
      <w:r w:rsidR="00D411FB" w:rsidRPr="00D411FB">
        <w:rPr>
          <w:rFonts w:asciiTheme="minorHAnsi" w:hAnsiTheme="minorHAnsi"/>
          <w:color w:val="000000" w:themeColor="text1"/>
          <w:shd w:val="clear" w:color="auto" w:fill="FFFFFF"/>
        </w:rPr>
        <w:t xml:space="preserve">working in </w:t>
      </w:r>
      <w:r w:rsidR="00D411FB" w:rsidRPr="00844B80">
        <w:rPr>
          <w:rFonts w:asciiTheme="minorHAnsi" w:hAnsiTheme="minorHAnsi"/>
          <w:color w:val="000000" w:themeColor="text1"/>
          <w:shd w:val="clear" w:color="auto" w:fill="FFFFFF"/>
        </w:rPr>
        <w:t>the health and nutrition sectors in Ethiopia</w:t>
      </w:r>
      <w:r w:rsidR="00D411FB" w:rsidRPr="00D411FB">
        <w:rPr>
          <w:rFonts w:asciiTheme="minorHAnsi" w:hAnsiTheme="minorHAnsi"/>
          <w:color w:val="000000" w:themeColor="text1"/>
          <w:shd w:val="clear" w:color="auto" w:fill="FFFFFF"/>
        </w:rPr>
        <w:t xml:space="preserve"> </w:t>
      </w:r>
      <w:r w:rsidR="00D411FB" w:rsidRPr="00844B80">
        <w:rPr>
          <w:rFonts w:asciiTheme="minorHAnsi" w:hAnsiTheme="minorHAnsi"/>
          <w:color w:val="000000" w:themeColor="text1"/>
          <w:shd w:val="clear" w:color="auto" w:fill="FFFFFF"/>
        </w:rPr>
        <w:t>require a</w:t>
      </w:r>
      <w:r w:rsidR="00D411FB" w:rsidRPr="00D411FB">
        <w:rPr>
          <w:rFonts w:asciiTheme="minorHAnsi" w:hAnsiTheme="minorHAnsi"/>
          <w:color w:val="000000" w:themeColor="text1"/>
          <w:shd w:val="clear" w:color="auto" w:fill="FFFFFF"/>
        </w:rPr>
        <w:t xml:space="preserve"> combination of </w:t>
      </w:r>
      <w:r w:rsidR="00D411FB" w:rsidRPr="00844B80">
        <w:rPr>
          <w:rFonts w:asciiTheme="minorHAnsi" w:hAnsiTheme="minorHAnsi"/>
          <w:color w:val="000000" w:themeColor="text1"/>
          <w:shd w:val="clear" w:color="auto" w:fill="FFFFFF"/>
        </w:rPr>
        <w:t>the ability to</w:t>
      </w:r>
      <w:r w:rsidR="00D411FB" w:rsidRPr="00D411FB">
        <w:rPr>
          <w:rFonts w:asciiTheme="minorHAnsi" w:hAnsiTheme="minorHAnsi"/>
          <w:color w:val="000000" w:themeColor="text1"/>
          <w:shd w:val="clear" w:color="auto" w:fill="FFFFFF"/>
        </w:rPr>
        <w:t xml:space="preserve"> act rapidly in extremely stressful situations, whilst making decisions that will have an impact on people’s </w:t>
      </w:r>
      <w:r w:rsidR="00D411FB" w:rsidRPr="00D411FB">
        <w:rPr>
          <w:rFonts w:asciiTheme="minorHAnsi" w:hAnsiTheme="minorHAnsi"/>
          <w:color w:val="000000" w:themeColor="text1"/>
          <w:shd w:val="clear" w:color="auto" w:fill="FFFFFF"/>
        </w:rPr>
        <w:lastRenderedPageBreak/>
        <w:t>lives and livelihoods for years to come.</w:t>
      </w:r>
      <w:r w:rsidR="00D411FB" w:rsidRPr="00D411FB">
        <w:rPr>
          <w:rFonts w:asciiTheme="minorHAnsi" w:hAnsiTheme="minorHAnsi"/>
          <w:b/>
          <w:bCs/>
          <w:color w:val="000000" w:themeColor="text1"/>
          <w:bdr w:val="none" w:sz="0" w:space="0" w:color="auto" w:frame="1"/>
          <w:shd w:val="clear" w:color="auto" w:fill="FFFFFF"/>
        </w:rPr>
        <w:t> </w:t>
      </w:r>
      <w:r w:rsidR="00D411FB" w:rsidRPr="00844B80">
        <w:rPr>
          <w:rFonts w:asciiTheme="minorHAnsi" w:hAnsiTheme="minorHAnsi"/>
          <w:color w:val="000000" w:themeColor="text1"/>
          <w:shd w:val="clear" w:color="auto" w:fill="FFFFFF"/>
        </w:rPr>
        <w:t xml:space="preserve"> Regular</w:t>
      </w:r>
      <w:r w:rsidR="00D411FB" w:rsidRPr="00D411FB">
        <w:rPr>
          <w:rFonts w:asciiTheme="minorHAnsi" w:hAnsiTheme="minorHAnsi"/>
          <w:color w:val="000000" w:themeColor="text1"/>
          <w:shd w:val="clear" w:color="auto" w:fill="FFFFFF"/>
        </w:rPr>
        <w:t xml:space="preserve"> coaching and mentoring sessions can increase staff skills and confidence, facilitate reflection, support learning and improve organi</w:t>
      </w:r>
      <w:r w:rsidR="00D411FB" w:rsidRPr="00844B80">
        <w:rPr>
          <w:rFonts w:asciiTheme="minorHAnsi" w:hAnsiTheme="minorHAnsi"/>
          <w:color w:val="000000" w:themeColor="text1"/>
          <w:shd w:val="clear" w:color="auto" w:fill="FFFFFF"/>
        </w:rPr>
        <w:t>z</w:t>
      </w:r>
      <w:r w:rsidR="00D411FB" w:rsidRPr="00D411FB">
        <w:rPr>
          <w:rFonts w:asciiTheme="minorHAnsi" w:hAnsiTheme="minorHAnsi"/>
          <w:color w:val="000000" w:themeColor="text1"/>
          <w:shd w:val="clear" w:color="auto" w:fill="FFFFFF"/>
        </w:rPr>
        <w:t>ational productivity.</w:t>
      </w:r>
      <w:r w:rsidR="00D411FB" w:rsidRPr="00844B80">
        <w:rPr>
          <w:rStyle w:val="FootnoteReference"/>
          <w:rFonts w:asciiTheme="minorHAnsi" w:hAnsiTheme="minorHAnsi"/>
          <w:color w:val="000000" w:themeColor="text1"/>
          <w:shd w:val="clear" w:color="auto" w:fill="FFFFFF"/>
        </w:rPr>
        <w:footnoteReference w:id="21"/>
      </w:r>
      <w:r w:rsidR="00D411FB" w:rsidRPr="00844B80">
        <w:rPr>
          <w:rFonts w:asciiTheme="minorHAnsi" w:hAnsiTheme="minorHAnsi"/>
          <w:color w:val="000000" w:themeColor="text1"/>
          <w:shd w:val="clear" w:color="auto" w:fill="FFFFFF"/>
        </w:rPr>
        <w:t xml:space="preserve">  </w:t>
      </w:r>
    </w:p>
    <w:p w14:paraId="739F3D1F" w14:textId="3EF8B9DC" w:rsidR="00D411FB" w:rsidRPr="00844B80" w:rsidRDefault="00D411FB" w:rsidP="00844B80">
      <w:pPr>
        <w:jc w:val="both"/>
        <w:rPr>
          <w:rFonts w:asciiTheme="minorHAnsi" w:hAnsiTheme="minorHAnsi"/>
          <w:color w:val="000000" w:themeColor="text1"/>
          <w:shd w:val="clear" w:color="auto" w:fill="FFFFFF"/>
        </w:rPr>
      </w:pPr>
    </w:p>
    <w:p w14:paraId="66FF0077" w14:textId="2686CA87" w:rsidR="00D411FB" w:rsidRDefault="00D411FB" w:rsidP="00844B80">
      <w:pPr>
        <w:jc w:val="both"/>
        <w:rPr>
          <w:rFonts w:asciiTheme="minorHAnsi" w:hAnsiTheme="minorHAnsi"/>
          <w:color w:val="000000" w:themeColor="text1"/>
          <w:shd w:val="clear" w:color="auto" w:fill="FFFFFF"/>
        </w:rPr>
      </w:pPr>
      <w:r w:rsidRPr="00844B80">
        <w:rPr>
          <w:rFonts w:asciiTheme="minorHAnsi" w:hAnsiTheme="minorHAnsi"/>
          <w:color w:val="000000" w:themeColor="text1"/>
          <w:shd w:val="clear" w:color="auto" w:fill="FFFFFF"/>
        </w:rPr>
        <w:t xml:space="preserve">By training </w:t>
      </w:r>
      <w:r w:rsidR="000F57B0">
        <w:rPr>
          <w:rFonts w:asciiTheme="minorHAnsi" w:hAnsiTheme="minorHAnsi"/>
          <w:color w:val="000000" w:themeColor="text1"/>
          <w:shd w:val="clear" w:color="auto" w:fill="FFFFFF"/>
        </w:rPr>
        <w:t>MICYF</w:t>
      </w:r>
      <w:r w:rsidRPr="00844B80">
        <w:rPr>
          <w:rFonts w:asciiTheme="minorHAnsi" w:hAnsiTheme="minorHAnsi"/>
          <w:color w:val="000000" w:themeColor="text1"/>
          <w:shd w:val="clear" w:color="auto" w:fill="FFFFFF"/>
        </w:rPr>
        <w:t xml:space="preserve"> </w:t>
      </w:r>
      <w:proofErr w:type="spellStart"/>
      <w:r w:rsidRPr="00844B80">
        <w:rPr>
          <w:rFonts w:asciiTheme="minorHAnsi" w:hAnsiTheme="minorHAnsi"/>
          <w:color w:val="000000" w:themeColor="text1"/>
          <w:shd w:val="clear" w:color="auto" w:fill="FFFFFF"/>
        </w:rPr>
        <w:t>programme</w:t>
      </w:r>
      <w:proofErr w:type="spellEnd"/>
      <w:r w:rsidRPr="00844B80">
        <w:rPr>
          <w:rFonts w:asciiTheme="minorHAnsi" w:hAnsiTheme="minorHAnsi"/>
          <w:color w:val="000000" w:themeColor="text1"/>
          <w:shd w:val="clear" w:color="auto" w:fill="FFFFFF"/>
        </w:rPr>
        <w:t xml:space="preserve"> manager staff on on-the-job coaching and supportive supervision it is ensuring the skills gained in trainings are able to be used appropriately once on-the-job and ongoing learning can take place.</w:t>
      </w:r>
    </w:p>
    <w:p w14:paraId="1C146EA4" w14:textId="02E9B354" w:rsidR="000F57B0" w:rsidRDefault="000F57B0" w:rsidP="00844B80">
      <w:pPr>
        <w:jc w:val="both"/>
        <w:rPr>
          <w:rFonts w:asciiTheme="minorHAnsi" w:hAnsiTheme="minorHAnsi"/>
          <w:color w:val="000000" w:themeColor="text1"/>
          <w:shd w:val="clear" w:color="auto" w:fill="FFFFFF"/>
        </w:rPr>
      </w:pPr>
    </w:p>
    <w:p w14:paraId="5A915E7A" w14:textId="09BE3831" w:rsidR="000F57B0" w:rsidRDefault="000F57B0" w:rsidP="00844B80">
      <w:pPr>
        <w:jc w:val="both"/>
        <w:rPr>
          <w:rFonts w:asciiTheme="minorHAnsi" w:hAnsiTheme="minorHAnsi"/>
          <w:b/>
          <w:bCs/>
          <w:color w:val="000000" w:themeColor="text1"/>
          <w:shd w:val="clear" w:color="auto" w:fill="FFFFFF"/>
        </w:rPr>
      </w:pPr>
      <w:r w:rsidRPr="000F57B0">
        <w:rPr>
          <w:rFonts w:asciiTheme="minorHAnsi" w:hAnsiTheme="minorHAnsi"/>
          <w:b/>
          <w:bCs/>
          <w:color w:val="000000" w:themeColor="text1"/>
          <w:shd w:val="clear" w:color="auto" w:fill="FFFFFF"/>
        </w:rPr>
        <w:t>Recommendations:</w:t>
      </w:r>
    </w:p>
    <w:p w14:paraId="519404CF" w14:textId="77777777" w:rsidR="000F57B0" w:rsidRDefault="000F57B0" w:rsidP="000F57B0">
      <w:pPr>
        <w:pStyle w:val="ListParagraph"/>
        <w:numPr>
          <w:ilvl w:val="0"/>
          <w:numId w:val="25"/>
        </w:numPr>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Invest in and allocate resources including staff and tools for supportive supervision/on-the-job-coaching/mentoring for all participants after MIYCF specific training</w:t>
      </w:r>
    </w:p>
    <w:p w14:paraId="617E5976" w14:textId="047461D2" w:rsidR="000F57B0" w:rsidRDefault="000F57B0" w:rsidP="000F57B0">
      <w:pPr>
        <w:pStyle w:val="ListParagraph"/>
        <w:numPr>
          <w:ilvl w:val="0"/>
          <w:numId w:val="25"/>
        </w:numPr>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The type of supervision will depend on the level of support the mentee is providing but the goal is to ensure that skills learned in the trainings are transferrable at a facility level.</w:t>
      </w:r>
    </w:p>
    <w:p w14:paraId="7FD96A2F" w14:textId="308886F9" w:rsidR="000F57B0" w:rsidRPr="000F57B0" w:rsidRDefault="000F57B0" w:rsidP="000F57B0">
      <w:pPr>
        <w:pStyle w:val="ListParagraph"/>
        <w:numPr>
          <w:ilvl w:val="0"/>
          <w:numId w:val="25"/>
        </w:numPr>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The IYCF-E TWG to adapt tools for supportive supervision/on-the-job coaching/mentoring and to ensure that partners have access to and understand how to use these tools. </w:t>
      </w:r>
    </w:p>
    <w:p w14:paraId="2AD06C7D" w14:textId="00AEDA9F" w:rsidR="00D411FB" w:rsidRDefault="00D411FB" w:rsidP="00844B80">
      <w:pPr>
        <w:jc w:val="both"/>
        <w:rPr>
          <w:rFonts w:asciiTheme="minorHAnsi" w:hAnsiTheme="minorHAnsi"/>
          <w:color w:val="000000" w:themeColor="text1"/>
          <w:shd w:val="clear" w:color="auto" w:fill="FFFFFF"/>
        </w:rPr>
      </w:pPr>
    </w:p>
    <w:p w14:paraId="4F05C946" w14:textId="4F074205" w:rsidR="000F57B0" w:rsidRPr="000F57B0" w:rsidRDefault="000F57B0" w:rsidP="00844B80">
      <w:pPr>
        <w:jc w:val="both"/>
        <w:rPr>
          <w:rFonts w:asciiTheme="minorHAnsi" w:hAnsiTheme="minorHAnsi"/>
          <w:b/>
          <w:bCs/>
          <w:color w:val="000000" w:themeColor="text1"/>
          <w:shd w:val="clear" w:color="auto" w:fill="FFFFFF"/>
        </w:rPr>
      </w:pPr>
      <w:r w:rsidRPr="000F57B0">
        <w:rPr>
          <w:rFonts w:asciiTheme="minorHAnsi" w:hAnsiTheme="minorHAnsi"/>
          <w:b/>
          <w:bCs/>
          <w:color w:val="000000" w:themeColor="text1"/>
          <w:shd w:val="clear" w:color="auto" w:fill="FFFFFF"/>
        </w:rPr>
        <w:t>Supportive Supervision</w:t>
      </w:r>
      <w:r>
        <w:rPr>
          <w:rFonts w:asciiTheme="minorHAnsi" w:hAnsiTheme="minorHAnsi"/>
          <w:b/>
          <w:bCs/>
          <w:color w:val="000000" w:themeColor="text1"/>
          <w:shd w:val="clear" w:color="auto" w:fill="FFFFFF"/>
        </w:rPr>
        <w:t>, mentoring, and coaching</w:t>
      </w:r>
      <w:r w:rsidRPr="000F57B0">
        <w:rPr>
          <w:rFonts w:asciiTheme="minorHAnsi" w:hAnsiTheme="minorHAnsi"/>
          <w:b/>
          <w:bCs/>
          <w:color w:val="000000" w:themeColor="text1"/>
          <w:shd w:val="clear" w:color="auto" w:fill="FFFFFF"/>
        </w:rPr>
        <w:t xml:space="preserve"> Training</w:t>
      </w:r>
    </w:p>
    <w:p w14:paraId="29A0F20A" w14:textId="40A5BA03" w:rsidR="00D411FB" w:rsidRPr="00844B80" w:rsidRDefault="00D411FB" w:rsidP="00844B80">
      <w:pPr>
        <w:jc w:val="both"/>
        <w:rPr>
          <w:rFonts w:asciiTheme="minorHAnsi" w:hAnsiTheme="minorHAnsi"/>
          <w:color w:val="000000" w:themeColor="text1"/>
          <w:shd w:val="clear" w:color="auto" w:fill="FFFFFF"/>
        </w:rPr>
      </w:pPr>
      <w:r w:rsidRPr="00844B80">
        <w:rPr>
          <w:rFonts w:asciiTheme="minorHAnsi" w:hAnsiTheme="minorHAnsi"/>
          <w:color w:val="000000" w:themeColor="text1"/>
          <w:shd w:val="clear" w:color="auto" w:fill="FFFFFF"/>
        </w:rPr>
        <w:t>There are two specific training modules for mentoring, coaching and supportive supervision (also outlined in Annex 2).  They are:</w:t>
      </w:r>
    </w:p>
    <w:p w14:paraId="128269EC" w14:textId="3506BFF5" w:rsidR="00D411FB" w:rsidRPr="00844B80" w:rsidRDefault="00D411FB" w:rsidP="00844B80">
      <w:pPr>
        <w:pStyle w:val="ListParagraph"/>
        <w:numPr>
          <w:ilvl w:val="0"/>
          <w:numId w:val="12"/>
        </w:numPr>
        <w:jc w:val="both"/>
        <w:rPr>
          <w:rFonts w:asciiTheme="minorHAnsi" w:hAnsiTheme="minorHAnsi"/>
        </w:rPr>
      </w:pPr>
      <w:r w:rsidRPr="00844B80">
        <w:rPr>
          <w:rFonts w:asciiTheme="minorHAnsi" w:hAnsiTheme="minorHAnsi"/>
        </w:rPr>
        <w:t>UNICEF Community Infant and Young Child Feeding (IYCF) Counselling Package: Module on Supportive Supervision/Mentoring and Monitoring</w:t>
      </w:r>
      <w:r w:rsidRPr="00844B80">
        <w:rPr>
          <w:rStyle w:val="FootnoteReference"/>
          <w:rFonts w:asciiTheme="minorHAnsi" w:hAnsiTheme="minorHAnsi"/>
        </w:rPr>
        <w:footnoteReference w:id="22"/>
      </w:r>
    </w:p>
    <w:p w14:paraId="4F957F8A" w14:textId="5EFEEBC0" w:rsidR="00D411FB" w:rsidRPr="00844B80" w:rsidRDefault="00D411FB" w:rsidP="00844B80">
      <w:pPr>
        <w:pStyle w:val="ListParagraph"/>
        <w:numPr>
          <w:ilvl w:val="0"/>
          <w:numId w:val="12"/>
        </w:numPr>
        <w:jc w:val="both"/>
        <w:rPr>
          <w:rFonts w:asciiTheme="minorHAnsi" w:hAnsiTheme="minorHAnsi"/>
        </w:rPr>
      </w:pPr>
      <w:r w:rsidRPr="00844B80">
        <w:rPr>
          <w:rFonts w:asciiTheme="minorHAnsi" w:hAnsiTheme="minorHAnsi"/>
        </w:rPr>
        <w:t>Food Security and Nutrition Network Social and Behavioral Change Task Force: Care Groups: A Training Manual for Program Design and Implementation.</w:t>
      </w:r>
      <w:r w:rsidRPr="00844B80">
        <w:rPr>
          <w:rStyle w:val="FootnoteReference"/>
          <w:rFonts w:asciiTheme="minorHAnsi" w:hAnsiTheme="minorHAnsi"/>
        </w:rPr>
        <w:footnoteReference w:id="23"/>
      </w:r>
      <w:r w:rsidRPr="00844B80">
        <w:rPr>
          <w:rFonts w:asciiTheme="minorHAnsi" w:hAnsiTheme="minorHAnsi"/>
        </w:rPr>
        <w:t xml:space="preserve"> </w:t>
      </w:r>
    </w:p>
    <w:p w14:paraId="4C404C63" w14:textId="46DD323E" w:rsidR="00D411FB" w:rsidRPr="00844B80" w:rsidRDefault="00D411FB" w:rsidP="00844B80">
      <w:pPr>
        <w:jc w:val="both"/>
        <w:rPr>
          <w:rFonts w:asciiTheme="minorHAnsi" w:hAnsiTheme="minorHAnsi"/>
          <w:color w:val="000000" w:themeColor="text1"/>
          <w:lang w:val="en-GB" w:eastAsia="en-GB" w:bidi="en-GB"/>
        </w:rPr>
      </w:pPr>
    </w:p>
    <w:p w14:paraId="47646956" w14:textId="4674D305" w:rsidR="00D411FB" w:rsidRPr="00844B80" w:rsidRDefault="00D411FB" w:rsidP="00844B80">
      <w:pPr>
        <w:jc w:val="both"/>
        <w:rPr>
          <w:rFonts w:asciiTheme="minorHAnsi" w:hAnsiTheme="minorHAnsi"/>
          <w:color w:val="000000" w:themeColor="text1"/>
          <w:lang w:val="en-GB" w:eastAsia="en-GB" w:bidi="en-GB"/>
        </w:rPr>
      </w:pPr>
      <w:proofErr w:type="spellStart"/>
      <w:proofErr w:type="gramStart"/>
      <w:r w:rsidRPr="00844B80">
        <w:rPr>
          <w:rFonts w:asciiTheme="minorHAnsi" w:hAnsiTheme="minorHAnsi"/>
          <w:color w:val="000000" w:themeColor="text1"/>
          <w:lang w:val="en-GB" w:eastAsia="en-GB" w:bidi="en-GB"/>
        </w:rPr>
        <w:t>A</w:t>
      </w:r>
      <w:proofErr w:type="spellEnd"/>
      <w:proofErr w:type="gramEnd"/>
      <w:r w:rsidRPr="00844B80">
        <w:rPr>
          <w:rFonts w:asciiTheme="minorHAnsi" w:hAnsiTheme="minorHAnsi"/>
          <w:color w:val="000000" w:themeColor="text1"/>
          <w:lang w:val="en-GB" w:eastAsia="en-GB" w:bidi="en-GB"/>
        </w:rPr>
        <w:t xml:space="preserve"> </w:t>
      </w:r>
      <w:r w:rsidR="002A42F9" w:rsidRPr="00844B80">
        <w:rPr>
          <w:rFonts w:asciiTheme="minorHAnsi" w:hAnsiTheme="minorHAnsi"/>
          <w:color w:val="000000" w:themeColor="text1"/>
          <w:lang w:val="en-GB" w:eastAsia="en-GB" w:bidi="en-GB"/>
        </w:rPr>
        <w:t xml:space="preserve">overview of this type of training held in Kyrgyzstan, </w:t>
      </w:r>
      <w:r w:rsidR="002A42F9" w:rsidRPr="00844B80">
        <w:rPr>
          <w:rFonts w:asciiTheme="minorHAnsi" w:hAnsiTheme="minorHAnsi"/>
          <w:b/>
          <w:bCs/>
          <w:color w:val="000000" w:themeColor="text1"/>
          <w:lang w:val="en-GB" w:eastAsia="en-GB" w:bidi="en-GB"/>
        </w:rPr>
        <w:t>Training Supervisors to Mentor Health Workers Who Provide Counselling on Infant and Young Child Feeding: A Three-Day Course for Kyrgyz Mentor-Supervisors</w:t>
      </w:r>
      <w:r w:rsidR="002A42F9" w:rsidRPr="00844B80">
        <w:rPr>
          <w:rFonts w:asciiTheme="minorHAnsi" w:hAnsiTheme="minorHAnsi"/>
          <w:color w:val="000000" w:themeColor="text1"/>
          <w:lang w:val="en-GB" w:eastAsia="en-GB" w:bidi="en-GB"/>
        </w:rPr>
        <w:t>, in 2017 might be useful for reference</w:t>
      </w:r>
      <w:r w:rsidR="002A42F9" w:rsidRPr="00844B80">
        <w:rPr>
          <w:rStyle w:val="FootnoteReference"/>
          <w:rFonts w:asciiTheme="minorHAnsi" w:hAnsiTheme="minorHAnsi"/>
          <w:color w:val="000000" w:themeColor="text1"/>
          <w:lang w:val="en-GB" w:eastAsia="en-GB" w:bidi="en-GB"/>
        </w:rPr>
        <w:footnoteReference w:id="24"/>
      </w:r>
      <w:r w:rsidR="002A42F9" w:rsidRPr="00844B80">
        <w:rPr>
          <w:rFonts w:asciiTheme="minorHAnsi" w:hAnsiTheme="minorHAnsi"/>
          <w:color w:val="000000" w:themeColor="text1"/>
          <w:lang w:val="en-GB" w:eastAsia="en-GB" w:bidi="en-GB"/>
        </w:rPr>
        <w:t xml:space="preserve">. </w:t>
      </w:r>
    </w:p>
    <w:p w14:paraId="47C24255" w14:textId="77777777" w:rsidR="00E03540" w:rsidRPr="00844B80" w:rsidRDefault="00E03540" w:rsidP="00844B80">
      <w:pPr>
        <w:jc w:val="both"/>
        <w:rPr>
          <w:rFonts w:asciiTheme="minorHAnsi" w:hAnsiTheme="minorHAnsi"/>
          <w:color w:val="000000" w:themeColor="text1"/>
          <w:lang w:val="en-GB" w:eastAsia="en-GB" w:bidi="en-GB"/>
        </w:rPr>
      </w:pPr>
    </w:p>
    <w:p w14:paraId="3711687F" w14:textId="51362F0E" w:rsidR="00E03540" w:rsidRPr="00844B80" w:rsidRDefault="00710DAA" w:rsidP="00844B80">
      <w:pPr>
        <w:jc w:val="both"/>
        <w:rPr>
          <w:rFonts w:asciiTheme="minorHAnsi" w:hAnsiTheme="minorHAnsi"/>
          <w:b/>
          <w:bCs/>
          <w:color w:val="000000" w:themeColor="text1"/>
          <w:lang w:val="en-GB" w:eastAsia="en-GB" w:bidi="en-GB"/>
        </w:rPr>
      </w:pPr>
      <w:r w:rsidRPr="00844B80">
        <w:rPr>
          <w:rFonts w:asciiTheme="minorHAnsi" w:hAnsiTheme="minorHAnsi"/>
          <w:b/>
          <w:bCs/>
          <w:color w:val="833C0B" w:themeColor="accent2" w:themeShade="80"/>
          <w:sz w:val="32"/>
          <w:szCs w:val="32"/>
          <w:lang w:val="en-GB" w:eastAsia="en-GB" w:bidi="en-GB"/>
        </w:rPr>
        <w:t>Conclusion</w:t>
      </w:r>
    </w:p>
    <w:p w14:paraId="5FC22BF0" w14:textId="77777777" w:rsidR="00E03540" w:rsidRPr="00844B80" w:rsidRDefault="00E03540" w:rsidP="00844B80">
      <w:pPr>
        <w:jc w:val="both"/>
        <w:rPr>
          <w:rFonts w:asciiTheme="minorHAnsi" w:hAnsiTheme="minorHAnsi"/>
          <w:b/>
          <w:bCs/>
          <w:color w:val="000000" w:themeColor="text1"/>
          <w:lang w:val="en-GB" w:eastAsia="en-GB" w:bidi="en-GB"/>
        </w:rPr>
      </w:pPr>
    </w:p>
    <w:p w14:paraId="76274F38" w14:textId="5B38D085" w:rsidR="00E03540" w:rsidRDefault="00E03540" w:rsidP="00844B80">
      <w:pPr>
        <w:jc w:val="both"/>
        <w:rPr>
          <w:rFonts w:asciiTheme="minorHAnsi" w:hAnsiTheme="minorHAnsi"/>
          <w:color w:val="000000" w:themeColor="text1"/>
          <w:lang w:val="en-GB" w:eastAsia="en-GB" w:bidi="en-GB"/>
        </w:rPr>
      </w:pPr>
      <w:r w:rsidRPr="00844B80">
        <w:rPr>
          <w:rFonts w:asciiTheme="minorHAnsi" w:hAnsiTheme="minorHAnsi"/>
          <w:color w:val="000000" w:themeColor="text1"/>
          <w:lang w:val="en-GB" w:eastAsia="en-GB" w:bidi="en-GB"/>
        </w:rPr>
        <w:t xml:space="preserve">Providing comprehensive training to health and nutrition staff will improve health and nutrition programmes in </w:t>
      </w:r>
      <w:proofErr w:type="spellStart"/>
      <w:r w:rsidRPr="00844B80">
        <w:rPr>
          <w:rFonts w:asciiTheme="minorHAnsi" w:hAnsiTheme="minorHAnsi"/>
          <w:color w:val="000000" w:themeColor="text1"/>
          <w:lang w:val="en-GB" w:eastAsia="en-GB" w:bidi="en-GB"/>
        </w:rPr>
        <w:t>Ethiopa</w:t>
      </w:r>
      <w:proofErr w:type="spellEnd"/>
      <w:r w:rsidRPr="00844B80">
        <w:rPr>
          <w:rFonts w:asciiTheme="minorHAnsi" w:hAnsiTheme="minorHAnsi"/>
          <w:color w:val="000000" w:themeColor="text1"/>
          <w:lang w:val="en-GB" w:eastAsia="en-GB" w:bidi="en-GB"/>
        </w:rPr>
        <w:t xml:space="preserve"> and will, in turn, improve the health and nutritional status of women and children.  A multi sector, </w:t>
      </w:r>
      <w:proofErr w:type="gramStart"/>
      <w:r w:rsidRPr="00844B80">
        <w:rPr>
          <w:rFonts w:asciiTheme="minorHAnsi" w:hAnsiTheme="minorHAnsi"/>
          <w:color w:val="000000" w:themeColor="text1"/>
          <w:lang w:val="en-GB" w:eastAsia="en-GB" w:bidi="en-GB"/>
        </w:rPr>
        <w:t>three tiered</w:t>
      </w:r>
      <w:proofErr w:type="gramEnd"/>
      <w:r w:rsidRPr="00844B80">
        <w:rPr>
          <w:rFonts w:asciiTheme="minorHAnsi" w:hAnsiTheme="minorHAnsi"/>
          <w:color w:val="000000" w:themeColor="text1"/>
          <w:lang w:val="en-GB" w:eastAsia="en-GB" w:bidi="en-GB"/>
        </w:rPr>
        <w:t xml:space="preserve"> approach using </w:t>
      </w:r>
      <w:r w:rsidR="000F57B0">
        <w:rPr>
          <w:rFonts w:asciiTheme="minorHAnsi" w:hAnsiTheme="minorHAnsi"/>
          <w:color w:val="000000" w:themeColor="text1"/>
          <w:lang w:val="en-GB" w:eastAsia="en-GB" w:bidi="en-GB"/>
        </w:rPr>
        <w:t>MIYCF-E</w:t>
      </w:r>
      <w:r w:rsidRPr="00844B80">
        <w:rPr>
          <w:rFonts w:asciiTheme="minorHAnsi" w:hAnsiTheme="minorHAnsi"/>
          <w:color w:val="000000" w:themeColor="text1"/>
          <w:lang w:val="en-GB" w:eastAsia="en-GB" w:bidi="en-GB"/>
        </w:rPr>
        <w:t xml:space="preserve"> champions will allow for a broader understanding of </w:t>
      </w:r>
      <w:r w:rsidR="000F57B0">
        <w:rPr>
          <w:rFonts w:asciiTheme="minorHAnsi" w:hAnsiTheme="minorHAnsi"/>
          <w:color w:val="000000" w:themeColor="text1"/>
          <w:lang w:val="en-GB" w:eastAsia="en-GB" w:bidi="en-GB"/>
        </w:rPr>
        <w:t>MIYCF-E</w:t>
      </w:r>
      <w:r w:rsidRPr="00844B80">
        <w:rPr>
          <w:rFonts w:asciiTheme="minorHAnsi" w:hAnsiTheme="minorHAnsi"/>
          <w:color w:val="000000" w:themeColor="text1"/>
          <w:lang w:val="en-GB" w:eastAsia="en-GB" w:bidi="en-GB"/>
        </w:rPr>
        <w:t xml:space="preserve"> across all sectors while providing strong referral pathways from community to hospital level for technical support when needed.</w:t>
      </w:r>
    </w:p>
    <w:p w14:paraId="0C13B0EE" w14:textId="6A773F66" w:rsidR="00613CA9" w:rsidRDefault="00613CA9" w:rsidP="00844B80">
      <w:pPr>
        <w:jc w:val="both"/>
        <w:rPr>
          <w:rFonts w:asciiTheme="minorHAnsi" w:hAnsiTheme="minorHAnsi"/>
          <w:color w:val="000000" w:themeColor="text1"/>
          <w:lang w:val="en-GB" w:eastAsia="en-GB" w:bidi="en-GB"/>
        </w:rPr>
      </w:pPr>
    </w:p>
    <w:p w14:paraId="46BEAF86" w14:textId="34DF06E2" w:rsidR="00613CA9" w:rsidRPr="00844B80" w:rsidRDefault="00613CA9" w:rsidP="00613CA9">
      <w:pPr>
        <w:spacing w:line="276" w:lineRule="auto"/>
        <w:jc w:val="both"/>
        <w:rPr>
          <w:rFonts w:asciiTheme="minorHAnsi" w:hAnsiTheme="minorHAnsi" w:cs="Arial"/>
          <w:color w:val="000000" w:themeColor="text1"/>
        </w:rPr>
      </w:pPr>
      <w:r>
        <w:rPr>
          <w:rFonts w:asciiTheme="minorHAnsi" w:hAnsiTheme="minorHAnsi"/>
        </w:rPr>
        <w:t xml:space="preserve">In Ethiopia </w:t>
      </w:r>
      <w:r w:rsidRPr="00844B80">
        <w:rPr>
          <w:rFonts w:asciiTheme="minorHAnsi" w:hAnsiTheme="minorHAnsi"/>
        </w:rPr>
        <w:t xml:space="preserve">many national policies highlight the need for capacity building amongst health and nutrition workers within the areas of </w:t>
      </w:r>
      <w:r w:rsidR="000F57B0">
        <w:rPr>
          <w:rFonts w:asciiTheme="minorHAnsi" w:hAnsiTheme="minorHAnsi"/>
        </w:rPr>
        <w:t>MICYF</w:t>
      </w:r>
      <w:r w:rsidRPr="00844B80">
        <w:rPr>
          <w:rFonts w:asciiTheme="minorHAnsi" w:hAnsiTheme="minorHAnsi"/>
        </w:rPr>
        <w:t xml:space="preserve">, IYCF, and IYCFE, </w:t>
      </w:r>
      <w:r>
        <w:rPr>
          <w:rFonts w:asciiTheme="minorHAnsi" w:hAnsiTheme="minorHAnsi"/>
        </w:rPr>
        <w:t xml:space="preserve">but the </w:t>
      </w:r>
      <w:r w:rsidRPr="00844B80">
        <w:rPr>
          <w:rFonts w:asciiTheme="minorHAnsi" w:hAnsiTheme="minorHAnsi" w:cs="Arial"/>
          <w:b/>
          <w:bCs/>
          <w:color w:val="000000" w:themeColor="text1"/>
        </w:rPr>
        <w:t xml:space="preserve">National Guideline on Adolescent, Maternal, Infant and Young Child Nutrition </w:t>
      </w:r>
      <w:r w:rsidRPr="00844B80">
        <w:rPr>
          <w:rFonts w:asciiTheme="minorHAnsi" w:hAnsiTheme="minorHAnsi" w:cs="Arial"/>
          <w:color w:val="000000" w:themeColor="text1"/>
        </w:rPr>
        <w:t xml:space="preserve">(2016) is the most comprehensive policy document that details the need for training on IYCFE stating that it is important to ensure that health workers have accurate and up-to-date information about infant feeding policies, guidelines and practices, and that they have the specific knowledge and skills required to support children and their caregivers in all aspects of IYCF in emergency situations.  It also states that there should be increased awareness and knowledge about the benefits of maternal nutrition and infant feeding among all stakeholders in emergency situations, expanding the capacity building beyond frontline workers to all stakeholders. The guideline also states that national expertise should be available as a resource for all emergency agency staff to gain a better understanding of the good practices of maternal nutrition and IYCF and to assist agencies in developing strategies to develop good practices. And that this expertise is available at both national and district levels to train health workers and community-based staff in AMIYCN issues so as order to ensure that consistent and well-informed advice is given.  </w:t>
      </w:r>
    </w:p>
    <w:p w14:paraId="1C607A07" w14:textId="77777777" w:rsidR="00613CA9" w:rsidRPr="00844B80" w:rsidRDefault="00613CA9" w:rsidP="00613CA9">
      <w:pPr>
        <w:tabs>
          <w:tab w:val="left" w:pos="7713"/>
        </w:tabs>
        <w:spacing w:line="276" w:lineRule="auto"/>
        <w:jc w:val="both"/>
        <w:rPr>
          <w:rFonts w:asciiTheme="minorHAnsi" w:hAnsiTheme="minorHAnsi"/>
          <w:b/>
          <w:bCs/>
          <w:lang w:val="en-GB" w:eastAsia="en-GB" w:bidi="en-GB"/>
        </w:rPr>
      </w:pPr>
    </w:p>
    <w:p w14:paraId="3C3629EC" w14:textId="77777777" w:rsidR="00613CA9" w:rsidRPr="00844B80" w:rsidRDefault="00613CA9" w:rsidP="00613CA9">
      <w:pPr>
        <w:pStyle w:val="BodyText"/>
        <w:spacing w:before="10" w:line="276" w:lineRule="auto"/>
        <w:jc w:val="both"/>
        <w:rPr>
          <w:rFonts w:asciiTheme="minorHAnsi" w:hAnsiTheme="minorHAnsi"/>
          <w:sz w:val="24"/>
          <w:szCs w:val="24"/>
        </w:rPr>
      </w:pPr>
      <w:r w:rsidRPr="00844B80">
        <w:rPr>
          <w:rFonts w:asciiTheme="minorHAnsi" w:eastAsiaTheme="minorHAnsi" w:hAnsiTheme="minorHAnsi"/>
          <w:sz w:val="24"/>
          <w:szCs w:val="24"/>
          <w:lang w:val="en-US" w:eastAsia="en-US" w:bidi="ar-SA"/>
        </w:rPr>
        <w:t xml:space="preserve">The training course, </w:t>
      </w:r>
      <w:r w:rsidRPr="00844B80">
        <w:rPr>
          <w:rFonts w:asciiTheme="minorHAnsi" w:eastAsiaTheme="minorHAnsi" w:hAnsiTheme="minorHAnsi"/>
          <w:b/>
          <w:bCs/>
          <w:sz w:val="24"/>
          <w:szCs w:val="24"/>
          <w:lang w:val="en-US" w:eastAsia="en-US" w:bidi="ar-SA"/>
        </w:rPr>
        <w:t>Using the Essential Nutrition Actions to Improve the Nutrition of Women and Children in Ethiopia, including under Situations of Emergencies and HIV and AIDS</w:t>
      </w:r>
      <w:r w:rsidRPr="00844B80">
        <w:rPr>
          <w:rFonts w:asciiTheme="minorHAnsi" w:eastAsiaTheme="minorHAnsi" w:hAnsiTheme="minorHAnsi"/>
          <w:sz w:val="24"/>
          <w:szCs w:val="24"/>
          <w:lang w:val="en-US" w:eastAsia="en-US" w:bidi="ar-SA"/>
        </w:rPr>
        <w:t xml:space="preserve"> (2004), is a four-day course that specifically includes IYCF in emergencies as well as the BMS code and alternative and replacement feeding.  Unfortunately, it does not cover </w:t>
      </w:r>
      <w:proofErr w:type="spellStart"/>
      <w:r w:rsidRPr="00844B80">
        <w:rPr>
          <w:rFonts w:asciiTheme="minorHAnsi" w:eastAsiaTheme="minorHAnsi" w:hAnsiTheme="minorHAnsi"/>
          <w:sz w:val="24"/>
          <w:szCs w:val="24"/>
          <w:lang w:val="en-US" w:eastAsia="en-US" w:bidi="ar-SA"/>
        </w:rPr>
        <w:t>relactation</w:t>
      </w:r>
      <w:proofErr w:type="spellEnd"/>
      <w:r w:rsidRPr="00844B80">
        <w:rPr>
          <w:rFonts w:asciiTheme="minorHAnsi" w:eastAsiaTheme="minorHAnsi" w:hAnsiTheme="minorHAnsi"/>
          <w:sz w:val="24"/>
          <w:szCs w:val="24"/>
          <w:lang w:val="en-US" w:eastAsia="en-US" w:bidi="ar-SA"/>
        </w:rPr>
        <w:t>, a missed opportunity when discussing IYCF and alternative feeding methods in emergencies.</w:t>
      </w:r>
      <w:r w:rsidRPr="00844B80">
        <w:rPr>
          <w:rFonts w:asciiTheme="minorHAnsi" w:hAnsiTheme="minorHAnsi"/>
          <w:sz w:val="24"/>
          <w:szCs w:val="24"/>
        </w:rPr>
        <w:t xml:space="preserve">  In general, a lack of mainstreaming IYCFE within training documents is a missed opportunity to build resilience and therefore should be included in the training guidance within the IYCFE Guidelines developed by the IYCFE </w:t>
      </w:r>
      <w:proofErr w:type="spellStart"/>
      <w:r w:rsidRPr="00844B80">
        <w:rPr>
          <w:rFonts w:asciiTheme="minorHAnsi" w:hAnsiTheme="minorHAnsi"/>
          <w:sz w:val="24"/>
          <w:szCs w:val="24"/>
        </w:rPr>
        <w:t>subTWG</w:t>
      </w:r>
      <w:proofErr w:type="spellEnd"/>
      <w:r w:rsidRPr="00844B80">
        <w:rPr>
          <w:rFonts w:asciiTheme="minorHAnsi" w:hAnsiTheme="minorHAnsi"/>
          <w:sz w:val="24"/>
          <w:szCs w:val="24"/>
        </w:rPr>
        <w:t xml:space="preserve">.  </w:t>
      </w:r>
    </w:p>
    <w:p w14:paraId="04F3123D" w14:textId="77777777" w:rsidR="00613CA9" w:rsidRPr="00844B80" w:rsidRDefault="00613CA9" w:rsidP="00613CA9">
      <w:pPr>
        <w:pStyle w:val="BodyText"/>
        <w:spacing w:before="10" w:line="276" w:lineRule="auto"/>
        <w:jc w:val="both"/>
        <w:rPr>
          <w:rFonts w:asciiTheme="minorHAnsi" w:hAnsiTheme="minorHAnsi"/>
          <w:sz w:val="24"/>
          <w:szCs w:val="24"/>
        </w:rPr>
      </w:pPr>
    </w:p>
    <w:p w14:paraId="7C0F56EB" w14:textId="4E33D8B7" w:rsidR="00613CA9" w:rsidRPr="00844B80" w:rsidRDefault="00613CA9" w:rsidP="00613CA9">
      <w:pPr>
        <w:pStyle w:val="BodyText"/>
        <w:spacing w:before="10" w:line="276" w:lineRule="auto"/>
        <w:jc w:val="both"/>
        <w:rPr>
          <w:rFonts w:asciiTheme="minorHAnsi" w:hAnsiTheme="minorHAnsi"/>
          <w:sz w:val="24"/>
          <w:szCs w:val="24"/>
        </w:rPr>
      </w:pPr>
      <w:r w:rsidRPr="00844B80">
        <w:rPr>
          <w:rFonts w:asciiTheme="minorHAnsi" w:hAnsiTheme="minorHAnsi"/>
          <w:sz w:val="24"/>
          <w:szCs w:val="24"/>
        </w:rPr>
        <w:t xml:space="preserve">By building upon currently used </w:t>
      </w:r>
      <w:r w:rsidR="000F57B0">
        <w:rPr>
          <w:rFonts w:asciiTheme="minorHAnsi" w:hAnsiTheme="minorHAnsi"/>
          <w:sz w:val="24"/>
          <w:szCs w:val="24"/>
        </w:rPr>
        <w:t>MICYF</w:t>
      </w:r>
      <w:r w:rsidRPr="00844B80">
        <w:rPr>
          <w:rFonts w:asciiTheme="minorHAnsi" w:hAnsiTheme="minorHAnsi"/>
          <w:sz w:val="24"/>
          <w:szCs w:val="24"/>
        </w:rPr>
        <w:t xml:space="preserve"> and IYCF modules the IYCF-E </w:t>
      </w:r>
      <w:proofErr w:type="spellStart"/>
      <w:r w:rsidRPr="00844B80">
        <w:rPr>
          <w:rFonts w:asciiTheme="minorHAnsi" w:hAnsiTheme="minorHAnsi"/>
          <w:sz w:val="24"/>
          <w:szCs w:val="24"/>
        </w:rPr>
        <w:t>subTWG</w:t>
      </w:r>
      <w:proofErr w:type="spellEnd"/>
      <w:r w:rsidRPr="00844B80">
        <w:rPr>
          <w:rFonts w:asciiTheme="minorHAnsi" w:hAnsiTheme="minorHAnsi"/>
          <w:sz w:val="24"/>
          <w:szCs w:val="24"/>
        </w:rPr>
        <w:t xml:space="preserve"> and health and nutrition partners will be able to implement strong </w:t>
      </w:r>
      <w:r w:rsidR="000F57B0">
        <w:rPr>
          <w:rFonts w:asciiTheme="minorHAnsi" w:hAnsiTheme="minorHAnsi"/>
          <w:sz w:val="24"/>
          <w:szCs w:val="24"/>
        </w:rPr>
        <w:t>MIYCF-E</w:t>
      </w:r>
      <w:r w:rsidRPr="00844B80">
        <w:rPr>
          <w:rFonts w:asciiTheme="minorHAnsi" w:hAnsiTheme="minorHAnsi"/>
          <w:sz w:val="24"/>
          <w:szCs w:val="24"/>
        </w:rPr>
        <w:t xml:space="preserve"> programmes at all levels of health and nutrition programmes as well as through the integration of </w:t>
      </w:r>
      <w:r w:rsidR="000F57B0">
        <w:rPr>
          <w:rFonts w:asciiTheme="minorHAnsi" w:hAnsiTheme="minorHAnsi"/>
          <w:sz w:val="24"/>
          <w:szCs w:val="24"/>
        </w:rPr>
        <w:t>MICYF</w:t>
      </w:r>
      <w:r w:rsidRPr="00844B80">
        <w:rPr>
          <w:rFonts w:asciiTheme="minorHAnsi" w:hAnsiTheme="minorHAnsi"/>
          <w:sz w:val="24"/>
          <w:szCs w:val="24"/>
        </w:rPr>
        <w:t xml:space="preserve"> sensitization across all sectors. </w:t>
      </w:r>
    </w:p>
    <w:p w14:paraId="7BC81AF2" w14:textId="77777777" w:rsidR="00613CA9" w:rsidRPr="00844B80" w:rsidRDefault="00613CA9" w:rsidP="00844B80">
      <w:pPr>
        <w:jc w:val="both"/>
        <w:rPr>
          <w:rFonts w:asciiTheme="minorHAnsi" w:hAnsiTheme="minorHAnsi"/>
          <w:color w:val="000000" w:themeColor="text1"/>
          <w:lang w:val="en-GB" w:eastAsia="en-GB" w:bidi="en-GB"/>
        </w:rPr>
      </w:pPr>
    </w:p>
    <w:p w14:paraId="1EC145ED" w14:textId="4F475420" w:rsidR="00FA4F44" w:rsidRPr="00844B80" w:rsidRDefault="00FA4F44" w:rsidP="00844B80">
      <w:pPr>
        <w:jc w:val="both"/>
        <w:rPr>
          <w:rFonts w:asciiTheme="minorHAnsi" w:hAnsiTheme="minorHAnsi"/>
          <w:b/>
          <w:bCs/>
          <w:color w:val="000000" w:themeColor="text1"/>
          <w:lang w:val="en-GB" w:eastAsia="en-GB" w:bidi="en-GB"/>
        </w:rPr>
      </w:pPr>
      <w:r w:rsidRPr="00844B80">
        <w:rPr>
          <w:rFonts w:asciiTheme="minorHAnsi" w:hAnsiTheme="minorHAnsi"/>
          <w:b/>
          <w:bCs/>
          <w:color w:val="000000" w:themeColor="text1"/>
          <w:lang w:val="en-GB" w:eastAsia="en-GB" w:bidi="en-GB"/>
        </w:rPr>
        <w:br w:type="page"/>
      </w:r>
    </w:p>
    <w:p w14:paraId="008CDFCF" w14:textId="77777777" w:rsidR="00E03540" w:rsidRDefault="00E03540">
      <w:pPr>
        <w:rPr>
          <w:rFonts w:asciiTheme="minorHAnsi" w:hAnsiTheme="minorHAnsi"/>
          <w:color w:val="000000" w:themeColor="text1"/>
          <w:lang w:val="en-GB" w:eastAsia="en-GB" w:bidi="en-GB"/>
        </w:rPr>
      </w:pPr>
    </w:p>
    <w:p w14:paraId="21F9B354" w14:textId="56C110C5" w:rsidR="00D411FB" w:rsidRDefault="00D411FB">
      <w:pPr>
        <w:rPr>
          <w:rFonts w:asciiTheme="minorHAnsi" w:hAnsiTheme="minorHAnsi"/>
          <w:color w:val="000000" w:themeColor="text1"/>
          <w:lang w:val="en-GB" w:eastAsia="en-GB" w:bidi="en-GB"/>
        </w:rPr>
      </w:pPr>
    </w:p>
    <w:p w14:paraId="0E8368B5" w14:textId="5708CDD5" w:rsidR="001C7F5F" w:rsidRDefault="001C7F5F" w:rsidP="001C7F5F">
      <w:pPr>
        <w:tabs>
          <w:tab w:val="left" w:pos="5693"/>
        </w:tabs>
        <w:rPr>
          <w:rFonts w:asciiTheme="minorHAnsi" w:hAnsiTheme="minorHAnsi"/>
          <w:b/>
          <w:bCs/>
          <w:color w:val="833C0B" w:themeColor="accent2" w:themeShade="80"/>
          <w:sz w:val="32"/>
          <w:szCs w:val="32"/>
          <w:lang w:val="en-GB" w:eastAsia="en-GB" w:bidi="en-GB"/>
        </w:rPr>
      </w:pPr>
      <w:r w:rsidRPr="00E03540">
        <w:rPr>
          <w:rFonts w:asciiTheme="minorHAnsi" w:hAnsiTheme="minorHAnsi"/>
          <w:b/>
          <w:bCs/>
          <w:color w:val="833C0B" w:themeColor="accent2" w:themeShade="80"/>
          <w:sz w:val="32"/>
          <w:szCs w:val="32"/>
          <w:lang w:val="en-GB" w:eastAsia="en-GB" w:bidi="en-GB"/>
        </w:rPr>
        <w:t xml:space="preserve">Annex A: </w:t>
      </w:r>
      <w:r>
        <w:rPr>
          <w:rFonts w:asciiTheme="minorHAnsi" w:hAnsiTheme="minorHAnsi"/>
          <w:b/>
          <w:bCs/>
          <w:color w:val="833C0B" w:themeColor="accent2" w:themeShade="80"/>
          <w:sz w:val="32"/>
          <w:szCs w:val="32"/>
          <w:lang w:val="en-GB" w:eastAsia="en-GB" w:bidi="en-GB"/>
        </w:rPr>
        <w:t>Documents Reviewed</w:t>
      </w:r>
    </w:p>
    <w:p w14:paraId="07CD3711" w14:textId="71E3E61C" w:rsidR="00B65330" w:rsidRPr="00B65330" w:rsidRDefault="00B65330" w:rsidP="001C7F5F">
      <w:pPr>
        <w:tabs>
          <w:tab w:val="left" w:pos="5693"/>
        </w:tabs>
        <w:rPr>
          <w:rFonts w:asciiTheme="minorHAnsi" w:hAnsiTheme="minorHAnsi"/>
          <w:i/>
          <w:iCs/>
          <w:color w:val="000000" w:themeColor="text1"/>
          <w:lang w:val="en-GB" w:eastAsia="en-GB" w:bidi="en-GB"/>
        </w:rPr>
      </w:pPr>
      <w:r w:rsidRPr="00B65330">
        <w:rPr>
          <w:rFonts w:asciiTheme="minorHAnsi" w:hAnsiTheme="minorHAnsi"/>
          <w:i/>
          <w:iCs/>
          <w:color w:val="000000" w:themeColor="text1"/>
          <w:lang w:val="en-GB" w:eastAsia="en-GB" w:bidi="en-GB"/>
        </w:rPr>
        <w:t>(Hyperlinked)</w:t>
      </w:r>
    </w:p>
    <w:p w14:paraId="47AD4715" w14:textId="5D8CD196" w:rsidR="001C7F5F" w:rsidRDefault="001C7F5F">
      <w:pPr>
        <w:rPr>
          <w:rFonts w:asciiTheme="minorHAnsi" w:hAnsiTheme="minorHAnsi"/>
          <w:color w:val="000000" w:themeColor="text1"/>
          <w:lang w:val="en-GB" w:eastAsia="en-GB" w:bidi="en-GB"/>
        </w:rPr>
      </w:pPr>
    </w:p>
    <w:tbl>
      <w:tblPr>
        <w:tblStyle w:val="GridTable1Light"/>
        <w:tblW w:w="9895" w:type="dxa"/>
        <w:tblLook w:val="04A0" w:firstRow="1" w:lastRow="0" w:firstColumn="1" w:lastColumn="0" w:noHBand="0" w:noVBand="1"/>
      </w:tblPr>
      <w:tblGrid>
        <w:gridCol w:w="994"/>
        <w:gridCol w:w="294"/>
        <w:gridCol w:w="8607"/>
      </w:tblGrid>
      <w:tr w:rsidR="00B65330" w:rsidRPr="00B65330" w14:paraId="663000E8" w14:textId="77777777" w:rsidTr="00B6533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895" w:type="dxa"/>
            <w:gridSpan w:val="3"/>
            <w:shd w:val="clear" w:color="auto" w:fill="D9D9D9" w:themeFill="background1" w:themeFillShade="D9"/>
            <w:vAlign w:val="center"/>
            <w:hideMark/>
          </w:tcPr>
          <w:p w14:paraId="01CE661C" w14:textId="10B6FCB1" w:rsidR="00B65330" w:rsidRPr="00B65330" w:rsidRDefault="00B65330" w:rsidP="00B65330">
            <w:pPr>
              <w:jc w:val="center"/>
              <w:rPr>
                <w:rFonts w:asciiTheme="minorHAnsi" w:hAnsiTheme="minorHAnsi" w:cs="Arial"/>
                <w:color w:val="000000" w:themeColor="text1"/>
                <w:sz w:val="32"/>
                <w:szCs w:val="32"/>
              </w:rPr>
            </w:pPr>
            <w:r w:rsidRPr="00B65330">
              <w:rPr>
                <w:rFonts w:asciiTheme="minorHAnsi" w:hAnsiTheme="minorHAnsi" w:cs="Arial"/>
                <w:color w:val="000000" w:themeColor="text1"/>
                <w:sz w:val="32"/>
                <w:szCs w:val="32"/>
              </w:rPr>
              <w:t>Training Documents Reviewed</w:t>
            </w:r>
          </w:p>
        </w:tc>
      </w:tr>
      <w:tr w:rsidR="00B65330" w:rsidRPr="00B65330" w14:paraId="03E7E7F9" w14:textId="77777777" w:rsidTr="00B65330">
        <w:trPr>
          <w:trHeight w:val="380"/>
        </w:trPr>
        <w:tc>
          <w:tcPr>
            <w:cnfStyle w:val="001000000000" w:firstRow="0" w:lastRow="0" w:firstColumn="1" w:lastColumn="0" w:oddVBand="0" w:evenVBand="0" w:oddHBand="0" w:evenHBand="0" w:firstRowFirstColumn="0" w:firstRowLastColumn="0" w:lastRowFirstColumn="0" w:lastRowLastColumn="0"/>
            <w:tcW w:w="994" w:type="dxa"/>
            <w:noWrap/>
            <w:hideMark/>
          </w:tcPr>
          <w:p w14:paraId="5A9FC216"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3DE5B5DC"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307E9A08"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3" w:history="1">
              <w:r w:rsidR="00B65330" w:rsidRPr="00B65330">
                <w:rPr>
                  <w:rFonts w:asciiTheme="minorHAnsi" w:hAnsiTheme="minorHAnsi" w:cs="Arial"/>
                  <w:color w:val="000000" w:themeColor="text1"/>
                  <w:u w:val="single"/>
                </w:rPr>
                <w:t>Essential Care for Every Baby Training - Participants' Manual</w:t>
              </w:r>
            </w:hyperlink>
          </w:p>
        </w:tc>
      </w:tr>
      <w:tr w:rsidR="00B65330" w:rsidRPr="00B65330" w14:paraId="689D4153" w14:textId="77777777" w:rsidTr="00B65330">
        <w:trPr>
          <w:trHeight w:val="341"/>
        </w:trPr>
        <w:tc>
          <w:tcPr>
            <w:cnfStyle w:val="001000000000" w:firstRow="0" w:lastRow="0" w:firstColumn="1" w:lastColumn="0" w:oddVBand="0" w:evenVBand="0" w:oddHBand="0" w:evenHBand="0" w:firstRowFirstColumn="0" w:firstRowLastColumn="0" w:lastRowFirstColumn="0" w:lastRowLastColumn="0"/>
            <w:tcW w:w="994" w:type="dxa"/>
            <w:noWrap/>
            <w:hideMark/>
          </w:tcPr>
          <w:p w14:paraId="72BADE5F"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05F1D515"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29882FC4"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4" w:history="1">
              <w:r w:rsidR="00B65330" w:rsidRPr="00B65330">
                <w:rPr>
                  <w:rFonts w:asciiTheme="minorHAnsi" w:hAnsiTheme="minorHAnsi" w:cs="Arial"/>
                  <w:color w:val="000000" w:themeColor="text1"/>
                  <w:u w:val="single"/>
                </w:rPr>
                <w:t xml:space="preserve">Ethiopia Training of </w:t>
              </w:r>
              <w:proofErr w:type="spellStart"/>
              <w:r w:rsidR="00B65330" w:rsidRPr="00B65330">
                <w:rPr>
                  <w:rFonts w:asciiTheme="minorHAnsi" w:hAnsiTheme="minorHAnsi" w:cs="Arial"/>
                  <w:color w:val="000000" w:themeColor="text1"/>
                  <w:u w:val="single"/>
                </w:rPr>
                <w:t>Trainiers</w:t>
              </w:r>
              <w:proofErr w:type="spellEnd"/>
              <w:r w:rsidR="00B65330" w:rsidRPr="00B65330">
                <w:rPr>
                  <w:rFonts w:asciiTheme="minorHAnsi" w:hAnsiTheme="minorHAnsi" w:cs="Arial"/>
                  <w:color w:val="000000" w:themeColor="text1"/>
                  <w:u w:val="single"/>
                </w:rPr>
                <w:t xml:space="preserve"> Manual in Infant and Young Child Feeding (2011) </w:t>
              </w:r>
            </w:hyperlink>
          </w:p>
        </w:tc>
      </w:tr>
      <w:tr w:rsidR="00B65330" w:rsidRPr="00B65330" w14:paraId="2D6542BB" w14:textId="77777777" w:rsidTr="00B65330">
        <w:trPr>
          <w:trHeight w:val="350"/>
        </w:trPr>
        <w:tc>
          <w:tcPr>
            <w:cnfStyle w:val="001000000000" w:firstRow="0" w:lastRow="0" w:firstColumn="1" w:lastColumn="0" w:oddVBand="0" w:evenVBand="0" w:oddHBand="0" w:evenHBand="0" w:firstRowFirstColumn="0" w:firstRowLastColumn="0" w:lastRowFirstColumn="0" w:lastRowLastColumn="0"/>
            <w:tcW w:w="994" w:type="dxa"/>
            <w:noWrap/>
            <w:hideMark/>
          </w:tcPr>
          <w:p w14:paraId="73E00629" w14:textId="56C2C1C6" w:rsidR="00B65330" w:rsidRPr="00B65330" w:rsidRDefault="00B65330" w:rsidP="00B65330">
            <w:pPr>
              <w:rPr>
                <w:rFonts w:asciiTheme="minorHAnsi" w:hAnsiTheme="minorHAnsi" w:cs="Arial"/>
                <w:color w:val="000000" w:themeColor="text1"/>
              </w:rPr>
            </w:pPr>
          </w:p>
        </w:tc>
        <w:tc>
          <w:tcPr>
            <w:tcW w:w="294" w:type="dxa"/>
            <w:noWrap/>
            <w:hideMark/>
          </w:tcPr>
          <w:p w14:paraId="74593A25"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1E1882F9" w14:textId="7FC2E1CD"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r w:rsidRPr="00B65330">
              <w:rPr>
                <w:rFonts w:asciiTheme="minorHAnsi" w:hAnsiTheme="minorHAnsi" w:cs="Arial"/>
                <w:color w:val="000000" w:themeColor="text1"/>
                <w:u w:val="single"/>
              </w:rPr>
              <w:t>Basic Emergency, Obstetric, and Newborn Care (</w:t>
            </w:r>
            <w:proofErr w:type="spellStart"/>
            <w:r w:rsidRPr="00B65330">
              <w:rPr>
                <w:rFonts w:asciiTheme="minorHAnsi" w:hAnsiTheme="minorHAnsi" w:cs="Arial"/>
                <w:color w:val="000000" w:themeColor="text1"/>
                <w:u w:val="single"/>
              </w:rPr>
              <w:t>BEmONC</w:t>
            </w:r>
            <w:proofErr w:type="spellEnd"/>
            <w:r w:rsidRPr="00B65330">
              <w:rPr>
                <w:rFonts w:asciiTheme="minorHAnsi" w:hAnsiTheme="minorHAnsi" w:cs="Arial"/>
                <w:color w:val="000000" w:themeColor="text1"/>
                <w:u w:val="single"/>
              </w:rPr>
              <w:t>) Training Manual 2013</w:t>
            </w:r>
          </w:p>
        </w:tc>
      </w:tr>
      <w:tr w:rsidR="00B65330" w:rsidRPr="00B65330" w14:paraId="317CDF70" w14:textId="77777777" w:rsidTr="00B65330">
        <w:trPr>
          <w:trHeight w:val="77"/>
        </w:trPr>
        <w:tc>
          <w:tcPr>
            <w:cnfStyle w:val="001000000000" w:firstRow="0" w:lastRow="0" w:firstColumn="1" w:lastColumn="0" w:oddVBand="0" w:evenVBand="0" w:oddHBand="0" w:evenHBand="0" w:firstRowFirstColumn="0" w:firstRowLastColumn="0" w:lastRowFirstColumn="0" w:lastRowLastColumn="0"/>
            <w:tcW w:w="994" w:type="dxa"/>
            <w:noWrap/>
            <w:hideMark/>
          </w:tcPr>
          <w:p w14:paraId="20BDC339" w14:textId="7FC735BD" w:rsidR="00B65330" w:rsidRPr="00B65330" w:rsidRDefault="00B65330" w:rsidP="00B65330">
            <w:pPr>
              <w:rPr>
                <w:rFonts w:asciiTheme="minorHAnsi" w:hAnsiTheme="minorHAnsi" w:cs="Arial"/>
                <w:color w:val="000000" w:themeColor="text1"/>
              </w:rPr>
            </w:pPr>
          </w:p>
        </w:tc>
        <w:tc>
          <w:tcPr>
            <w:tcW w:w="294" w:type="dxa"/>
            <w:noWrap/>
            <w:hideMark/>
          </w:tcPr>
          <w:p w14:paraId="2AF71988"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649B363E"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r w:rsidRPr="00B65330">
              <w:rPr>
                <w:rFonts w:asciiTheme="minorHAnsi" w:hAnsiTheme="minorHAnsi" w:cs="Arial"/>
                <w:color w:val="000000" w:themeColor="text1"/>
                <w:u w:val="single"/>
              </w:rPr>
              <w:t>Using the essential Nutrition Actions to Improve the Nutrition of Women and Children in Ethiopia, including under situations of Emergencies and HIV and AIDS (EPHI) 2004</w:t>
            </w:r>
          </w:p>
        </w:tc>
      </w:tr>
      <w:tr w:rsidR="00B65330" w:rsidRPr="00B65330" w14:paraId="7748D2CA" w14:textId="77777777" w:rsidTr="00B65330">
        <w:trPr>
          <w:trHeight w:val="395"/>
        </w:trPr>
        <w:tc>
          <w:tcPr>
            <w:cnfStyle w:val="001000000000" w:firstRow="0" w:lastRow="0" w:firstColumn="1" w:lastColumn="0" w:oddVBand="0" w:evenVBand="0" w:oddHBand="0" w:evenHBand="0" w:firstRowFirstColumn="0" w:firstRowLastColumn="0" w:lastRowFirstColumn="0" w:lastRowLastColumn="0"/>
            <w:tcW w:w="994" w:type="dxa"/>
            <w:noWrap/>
            <w:hideMark/>
          </w:tcPr>
          <w:p w14:paraId="1E948948"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43634E79"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53C63E17"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5" w:history="1">
              <w:r w:rsidR="00B65330" w:rsidRPr="00B65330">
                <w:rPr>
                  <w:rFonts w:asciiTheme="minorHAnsi" w:hAnsiTheme="minorHAnsi" w:cs="Arial"/>
                  <w:color w:val="000000" w:themeColor="text1"/>
                  <w:u w:val="single"/>
                </w:rPr>
                <w:t>Integrated Management of Newborn and Child Illness, Part 1 (FMOH) 2011</w:t>
              </w:r>
            </w:hyperlink>
          </w:p>
        </w:tc>
      </w:tr>
      <w:tr w:rsidR="00B65330" w:rsidRPr="00B65330" w14:paraId="702D9640" w14:textId="77777777" w:rsidTr="00B65330">
        <w:trPr>
          <w:trHeight w:val="380"/>
        </w:trPr>
        <w:tc>
          <w:tcPr>
            <w:cnfStyle w:val="001000000000" w:firstRow="0" w:lastRow="0" w:firstColumn="1" w:lastColumn="0" w:oddVBand="0" w:evenVBand="0" w:oddHBand="0" w:evenHBand="0" w:firstRowFirstColumn="0" w:firstRowLastColumn="0" w:lastRowFirstColumn="0" w:lastRowLastColumn="0"/>
            <w:tcW w:w="994" w:type="dxa"/>
            <w:noWrap/>
            <w:hideMark/>
          </w:tcPr>
          <w:p w14:paraId="3FCB98CD"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00B1CF69"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406EA7F1"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6" w:history="1">
              <w:r w:rsidR="00B65330" w:rsidRPr="00B65330">
                <w:rPr>
                  <w:rFonts w:asciiTheme="minorHAnsi" w:hAnsiTheme="minorHAnsi" w:cs="Arial"/>
                  <w:color w:val="000000" w:themeColor="text1"/>
                  <w:u w:val="single"/>
                </w:rPr>
                <w:t>Integrated Management of Newborn and Child Illness, Part 2 (FMOH) 2011</w:t>
              </w:r>
            </w:hyperlink>
          </w:p>
        </w:tc>
      </w:tr>
      <w:tr w:rsidR="00B65330" w:rsidRPr="00B65330" w14:paraId="25862D7A" w14:textId="77777777" w:rsidTr="00B65330">
        <w:trPr>
          <w:trHeight w:val="485"/>
        </w:trPr>
        <w:tc>
          <w:tcPr>
            <w:cnfStyle w:val="001000000000" w:firstRow="0" w:lastRow="0" w:firstColumn="1" w:lastColumn="0" w:oddVBand="0" w:evenVBand="0" w:oddHBand="0" w:evenHBand="0" w:firstRowFirstColumn="0" w:firstRowLastColumn="0" w:lastRowFirstColumn="0" w:lastRowLastColumn="0"/>
            <w:tcW w:w="994" w:type="dxa"/>
            <w:noWrap/>
            <w:hideMark/>
          </w:tcPr>
          <w:p w14:paraId="1FEA086B"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7051AB63"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noWrap/>
            <w:hideMark/>
          </w:tcPr>
          <w:p w14:paraId="0828EFDA"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7" w:history="1">
              <w:r w:rsidR="00B65330" w:rsidRPr="00B65330">
                <w:rPr>
                  <w:rFonts w:asciiTheme="minorHAnsi" w:hAnsiTheme="minorHAnsi" w:cs="Arial"/>
                  <w:color w:val="000000" w:themeColor="text1"/>
                  <w:u w:val="single"/>
                </w:rPr>
                <w:t xml:space="preserve">Nutrition: Blended Learning Module for the Health Extension </w:t>
              </w:r>
              <w:proofErr w:type="spellStart"/>
              <w:r w:rsidR="00B65330" w:rsidRPr="00B65330">
                <w:rPr>
                  <w:rFonts w:asciiTheme="minorHAnsi" w:hAnsiTheme="minorHAnsi" w:cs="Arial"/>
                  <w:color w:val="000000" w:themeColor="text1"/>
                  <w:u w:val="single"/>
                </w:rPr>
                <w:t>Programme</w:t>
              </w:r>
              <w:proofErr w:type="spellEnd"/>
              <w:r w:rsidR="00B65330" w:rsidRPr="00B65330">
                <w:rPr>
                  <w:rFonts w:asciiTheme="minorHAnsi" w:hAnsiTheme="minorHAnsi" w:cs="Arial"/>
                  <w:color w:val="000000" w:themeColor="text1"/>
                  <w:u w:val="single"/>
                </w:rPr>
                <w:t xml:space="preserve"> (2011) FMOH</w:t>
              </w:r>
            </w:hyperlink>
          </w:p>
        </w:tc>
      </w:tr>
      <w:tr w:rsidR="00B65330" w:rsidRPr="00B65330" w14:paraId="792FF374" w14:textId="77777777" w:rsidTr="00B65330">
        <w:trPr>
          <w:trHeight w:val="719"/>
        </w:trPr>
        <w:tc>
          <w:tcPr>
            <w:cnfStyle w:val="001000000000" w:firstRow="0" w:lastRow="0" w:firstColumn="1" w:lastColumn="0" w:oddVBand="0" w:evenVBand="0" w:oddHBand="0" w:evenHBand="0" w:firstRowFirstColumn="0" w:firstRowLastColumn="0" w:lastRowFirstColumn="0" w:lastRowLastColumn="0"/>
            <w:tcW w:w="994" w:type="dxa"/>
            <w:noWrap/>
            <w:hideMark/>
          </w:tcPr>
          <w:p w14:paraId="278B6C66"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2ACA5F0C"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30AD089B"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r w:rsidRPr="00B65330">
              <w:rPr>
                <w:rFonts w:asciiTheme="minorHAnsi" w:hAnsiTheme="minorHAnsi" w:cs="Arial"/>
                <w:color w:val="000000" w:themeColor="text1"/>
                <w:u w:val="single"/>
              </w:rPr>
              <w:t>NUTRITION EDUCATION TRAINING FOR AGRICULTURE EXTENSION OFFICERS Training Sessions and Resources IYCN/USAID</w:t>
            </w:r>
          </w:p>
        </w:tc>
      </w:tr>
      <w:tr w:rsidR="00B65330" w:rsidRPr="00B65330" w14:paraId="625FB0B3" w14:textId="77777777" w:rsidTr="00B65330">
        <w:trPr>
          <w:trHeight w:val="760"/>
        </w:trPr>
        <w:tc>
          <w:tcPr>
            <w:cnfStyle w:val="001000000000" w:firstRow="0" w:lastRow="0" w:firstColumn="1" w:lastColumn="0" w:oddVBand="0" w:evenVBand="0" w:oddHBand="0" w:evenHBand="0" w:firstRowFirstColumn="0" w:firstRowLastColumn="0" w:lastRowFirstColumn="0" w:lastRowLastColumn="0"/>
            <w:tcW w:w="994" w:type="dxa"/>
            <w:noWrap/>
            <w:hideMark/>
          </w:tcPr>
          <w:p w14:paraId="3F9B9E7B" w14:textId="77777777" w:rsidR="00B65330" w:rsidRPr="00B65330" w:rsidRDefault="00B65330" w:rsidP="00B65330">
            <w:pPr>
              <w:rPr>
                <w:rFonts w:asciiTheme="minorHAnsi" w:hAnsiTheme="minorHAnsi" w:cs="Arial"/>
                <w:color w:val="000000" w:themeColor="text1"/>
              </w:rPr>
            </w:pPr>
            <w:r w:rsidRPr="00B65330">
              <w:rPr>
                <w:rFonts w:asciiTheme="minorHAnsi" w:hAnsiTheme="minorHAnsi" w:cs="Arial"/>
                <w:color w:val="000000" w:themeColor="text1"/>
              </w:rPr>
              <w:t> </w:t>
            </w:r>
          </w:p>
        </w:tc>
        <w:tc>
          <w:tcPr>
            <w:tcW w:w="294" w:type="dxa"/>
            <w:noWrap/>
            <w:hideMark/>
          </w:tcPr>
          <w:p w14:paraId="501B998B"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4DDE4090" w14:textId="77777777" w:rsidR="00B65330" w:rsidRPr="00B65330" w:rsidRDefault="00160535"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u w:val="single"/>
              </w:rPr>
            </w:pPr>
            <w:hyperlink r:id="rId38" w:history="1">
              <w:r w:rsidR="00B65330" w:rsidRPr="00B65330">
                <w:rPr>
                  <w:rFonts w:asciiTheme="minorHAnsi" w:hAnsiTheme="minorHAnsi" w:cs="Arial"/>
                  <w:color w:val="000000" w:themeColor="text1"/>
                  <w:u w:val="single"/>
                </w:rPr>
                <w:t>Reproductive, Maternal, Neonatal and Child Health Program Overview and Pharmaceuticals Management Training for Pharmacy Professionals Participant Manual</w:t>
              </w:r>
            </w:hyperlink>
          </w:p>
        </w:tc>
      </w:tr>
      <w:tr w:rsidR="00B65330" w:rsidRPr="00B65330" w14:paraId="513FC815" w14:textId="77777777" w:rsidTr="00B65330">
        <w:trPr>
          <w:trHeight w:val="760"/>
        </w:trPr>
        <w:tc>
          <w:tcPr>
            <w:cnfStyle w:val="001000000000" w:firstRow="0" w:lastRow="0" w:firstColumn="1" w:lastColumn="0" w:oddVBand="0" w:evenVBand="0" w:oddHBand="0" w:evenHBand="0" w:firstRowFirstColumn="0" w:firstRowLastColumn="0" w:lastRowFirstColumn="0" w:lastRowLastColumn="0"/>
            <w:tcW w:w="994" w:type="dxa"/>
            <w:noWrap/>
            <w:hideMark/>
          </w:tcPr>
          <w:p w14:paraId="0C0A9B72" w14:textId="7F47C7C1" w:rsidR="00B65330" w:rsidRPr="00B65330" w:rsidRDefault="00B65330" w:rsidP="00B65330">
            <w:pPr>
              <w:rPr>
                <w:rFonts w:asciiTheme="minorHAnsi" w:hAnsiTheme="minorHAnsi" w:cs="Arial"/>
                <w:color w:val="000000" w:themeColor="text1"/>
              </w:rPr>
            </w:pPr>
          </w:p>
        </w:tc>
        <w:tc>
          <w:tcPr>
            <w:tcW w:w="294" w:type="dxa"/>
            <w:noWrap/>
            <w:hideMark/>
          </w:tcPr>
          <w:p w14:paraId="0DFA24C8"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w:t>
            </w:r>
          </w:p>
        </w:tc>
        <w:tc>
          <w:tcPr>
            <w:tcW w:w="8607" w:type="dxa"/>
            <w:hideMark/>
          </w:tcPr>
          <w:p w14:paraId="5061C141" w14:textId="77777777" w:rsidR="00B65330" w:rsidRPr="00B65330" w:rsidRDefault="00B65330" w:rsidP="00B6533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B65330">
              <w:rPr>
                <w:rFonts w:asciiTheme="minorHAnsi" w:hAnsiTheme="minorHAnsi" w:cs="Arial"/>
                <w:color w:val="000000" w:themeColor="text1"/>
              </w:rPr>
              <w:t xml:space="preserve">Nutritional Core Competencies for Health </w:t>
            </w:r>
            <w:proofErr w:type="spellStart"/>
            <w:r w:rsidRPr="00B65330">
              <w:rPr>
                <w:rFonts w:asciiTheme="minorHAnsi" w:hAnsiTheme="minorHAnsi" w:cs="Arial"/>
                <w:color w:val="000000" w:themeColor="text1"/>
              </w:rPr>
              <w:t>Scientest</w:t>
            </w:r>
            <w:proofErr w:type="spellEnd"/>
            <w:r w:rsidRPr="00B65330">
              <w:rPr>
                <w:rFonts w:asciiTheme="minorHAnsi" w:hAnsiTheme="minorHAnsi" w:cs="Arial"/>
                <w:color w:val="000000" w:themeColor="text1"/>
              </w:rPr>
              <w:t xml:space="preserve"> Cadres and Nutritionists in Ethiopia (2012) USAID, Save</w:t>
            </w:r>
          </w:p>
        </w:tc>
      </w:tr>
    </w:tbl>
    <w:p w14:paraId="7E5142FA" w14:textId="77777777" w:rsidR="001C7F5F" w:rsidRPr="00D411FB" w:rsidRDefault="001C7F5F">
      <w:pPr>
        <w:rPr>
          <w:rFonts w:asciiTheme="minorHAnsi" w:hAnsiTheme="minorHAnsi"/>
          <w:color w:val="000000" w:themeColor="text1"/>
          <w:lang w:val="en-GB" w:eastAsia="en-GB" w:bidi="en-GB"/>
        </w:rPr>
      </w:pPr>
    </w:p>
    <w:p w14:paraId="65042213" w14:textId="44C13F52" w:rsidR="00B65330" w:rsidRDefault="00B65330">
      <w:pPr>
        <w:rPr>
          <w:rFonts w:asciiTheme="minorHAnsi" w:hAnsiTheme="minorHAnsi"/>
          <w:b/>
          <w:bCs/>
          <w:color w:val="833C0B" w:themeColor="accent2" w:themeShade="80"/>
          <w:sz w:val="32"/>
          <w:szCs w:val="32"/>
          <w:lang w:val="en-GB" w:eastAsia="en-GB" w:bidi="en-GB"/>
        </w:rPr>
      </w:pPr>
      <w:r>
        <w:rPr>
          <w:rFonts w:asciiTheme="minorHAnsi" w:hAnsiTheme="minorHAnsi"/>
          <w:b/>
          <w:bCs/>
          <w:color w:val="833C0B" w:themeColor="accent2" w:themeShade="80"/>
          <w:sz w:val="32"/>
          <w:szCs w:val="32"/>
          <w:lang w:val="en-GB" w:eastAsia="en-GB" w:bidi="en-GB"/>
        </w:rPr>
        <w:br w:type="page"/>
      </w:r>
    </w:p>
    <w:p w14:paraId="44A709B3" w14:textId="77777777" w:rsidR="001C7F5F" w:rsidRDefault="001C7F5F" w:rsidP="00990972">
      <w:pPr>
        <w:tabs>
          <w:tab w:val="left" w:pos="5693"/>
        </w:tabs>
        <w:rPr>
          <w:rFonts w:asciiTheme="minorHAnsi" w:hAnsiTheme="minorHAnsi"/>
          <w:b/>
          <w:bCs/>
          <w:color w:val="833C0B" w:themeColor="accent2" w:themeShade="80"/>
          <w:sz w:val="32"/>
          <w:szCs w:val="32"/>
          <w:lang w:val="en-GB" w:eastAsia="en-GB" w:bidi="en-GB"/>
        </w:rPr>
      </w:pPr>
    </w:p>
    <w:p w14:paraId="0398263E" w14:textId="08B30485" w:rsidR="00990972" w:rsidRPr="00E03540" w:rsidRDefault="00FA4F44" w:rsidP="00990972">
      <w:pPr>
        <w:tabs>
          <w:tab w:val="left" w:pos="5693"/>
        </w:tabs>
        <w:rPr>
          <w:rFonts w:asciiTheme="minorHAnsi" w:hAnsiTheme="minorHAnsi"/>
          <w:b/>
          <w:bCs/>
          <w:color w:val="833C0B" w:themeColor="accent2" w:themeShade="80"/>
          <w:sz w:val="32"/>
          <w:szCs w:val="32"/>
          <w:lang w:val="en-GB" w:eastAsia="en-GB" w:bidi="en-GB"/>
        </w:rPr>
      </w:pPr>
      <w:r w:rsidRPr="00E03540">
        <w:rPr>
          <w:rFonts w:asciiTheme="minorHAnsi" w:hAnsiTheme="minorHAnsi"/>
          <w:b/>
          <w:bCs/>
          <w:color w:val="833C0B" w:themeColor="accent2" w:themeShade="80"/>
          <w:sz w:val="32"/>
          <w:szCs w:val="32"/>
          <w:lang w:val="en-GB" w:eastAsia="en-GB" w:bidi="en-GB"/>
        </w:rPr>
        <w:t xml:space="preserve">Annex </w:t>
      </w:r>
      <w:r w:rsidR="001C7F5F">
        <w:rPr>
          <w:rFonts w:asciiTheme="minorHAnsi" w:hAnsiTheme="minorHAnsi"/>
          <w:b/>
          <w:bCs/>
          <w:color w:val="833C0B" w:themeColor="accent2" w:themeShade="80"/>
          <w:sz w:val="32"/>
          <w:szCs w:val="32"/>
          <w:lang w:val="en-GB" w:eastAsia="en-GB" w:bidi="en-GB"/>
        </w:rPr>
        <w:t>B</w:t>
      </w:r>
      <w:r w:rsidRPr="00E03540">
        <w:rPr>
          <w:rFonts w:asciiTheme="minorHAnsi" w:hAnsiTheme="minorHAnsi"/>
          <w:b/>
          <w:bCs/>
          <w:color w:val="833C0B" w:themeColor="accent2" w:themeShade="80"/>
          <w:sz w:val="32"/>
          <w:szCs w:val="32"/>
          <w:lang w:val="en-GB" w:eastAsia="en-GB" w:bidi="en-GB"/>
        </w:rPr>
        <w:t>: Rapid Capacity Assessment</w:t>
      </w:r>
      <w:r w:rsidR="00A86FBC" w:rsidRPr="00E03540">
        <w:rPr>
          <w:rFonts w:asciiTheme="minorHAnsi" w:hAnsiTheme="minorHAnsi"/>
          <w:b/>
          <w:bCs/>
          <w:color w:val="833C0B" w:themeColor="accent2" w:themeShade="80"/>
          <w:sz w:val="32"/>
          <w:szCs w:val="32"/>
          <w:lang w:val="en-GB" w:eastAsia="en-GB" w:bidi="en-GB"/>
        </w:rPr>
        <w:t>: Previous Training Answers</w:t>
      </w:r>
    </w:p>
    <w:p w14:paraId="0A6BF1B5" w14:textId="6A2463AD" w:rsidR="00FA4F44" w:rsidRDefault="00FA4F44" w:rsidP="00990972">
      <w:pPr>
        <w:tabs>
          <w:tab w:val="left" w:pos="5693"/>
        </w:tabs>
        <w:rPr>
          <w:rFonts w:asciiTheme="minorHAnsi" w:hAnsiTheme="minorHAnsi"/>
          <w:lang w:val="en-GB" w:eastAsia="en-GB" w:bidi="en-GB"/>
        </w:rPr>
      </w:pPr>
    </w:p>
    <w:p w14:paraId="1110C329" w14:textId="4B1BB12B" w:rsidR="00FA4F44" w:rsidRDefault="00FA4F44" w:rsidP="00990972">
      <w:pPr>
        <w:tabs>
          <w:tab w:val="left" w:pos="5693"/>
        </w:tabs>
        <w:rPr>
          <w:rFonts w:asciiTheme="minorHAnsi" w:hAnsiTheme="minorHAnsi"/>
          <w:lang w:val="en-GB" w:eastAsia="en-GB" w:bidi="en-GB"/>
        </w:rPr>
      </w:pPr>
    </w:p>
    <w:tbl>
      <w:tblPr>
        <w:tblStyle w:val="TableGrid"/>
        <w:tblW w:w="9975" w:type="dxa"/>
        <w:tblLook w:val="04A0" w:firstRow="1" w:lastRow="0" w:firstColumn="1" w:lastColumn="0" w:noHBand="0" w:noVBand="1"/>
      </w:tblPr>
      <w:tblGrid>
        <w:gridCol w:w="2595"/>
        <w:gridCol w:w="2430"/>
        <w:gridCol w:w="1170"/>
        <w:gridCol w:w="1260"/>
        <w:gridCol w:w="1260"/>
        <w:gridCol w:w="1260"/>
      </w:tblGrid>
      <w:tr w:rsidR="00A86FBC" w:rsidRPr="00A86FBC" w14:paraId="133ED9B2" w14:textId="2128DAF3" w:rsidTr="00A86FBC">
        <w:trPr>
          <w:trHeight w:val="348"/>
        </w:trPr>
        <w:tc>
          <w:tcPr>
            <w:tcW w:w="2595" w:type="dxa"/>
            <w:vMerge w:val="restart"/>
            <w:tcBorders>
              <w:top w:val="single" w:sz="12" w:space="0" w:color="auto"/>
              <w:left w:val="single" w:sz="12" w:space="0" w:color="auto"/>
            </w:tcBorders>
            <w:shd w:val="clear" w:color="auto" w:fill="D9D9D9" w:themeFill="background1" w:themeFillShade="D9"/>
          </w:tcPr>
          <w:p w14:paraId="3A3015E4" w14:textId="6F89F242" w:rsidR="00A86FBC" w:rsidRPr="00A86FBC" w:rsidRDefault="00A86FBC" w:rsidP="00990972">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Have you received training or education on IYCF in the past?</w:t>
            </w:r>
          </w:p>
        </w:tc>
        <w:tc>
          <w:tcPr>
            <w:tcW w:w="2430" w:type="dxa"/>
            <w:tcBorders>
              <w:top w:val="single" w:sz="12" w:space="0" w:color="auto"/>
            </w:tcBorders>
            <w:shd w:val="clear" w:color="auto" w:fill="D9D9D9" w:themeFill="background1" w:themeFillShade="D9"/>
            <w:vAlign w:val="center"/>
          </w:tcPr>
          <w:p w14:paraId="61C4AF2E" w14:textId="073B290A"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Yes</w:t>
            </w:r>
          </w:p>
        </w:tc>
        <w:tc>
          <w:tcPr>
            <w:tcW w:w="1170" w:type="dxa"/>
            <w:tcBorders>
              <w:top w:val="single" w:sz="12" w:space="0" w:color="auto"/>
            </w:tcBorders>
            <w:shd w:val="clear" w:color="auto" w:fill="D9D9D9" w:themeFill="background1" w:themeFillShade="D9"/>
            <w:vAlign w:val="center"/>
          </w:tcPr>
          <w:p w14:paraId="5181725E" w14:textId="3E0B491B"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17</w:t>
            </w:r>
          </w:p>
        </w:tc>
        <w:tc>
          <w:tcPr>
            <w:tcW w:w="3780" w:type="dxa"/>
            <w:gridSpan w:val="3"/>
            <w:vMerge w:val="restart"/>
            <w:tcBorders>
              <w:top w:val="single" w:sz="12" w:space="0" w:color="auto"/>
              <w:right w:val="single" w:sz="12" w:space="0" w:color="auto"/>
            </w:tcBorders>
          </w:tcPr>
          <w:p w14:paraId="236D7613" w14:textId="77777777" w:rsidR="00A86FBC" w:rsidRPr="00A86FBC" w:rsidRDefault="00A86FBC" w:rsidP="00990972">
            <w:pPr>
              <w:tabs>
                <w:tab w:val="left" w:pos="5693"/>
              </w:tabs>
              <w:rPr>
                <w:rFonts w:asciiTheme="minorHAnsi" w:hAnsiTheme="minorHAnsi"/>
                <w:sz w:val="20"/>
                <w:szCs w:val="20"/>
                <w:lang w:val="en-GB" w:eastAsia="en-GB" w:bidi="en-GB"/>
              </w:rPr>
            </w:pPr>
          </w:p>
        </w:tc>
      </w:tr>
      <w:tr w:rsidR="00A86FBC" w:rsidRPr="00A86FBC" w14:paraId="725DE21F" w14:textId="6B542E47" w:rsidTr="00A86FBC">
        <w:tc>
          <w:tcPr>
            <w:tcW w:w="2595" w:type="dxa"/>
            <w:vMerge/>
            <w:tcBorders>
              <w:left w:val="single" w:sz="12" w:space="0" w:color="auto"/>
              <w:bottom w:val="single" w:sz="12" w:space="0" w:color="auto"/>
            </w:tcBorders>
            <w:shd w:val="clear" w:color="auto" w:fill="D9D9D9" w:themeFill="background1" w:themeFillShade="D9"/>
          </w:tcPr>
          <w:p w14:paraId="34E425A6" w14:textId="77777777" w:rsidR="00A86FBC" w:rsidRPr="00A86FBC" w:rsidRDefault="00A86FBC" w:rsidP="00990972">
            <w:pPr>
              <w:tabs>
                <w:tab w:val="left" w:pos="5693"/>
              </w:tabs>
              <w:rPr>
                <w:rFonts w:asciiTheme="minorHAnsi" w:hAnsiTheme="minorHAnsi"/>
                <w:sz w:val="20"/>
                <w:szCs w:val="20"/>
                <w:lang w:val="en-GB" w:eastAsia="en-GB" w:bidi="en-GB"/>
              </w:rPr>
            </w:pPr>
          </w:p>
        </w:tc>
        <w:tc>
          <w:tcPr>
            <w:tcW w:w="2430" w:type="dxa"/>
            <w:tcBorders>
              <w:bottom w:val="single" w:sz="12" w:space="0" w:color="auto"/>
            </w:tcBorders>
            <w:shd w:val="clear" w:color="auto" w:fill="D9D9D9" w:themeFill="background1" w:themeFillShade="D9"/>
            <w:vAlign w:val="center"/>
          </w:tcPr>
          <w:p w14:paraId="2F851019" w14:textId="7A789361"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No</w:t>
            </w:r>
          </w:p>
        </w:tc>
        <w:tc>
          <w:tcPr>
            <w:tcW w:w="1170" w:type="dxa"/>
            <w:tcBorders>
              <w:bottom w:val="single" w:sz="12" w:space="0" w:color="auto"/>
            </w:tcBorders>
            <w:shd w:val="clear" w:color="auto" w:fill="D9D9D9" w:themeFill="background1" w:themeFillShade="D9"/>
            <w:vAlign w:val="center"/>
          </w:tcPr>
          <w:p w14:paraId="1EC74ACD" w14:textId="019C40F7"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3780" w:type="dxa"/>
            <w:gridSpan w:val="3"/>
            <w:vMerge/>
            <w:tcBorders>
              <w:bottom w:val="single" w:sz="12" w:space="0" w:color="auto"/>
              <w:right w:val="single" w:sz="12" w:space="0" w:color="auto"/>
            </w:tcBorders>
          </w:tcPr>
          <w:p w14:paraId="2F5A5C38" w14:textId="77777777" w:rsidR="00A86FBC" w:rsidRPr="00A86FBC" w:rsidRDefault="00A86FBC" w:rsidP="00990972">
            <w:pPr>
              <w:tabs>
                <w:tab w:val="left" w:pos="5693"/>
              </w:tabs>
              <w:rPr>
                <w:rFonts w:asciiTheme="minorHAnsi" w:hAnsiTheme="minorHAnsi"/>
                <w:sz w:val="20"/>
                <w:szCs w:val="20"/>
                <w:lang w:val="en-GB" w:eastAsia="en-GB" w:bidi="en-GB"/>
              </w:rPr>
            </w:pPr>
          </w:p>
        </w:tc>
      </w:tr>
      <w:tr w:rsidR="00A86FBC" w:rsidRPr="00A86FBC" w14:paraId="711C0A0F" w14:textId="77777777" w:rsidTr="00A86FBC">
        <w:tc>
          <w:tcPr>
            <w:tcW w:w="5025" w:type="dxa"/>
            <w:gridSpan w:val="2"/>
            <w:tcBorders>
              <w:top w:val="single" w:sz="12" w:space="0" w:color="auto"/>
              <w:left w:val="single" w:sz="12" w:space="0" w:color="auto"/>
              <w:bottom w:val="single" w:sz="12" w:space="0" w:color="auto"/>
            </w:tcBorders>
          </w:tcPr>
          <w:p w14:paraId="267486E8" w14:textId="77777777" w:rsidR="00A86FBC" w:rsidRPr="00A86FBC" w:rsidRDefault="00A86FBC" w:rsidP="00990972">
            <w:pPr>
              <w:tabs>
                <w:tab w:val="left" w:pos="5693"/>
              </w:tabs>
              <w:rPr>
                <w:rFonts w:asciiTheme="minorHAnsi" w:hAnsiTheme="minorHAnsi"/>
                <w:sz w:val="20"/>
                <w:szCs w:val="20"/>
                <w:lang w:val="en-GB" w:eastAsia="en-GB" w:bidi="en-GB"/>
              </w:rPr>
            </w:pPr>
          </w:p>
        </w:tc>
        <w:tc>
          <w:tcPr>
            <w:tcW w:w="1170" w:type="dxa"/>
            <w:tcBorders>
              <w:top w:val="single" w:sz="12" w:space="0" w:color="auto"/>
              <w:bottom w:val="single" w:sz="12" w:space="0" w:color="auto"/>
            </w:tcBorders>
            <w:shd w:val="clear" w:color="auto" w:fill="F2F2F2" w:themeFill="background1" w:themeFillShade="F2"/>
          </w:tcPr>
          <w:p w14:paraId="5F682D66" w14:textId="5E85A3F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Training 1</w:t>
            </w:r>
          </w:p>
        </w:tc>
        <w:tc>
          <w:tcPr>
            <w:tcW w:w="1260" w:type="dxa"/>
            <w:tcBorders>
              <w:top w:val="single" w:sz="12" w:space="0" w:color="auto"/>
              <w:bottom w:val="single" w:sz="12" w:space="0" w:color="auto"/>
            </w:tcBorders>
            <w:shd w:val="clear" w:color="auto" w:fill="F2F2F2" w:themeFill="background1" w:themeFillShade="F2"/>
          </w:tcPr>
          <w:p w14:paraId="3AA287F5" w14:textId="40A877E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Training 2</w:t>
            </w:r>
          </w:p>
        </w:tc>
        <w:tc>
          <w:tcPr>
            <w:tcW w:w="1260" w:type="dxa"/>
            <w:tcBorders>
              <w:top w:val="single" w:sz="12" w:space="0" w:color="auto"/>
              <w:bottom w:val="single" w:sz="12" w:space="0" w:color="auto"/>
            </w:tcBorders>
            <w:shd w:val="clear" w:color="auto" w:fill="F2F2F2" w:themeFill="background1" w:themeFillShade="F2"/>
          </w:tcPr>
          <w:p w14:paraId="08469D0C" w14:textId="7F53520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Training 3</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18037D13" w14:textId="648B26B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Training 4</w:t>
            </w:r>
          </w:p>
        </w:tc>
      </w:tr>
      <w:tr w:rsidR="00A86FBC" w:rsidRPr="00A86FBC" w14:paraId="290FB2E1" w14:textId="34201371"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1C921E9C" w14:textId="6EA5C95D"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What year was the training?</w:t>
            </w:r>
          </w:p>
        </w:tc>
        <w:tc>
          <w:tcPr>
            <w:tcW w:w="2430" w:type="dxa"/>
            <w:tcBorders>
              <w:top w:val="single" w:sz="12" w:space="0" w:color="auto"/>
            </w:tcBorders>
            <w:vAlign w:val="center"/>
          </w:tcPr>
          <w:p w14:paraId="2CAD137A" w14:textId="753DE5C2"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In the past year</w:t>
            </w:r>
          </w:p>
        </w:tc>
        <w:tc>
          <w:tcPr>
            <w:tcW w:w="1170" w:type="dxa"/>
            <w:tcBorders>
              <w:top w:val="single" w:sz="12" w:space="0" w:color="auto"/>
            </w:tcBorders>
            <w:vAlign w:val="center"/>
          </w:tcPr>
          <w:p w14:paraId="06D0E9C5" w14:textId="62A4474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top w:val="single" w:sz="12" w:space="0" w:color="auto"/>
            </w:tcBorders>
            <w:vAlign w:val="center"/>
          </w:tcPr>
          <w:p w14:paraId="17A4D1C2" w14:textId="2B6ADE0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tcBorders>
              <w:top w:val="single" w:sz="12" w:space="0" w:color="auto"/>
            </w:tcBorders>
            <w:vAlign w:val="center"/>
          </w:tcPr>
          <w:p w14:paraId="4D969D4F" w14:textId="71C143A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top w:val="single" w:sz="12" w:space="0" w:color="auto"/>
              <w:right w:val="single" w:sz="12" w:space="0" w:color="auto"/>
            </w:tcBorders>
            <w:vAlign w:val="center"/>
          </w:tcPr>
          <w:p w14:paraId="261DAF93" w14:textId="792836F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63904EB2" w14:textId="28EF6A4A" w:rsidTr="00A86FBC">
        <w:tc>
          <w:tcPr>
            <w:tcW w:w="2595" w:type="dxa"/>
            <w:vMerge/>
            <w:tcBorders>
              <w:left w:val="single" w:sz="12" w:space="0" w:color="auto"/>
            </w:tcBorders>
            <w:shd w:val="clear" w:color="auto" w:fill="F2F2F2" w:themeFill="background1" w:themeFillShade="F2"/>
            <w:vAlign w:val="center"/>
          </w:tcPr>
          <w:p w14:paraId="05D2F9A9" w14:textId="489F9D63"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09C06A0A" w14:textId="5199657E"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One to three years ago</w:t>
            </w:r>
          </w:p>
        </w:tc>
        <w:tc>
          <w:tcPr>
            <w:tcW w:w="1170" w:type="dxa"/>
            <w:vAlign w:val="center"/>
          </w:tcPr>
          <w:p w14:paraId="35B0CA77" w14:textId="20CDE11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10</w:t>
            </w:r>
          </w:p>
        </w:tc>
        <w:tc>
          <w:tcPr>
            <w:tcW w:w="1260" w:type="dxa"/>
            <w:vAlign w:val="center"/>
          </w:tcPr>
          <w:p w14:paraId="5A53FFFC" w14:textId="4A42B5B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6</w:t>
            </w:r>
          </w:p>
        </w:tc>
        <w:tc>
          <w:tcPr>
            <w:tcW w:w="1260" w:type="dxa"/>
            <w:vAlign w:val="center"/>
          </w:tcPr>
          <w:p w14:paraId="03CD4F5C" w14:textId="403CA63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tcBorders>
              <w:right w:val="single" w:sz="12" w:space="0" w:color="auto"/>
            </w:tcBorders>
            <w:vAlign w:val="center"/>
          </w:tcPr>
          <w:p w14:paraId="766A31EB" w14:textId="6C75AAD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r>
      <w:tr w:rsidR="00A86FBC" w:rsidRPr="00A86FBC" w14:paraId="63B950EC" w14:textId="27481454" w:rsidTr="00A86FBC">
        <w:tc>
          <w:tcPr>
            <w:tcW w:w="2595" w:type="dxa"/>
            <w:vMerge/>
            <w:tcBorders>
              <w:left w:val="single" w:sz="12" w:space="0" w:color="auto"/>
              <w:bottom w:val="single" w:sz="12" w:space="0" w:color="auto"/>
            </w:tcBorders>
            <w:shd w:val="clear" w:color="auto" w:fill="F2F2F2" w:themeFill="background1" w:themeFillShade="F2"/>
            <w:vAlign w:val="center"/>
          </w:tcPr>
          <w:p w14:paraId="11E842B5"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1653D746" w14:textId="3E9888B9"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More than three years ago</w:t>
            </w:r>
          </w:p>
        </w:tc>
        <w:tc>
          <w:tcPr>
            <w:tcW w:w="1170" w:type="dxa"/>
            <w:tcBorders>
              <w:bottom w:val="single" w:sz="12" w:space="0" w:color="auto"/>
            </w:tcBorders>
            <w:vAlign w:val="center"/>
          </w:tcPr>
          <w:p w14:paraId="297650C7" w14:textId="1541F1A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bottom w:val="single" w:sz="12" w:space="0" w:color="auto"/>
            </w:tcBorders>
            <w:vAlign w:val="center"/>
          </w:tcPr>
          <w:p w14:paraId="3B05AC8C" w14:textId="334C573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bottom w:val="single" w:sz="12" w:space="0" w:color="auto"/>
            </w:tcBorders>
            <w:vAlign w:val="center"/>
          </w:tcPr>
          <w:p w14:paraId="1340939D" w14:textId="1E4D35F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bottom w:val="single" w:sz="12" w:space="0" w:color="auto"/>
              <w:right w:val="single" w:sz="12" w:space="0" w:color="auto"/>
            </w:tcBorders>
            <w:vAlign w:val="center"/>
          </w:tcPr>
          <w:p w14:paraId="2F6BB13F" w14:textId="16D2D1B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3B05B277" w14:textId="4EFF8B23"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22BE2C6D" w14:textId="2BD93B8A"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What was the title of the training?</w:t>
            </w:r>
          </w:p>
        </w:tc>
        <w:tc>
          <w:tcPr>
            <w:tcW w:w="2430" w:type="dxa"/>
            <w:tcBorders>
              <w:top w:val="single" w:sz="12" w:space="0" w:color="auto"/>
            </w:tcBorders>
            <w:vAlign w:val="center"/>
          </w:tcPr>
          <w:p w14:paraId="74BB1ED9" w14:textId="56A0CBDD"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IYCF</w:t>
            </w:r>
          </w:p>
        </w:tc>
        <w:tc>
          <w:tcPr>
            <w:tcW w:w="1170" w:type="dxa"/>
            <w:tcBorders>
              <w:top w:val="single" w:sz="12" w:space="0" w:color="auto"/>
            </w:tcBorders>
            <w:vAlign w:val="center"/>
          </w:tcPr>
          <w:p w14:paraId="499B4F16" w14:textId="7F0A51E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tcBorders>
              <w:top w:val="single" w:sz="12" w:space="0" w:color="auto"/>
            </w:tcBorders>
            <w:vAlign w:val="center"/>
          </w:tcPr>
          <w:p w14:paraId="6635DA54" w14:textId="77777777" w:rsidR="00A86FBC" w:rsidRPr="00A86FBC" w:rsidRDefault="00A86FBC" w:rsidP="00A86FBC">
            <w:pPr>
              <w:tabs>
                <w:tab w:val="left" w:pos="5693"/>
              </w:tabs>
              <w:jc w:val="center"/>
              <w:rPr>
                <w:rFonts w:asciiTheme="minorHAnsi" w:hAnsiTheme="minorHAnsi"/>
                <w:sz w:val="20"/>
                <w:szCs w:val="20"/>
                <w:lang w:val="en-GB" w:eastAsia="en-GB" w:bidi="en-GB"/>
              </w:rPr>
            </w:pPr>
          </w:p>
        </w:tc>
        <w:tc>
          <w:tcPr>
            <w:tcW w:w="1260" w:type="dxa"/>
            <w:tcBorders>
              <w:top w:val="single" w:sz="12" w:space="0" w:color="auto"/>
            </w:tcBorders>
            <w:vAlign w:val="center"/>
          </w:tcPr>
          <w:p w14:paraId="3C8991A3" w14:textId="4519D68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tcBorders>
              <w:top w:val="single" w:sz="12" w:space="0" w:color="auto"/>
              <w:right w:val="single" w:sz="12" w:space="0" w:color="auto"/>
            </w:tcBorders>
            <w:vAlign w:val="center"/>
          </w:tcPr>
          <w:p w14:paraId="04A4DE7A" w14:textId="30C3534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3DD19251" w14:textId="2CFEE5DC" w:rsidTr="00A86FBC">
        <w:tc>
          <w:tcPr>
            <w:tcW w:w="2595" w:type="dxa"/>
            <w:vMerge/>
            <w:tcBorders>
              <w:left w:val="single" w:sz="12" w:space="0" w:color="auto"/>
            </w:tcBorders>
            <w:shd w:val="clear" w:color="auto" w:fill="F2F2F2" w:themeFill="background1" w:themeFillShade="F2"/>
            <w:vAlign w:val="center"/>
          </w:tcPr>
          <w:p w14:paraId="17F7C88D"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17D5955B" w14:textId="37020336"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IYCF-E</w:t>
            </w:r>
          </w:p>
        </w:tc>
        <w:tc>
          <w:tcPr>
            <w:tcW w:w="1170" w:type="dxa"/>
            <w:vAlign w:val="center"/>
          </w:tcPr>
          <w:p w14:paraId="77CF7D27" w14:textId="651C788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9</w:t>
            </w:r>
          </w:p>
        </w:tc>
        <w:tc>
          <w:tcPr>
            <w:tcW w:w="1260" w:type="dxa"/>
            <w:vAlign w:val="center"/>
          </w:tcPr>
          <w:p w14:paraId="6E012ABD" w14:textId="3DD4A39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vAlign w:val="center"/>
          </w:tcPr>
          <w:p w14:paraId="49C4E8E9" w14:textId="0AAD2BF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right w:val="single" w:sz="12" w:space="0" w:color="auto"/>
            </w:tcBorders>
            <w:vAlign w:val="center"/>
          </w:tcPr>
          <w:p w14:paraId="22281122" w14:textId="505EE52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r>
      <w:tr w:rsidR="00A86FBC" w:rsidRPr="00A86FBC" w14:paraId="712AC1FF" w14:textId="28836CAF" w:rsidTr="00A86FBC">
        <w:tc>
          <w:tcPr>
            <w:tcW w:w="2595" w:type="dxa"/>
            <w:vMerge/>
            <w:tcBorders>
              <w:left w:val="single" w:sz="12" w:space="0" w:color="auto"/>
            </w:tcBorders>
            <w:shd w:val="clear" w:color="auto" w:fill="F2F2F2" w:themeFill="background1" w:themeFillShade="F2"/>
            <w:vAlign w:val="center"/>
          </w:tcPr>
          <w:p w14:paraId="44FD1ED6"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3D94D3FB" w14:textId="43BEEBCA"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IYCF and IYCFE</w:t>
            </w:r>
          </w:p>
        </w:tc>
        <w:tc>
          <w:tcPr>
            <w:tcW w:w="1170" w:type="dxa"/>
            <w:vAlign w:val="center"/>
          </w:tcPr>
          <w:p w14:paraId="11950EAA" w14:textId="3FD9746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1E60585E" w14:textId="2195752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54ED31E4" w14:textId="0B472A2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2A9FDA23" w14:textId="39D4C15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6BEB898B" w14:textId="3A095900" w:rsidTr="00A86FBC">
        <w:tc>
          <w:tcPr>
            <w:tcW w:w="2595" w:type="dxa"/>
            <w:vMerge/>
            <w:tcBorders>
              <w:left w:val="single" w:sz="12" w:space="0" w:color="auto"/>
            </w:tcBorders>
            <w:shd w:val="clear" w:color="auto" w:fill="F2F2F2" w:themeFill="background1" w:themeFillShade="F2"/>
            <w:vAlign w:val="center"/>
          </w:tcPr>
          <w:p w14:paraId="3BE43617"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3CFBF429" w14:textId="68CDE6AC"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Programming for infant and young child feeding</w:t>
            </w:r>
          </w:p>
        </w:tc>
        <w:tc>
          <w:tcPr>
            <w:tcW w:w="1170" w:type="dxa"/>
            <w:vAlign w:val="center"/>
          </w:tcPr>
          <w:p w14:paraId="28D2A0A3" w14:textId="1452F76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33695B97" w14:textId="32ED31B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13A82CBE" w14:textId="633DE4B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35C94366" w14:textId="320A3DA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660EE32D" w14:textId="1467E4BF" w:rsidTr="00A86FBC">
        <w:tc>
          <w:tcPr>
            <w:tcW w:w="2595" w:type="dxa"/>
            <w:vMerge/>
            <w:tcBorders>
              <w:left w:val="single" w:sz="12" w:space="0" w:color="auto"/>
            </w:tcBorders>
            <w:shd w:val="clear" w:color="auto" w:fill="F2F2F2" w:themeFill="background1" w:themeFillShade="F2"/>
            <w:vAlign w:val="center"/>
          </w:tcPr>
          <w:p w14:paraId="103B85DB"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568AD0A3" w14:textId="642FA85F"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AMIYCN</w:t>
            </w:r>
          </w:p>
        </w:tc>
        <w:tc>
          <w:tcPr>
            <w:tcW w:w="1170" w:type="dxa"/>
            <w:vAlign w:val="center"/>
          </w:tcPr>
          <w:p w14:paraId="2672F241" w14:textId="4AA71EF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22C476D1" w14:textId="135B253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70BF26C9" w14:textId="587C6E5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703FDE15" w14:textId="63899D2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2287C728" w14:textId="77777777" w:rsidTr="00A86FBC">
        <w:tc>
          <w:tcPr>
            <w:tcW w:w="2595" w:type="dxa"/>
            <w:vMerge/>
            <w:tcBorders>
              <w:left w:val="single" w:sz="12" w:space="0" w:color="auto"/>
            </w:tcBorders>
            <w:shd w:val="clear" w:color="auto" w:fill="F2F2F2" w:themeFill="background1" w:themeFillShade="F2"/>
            <w:vAlign w:val="center"/>
          </w:tcPr>
          <w:p w14:paraId="75CCED45"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51B76B06" w14:textId="2B0782ED"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CMAM and IYCF</w:t>
            </w:r>
          </w:p>
        </w:tc>
        <w:tc>
          <w:tcPr>
            <w:tcW w:w="1170" w:type="dxa"/>
            <w:vAlign w:val="center"/>
          </w:tcPr>
          <w:p w14:paraId="0491A1DF" w14:textId="291B850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61FB8F92" w14:textId="76427F7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vAlign w:val="center"/>
          </w:tcPr>
          <w:p w14:paraId="0ABFD0A6" w14:textId="0FB6649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right w:val="single" w:sz="12" w:space="0" w:color="auto"/>
            </w:tcBorders>
            <w:vAlign w:val="center"/>
          </w:tcPr>
          <w:p w14:paraId="7BB42666" w14:textId="315F8DE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11BA8EE9" w14:textId="4F3FB2CA" w:rsidTr="00A86FBC">
        <w:tc>
          <w:tcPr>
            <w:tcW w:w="2595" w:type="dxa"/>
            <w:vMerge/>
            <w:tcBorders>
              <w:left w:val="single" w:sz="12" w:space="0" w:color="auto"/>
            </w:tcBorders>
            <w:shd w:val="clear" w:color="auto" w:fill="F2F2F2" w:themeFill="background1" w:themeFillShade="F2"/>
            <w:vAlign w:val="center"/>
          </w:tcPr>
          <w:p w14:paraId="73BAAA1A"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5B1CA2DA" w14:textId="76D18513"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Nutrition in Emergency</w:t>
            </w:r>
          </w:p>
        </w:tc>
        <w:tc>
          <w:tcPr>
            <w:tcW w:w="1170" w:type="dxa"/>
            <w:vAlign w:val="center"/>
          </w:tcPr>
          <w:p w14:paraId="74A06553" w14:textId="5EEB31B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485C2314" w14:textId="7DBD59E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59BACB52" w14:textId="422A11D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6E16DDC1" w14:textId="4DEC5D6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710672F6" w14:textId="3244B5EB" w:rsidTr="00A86FBC">
        <w:tc>
          <w:tcPr>
            <w:tcW w:w="2595" w:type="dxa"/>
            <w:vMerge/>
            <w:tcBorders>
              <w:left w:val="single" w:sz="12" w:space="0" w:color="auto"/>
              <w:bottom w:val="single" w:sz="12" w:space="0" w:color="auto"/>
            </w:tcBorders>
            <w:shd w:val="clear" w:color="auto" w:fill="F2F2F2" w:themeFill="background1" w:themeFillShade="F2"/>
            <w:vAlign w:val="center"/>
          </w:tcPr>
          <w:p w14:paraId="28A10D3D"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4585A1A5" w14:textId="45F51858"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Nutrition through the life cycle</w:t>
            </w:r>
          </w:p>
        </w:tc>
        <w:tc>
          <w:tcPr>
            <w:tcW w:w="1170" w:type="dxa"/>
            <w:tcBorders>
              <w:bottom w:val="single" w:sz="12" w:space="0" w:color="auto"/>
            </w:tcBorders>
            <w:vAlign w:val="center"/>
          </w:tcPr>
          <w:p w14:paraId="32971D08" w14:textId="1AEDBF0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6A419538" w14:textId="4BB52D4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1103BD3C" w14:textId="41592A9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right w:val="single" w:sz="12" w:space="0" w:color="auto"/>
            </w:tcBorders>
            <w:vAlign w:val="center"/>
          </w:tcPr>
          <w:p w14:paraId="577F5780" w14:textId="7FC9010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3B8D66B7" w14:textId="53200B31"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392ACE57" w14:textId="759FF157"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What organisation or entity led the training?</w:t>
            </w:r>
          </w:p>
        </w:tc>
        <w:tc>
          <w:tcPr>
            <w:tcW w:w="2430" w:type="dxa"/>
            <w:tcBorders>
              <w:top w:val="single" w:sz="12" w:space="0" w:color="auto"/>
            </w:tcBorders>
            <w:vAlign w:val="center"/>
          </w:tcPr>
          <w:p w14:paraId="3A3AA630" w14:textId="445B61CC"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IFHP</w:t>
            </w:r>
          </w:p>
        </w:tc>
        <w:tc>
          <w:tcPr>
            <w:tcW w:w="1170" w:type="dxa"/>
            <w:tcBorders>
              <w:top w:val="single" w:sz="12" w:space="0" w:color="auto"/>
            </w:tcBorders>
            <w:vAlign w:val="center"/>
          </w:tcPr>
          <w:p w14:paraId="77065D52" w14:textId="6E7A155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top w:val="single" w:sz="12" w:space="0" w:color="auto"/>
            </w:tcBorders>
            <w:vAlign w:val="center"/>
          </w:tcPr>
          <w:p w14:paraId="4A37037B" w14:textId="4EF5D2C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top w:val="single" w:sz="12" w:space="0" w:color="auto"/>
            </w:tcBorders>
            <w:vAlign w:val="center"/>
          </w:tcPr>
          <w:p w14:paraId="0F5A4446" w14:textId="5F3BA66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top w:val="single" w:sz="12" w:space="0" w:color="auto"/>
              <w:right w:val="single" w:sz="12" w:space="0" w:color="auto"/>
            </w:tcBorders>
            <w:vAlign w:val="center"/>
          </w:tcPr>
          <w:p w14:paraId="14F9F35F" w14:textId="5E13280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4AE2B922" w14:textId="77777777" w:rsidTr="00A86FBC">
        <w:tc>
          <w:tcPr>
            <w:tcW w:w="2595" w:type="dxa"/>
            <w:vMerge/>
            <w:tcBorders>
              <w:left w:val="single" w:sz="12" w:space="0" w:color="auto"/>
            </w:tcBorders>
            <w:shd w:val="clear" w:color="auto" w:fill="F2F2F2" w:themeFill="background1" w:themeFillShade="F2"/>
            <w:vAlign w:val="center"/>
          </w:tcPr>
          <w:p w14:paraId="021796B4" w14:textId="5D8A9A34"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5DFD380D" w14:textId="5AB48922"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Save the Children</w:t>
            </w:r>
          </w:p>
        </w:tc>
        <w:tc>
          <w:tcPr>
            <w:tcW w:w="1170" w:type="dxa"/>
            <w:vAlign w:val="center"/>
          </w:tcPr>
          <w:p w14:paraId="565C418F" w14:textId="526F643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vAlign w:val="center"/>
          </w:tcPr>
          <w:p w14:paraId="2C4BFEF1" w14:textId="243BB7F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vAlign w:val="center"/>
          </w:tcPr>
          <w:p w14:paraId="7A801DEB" w14:textId="048C1C2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right w:val="single" w:sz="12" w:space="0" w:color="auto"/>
            </w:tcBorders>
            <w:vAlign w:val="center"/>
          </w:tcPr>
          <w:p w14:paraId="2008AD52" w14:textId="1638932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1A4E68FB" w14:textId="32AB7B38" w:rsidTr="00A86FBC">
        <w:tc>
          <w:tcPr>
            <w:tcW w:w="2595" w:type="dxa"/>
            <w:vMerge/>
            <w:tcBorders>
              <w:left w:val="single" w:sz="12" w:space="0" w:color="auto"/>
            </w:tcBorders>
            <w:shd w:val="clear" w:color="auto" w:fill="F2F2F2" w:themeFill="background1" w:themeFillShade="F2"/>
            <w:vAlign w:val="center"/>
          </w:tcPr>
          <w:p w14:paraId="15DE2429" w14:textId="47FD2E79"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061DF511" w14:textId="71E10F2E"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CARE</w:t>
            </w:r>
          </w:p>
        </w:tc>
        <w:tc>
          <w:tcPr>
            <w:tcW w:w="1170" w:type="dxa"/>
            <w:vAlign w:val="center"/>
          </w:tcPr>
          <w:p w14:paraId="464F3B2F" w14:textId="23E7AD5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689E41C7" w14:textId="239EE27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77A2E191" w14:textId="0E6C3B3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3EB469CB" w14:textId="1FF31D9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11874E03" w14:textId="17B3DB39" w:rsidTr="00A86FBC">
        <w:tc>
          <w:tcPr>
            <w:tcW w:w="2595" w:type="dxa"/>
            <w:vMerge/>
            <w:tcBorders>
              <w:left w:val="single" w:sz="12" w:space="0" w:color="auto"/>
            </w:tcBorders>
            <w:shd w:val="clear" w:color="auto" w:fill="F2F2F2" w:themeFill="background1" w:themeFillShade="F2"/>
            <w:vAlign w:val="center"/>
          </w:tcPr>
          <w:p w14:paraId="4AF69F62"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724D5CC6" w14:textId="45B9DA70"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UNICEF</w:t>
            </w:r>
          </w:p>
        </w:tc>
        <w:tc>
          <w:tcPr>
            <w:tcW w:w="1170" w:type="dxa"/>
            <w:vAlign w:val="center"/>
          </w:tcPr>
          <w:p w14:paraId="1CED0088" w14:textId="2931993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vAlign w:val="center"/>
          </w:tcPr>
          <w:p w14:paraId="4B3A2AC3" w14:textId="214128C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vAlign w:val="center"/>
          </w:tcPr>
          <w:p w14:paraId="69EDE143" w14:textId="6ECE89D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tcBorders>
              <w:right w:val="single" w:sz="12" w:space="0" w:color="auto"/>
            </w:tcBorders>
            <w:vAlign w:val="center"/>
          </w:tcPr>
          <w:p w14:paraId="65E7B316" w14:textId="56CC7CF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09FC9544" w14:textId="41317885" w:rsidTr="00A86FBC">
        <w:tc>
          <w:tcPr>
            <w:tcW w:w="2595" w:type="dxa"/>
            <w:vMerge/>
            <w:tcBorders>
              <w:left w:val="single" w:sz="12" w:space="0" w:color="auto"/>
            </w:tcBorders>
            <w:shd w:val="clear" w:color="auto" w:fill="F2F2F2" w:themeFill="background1" w:themeFillShade="F2"/>
            <w:vAlign w:val="center"/>
          </w:tcPr>
          <w:p w14:paraId="29B8B386"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2DCBF1D9" w14:textId="6245BA6C"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GOAL Ethiopia</w:t>
            </w:r>
          </w:p>
        </w:tc>
        <w:tc>
          <w:tcPr>
            <w:tcW w:w="1170" w:type="dxa"/>
            <w:vAlign w:val="center"/>
          </w:tcPr>
          <w:p w14:paraId="0409E754" w14:textId="2DBDD12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0AFC3EA9" w14:textId="4AA1782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21E94B1A" w14:textId="6927F5A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0DF2F48C" w14:textId="7DE35B7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4F8F0C47" w14:textId="2FF7E954" w:rsidTr="00A86FBC">
        <w:tc>
          <w:tcPr>
            <w:tcW w:w="2595" w:type="dxa"/>
            <w:vMerge/>
            <w:tcBorders>
              <w:left w:val="single" w:sz="12" w:space="0" w:color="auto"/>
            </w:tcBorders>
            <w:shd w:val="clear" w:color="auto" w:fill="F2F2F2" w:themeFill="background1" w:themeFillShade="F2"/>
            <w:vAlign w:val="center"/>
          </w:tcPr>
          <w:p w14:paraId="5319B50C"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1C436ED8" w14:textId="5E7EAF70"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Unknown NGO</w:t>
            </w:r>
          </w:p>
        </w:tc>
        <w:tc>
          <w:tcPr>
            <w:tcW w:w="1170" w:type="dxa"/>
            <w:vAlign w:val="center"/>
          </w:tcPr>
          <w:p w14:paraId="62001402" w14:textId="7963AAF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380C6BC4" w14:textId="1EB63FD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54BF00C0" w14:textId="3D09127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3E8C994C" w14:textId="4CC3C2B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185C9C15" w14:textId="7EF1AEFA" w:rsidTr="00A86FBC">
        <w:trPr>
          <w:trHeight w:val="521"/>
        </w:trPr>
        <w:tc>
          <w:tcPr>
            <w:tcW w:w="2595" w:type="dxa"/>
            <w:vMerge/>
            <w:tcBorders>
              <w:left w:val="single" w:sz="12" w:space="0" w:color="auto"/>
            </w:tcBorders>
            <w:shd w:val="clear" w:color="auto" w:fill="F2F2F2" w:themeFill="background1" w:themeFillShade="F2"/>
            <w:vAlign w:val="center"/>
          </w:tcPr>
          <w:p w14:paraId="3A8E387A"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7D1964A7" w14:textId="6BBE3B96"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Amhara Region Health Bureau</w:t>
            </w:r>
          </w:p>
        </w:tc>
        <w:tc>
          <w:tcPr>
            <w:tcW w:w="1170" w:type="dxa"/>
            <w:vAlign w:val="center"/>
          </w:tcPr>
          <w:p w14:paraId="52374DAF" w14:textId="4A2362A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2EAC0585" w14:textId="708E070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18D2A3BC" w14:textId="20163B8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63E020F6" w14:textId="0D10ABB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3185E1B6" w14:textId="24A2FA88" w:rsidTr="00A86FBC">
        <w:tc>
          <w:tcPr>
            <w:tcW w:w="2595" w:type="dxa"/>
            <w:vMerge/>
            <w:tcBorders>
              <w:left w:val="single" w:sz="12" w:space="0" w:color="auto"/>
            </w:tcBorders>
            <w:shd w:val="clear" w:color="auto" w:fill="F2F2F2" w:themeFill="background1" w:themeFillShade="F2"/>
            <w:vAlign w:val="center"/>
          </w:tcPr>
          <w:p w14:paraId="582F6DB0"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2E8FD8C6" w14:textId="1B21BFE2"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Plan International</w:t>
            </w:r>
          </w:p>
        </w:tc>
        <w:tc>
          <w:tcPr>
            <w:tcW w:w="1170" w:type="dxa"/>
            <w:vAlign w:val="center"/>
          </w:tcPr>
          <w:p w14:paraId="5F7BE39E" w14:textId="1D40C18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2ED80D60" w14:textId="78AF356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vAlign w:val="center"/>
          </w:tcPr>
          <w:p w14:paraId="1B71FD96" w14:textId="0FF714F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7F1A3696" w14:textId="539738E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09FCF2CF" w14:textId="6C01DCE1" w:rsidTr="00A86FBC">
        <w:tc>
          <w:tcPr>
            <w:tcW w:w="2595" w:type="dxa"/>
            <w:vMerge/>
            <w:tcBorders>
              <w:left w:val="single" w:sz="12" w:space="0" w:color="auto"/>
            </w:tcBorders>
            <w:shd w:val="clear" w:color="auto" w:fill="F2F2F2" w:themeFill="background1" w:themeFillShade="F2"/>
            <w:vAlign w:val="center"/>
          </w:tcPr>
          <w:p w14:paraId="36AF7F7D"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05BAB196" w14:textId="4EBF4DE5"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Action against Hunger</w:t>
            </w:r>
          </w:p>
        </w:tc>
        <w:tc>
          <w:tcPr>
            <w:tcW w:w="1170" w:type="dxa"/>
            <w:vAlign w:val="center"/>
          </w:tcPr>
          <w:p w14:paraId="663B6C6E" w14:textId="7EAA980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10BBA6DC" w14:textId="7EA970A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1E83A31E" w14:textId="21DEBFA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right w:val="single" w:sz="12" w:space="0" w:color="auto"/>
            </w:tcBorders>
            <w:vAlign w:val="center"/>
          </w:tcPr>
          <w:p w14:paraId="3B1587A5" w14:textId="44F74B5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01BCFAC6" w14:textId="4C08D726" w:rsidTr="00A86FBC">
        <w:tc>
          <w:tcPr>
            <w:tcW w:w="2595" w:type="dxa"/>
            <w:vMerge/>
            <w:tcBorders>
              <w:left w:val="single" w:sz="12" w:space="0" w:color="auto"/>
            </w:tcBorders>
            <w:shd w:val="clear" w:color="auto" w:fill="F2F2F2" w:themeFill="background1" w:themeFillShade="F2"/>
            <w:vAlign w:val="center"/>
          </w:tcPr>
          <w:p w14:paraId="1B0DAF01"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76FF8710" w14:textId="233185E0"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Concern Worldwide</w:t>
            </w:r>
          </w:p>
        </w:tc>
        <w:tc>
          <w:tcPr>
            <w:tcW w:w="1170" w:type="dxa"/>
            <w:vAlign w:val="center"/>
          </w:tcPr>
          <w:p w14:paraId="43ED5883" w14:textId="47CFDF3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0369826B" w14:textId="5123B8E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vAlign w:val="center"/>
          </w:tcPr>
          <w:p w14:paraId="0A329916" w14:textId="2544E61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right w:val="single" w:sz="12" w:space="0" w:color="auto"/>
            </w:tcBorders>
            <w:vAlign w:val="center"/>
          </w:tcPr>
          <w:p w14:paraId="52279105" w14:textId="155A518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45820AB5" w14:textId="797A19B1" w:rsidTr="00A86FBC">
        <w:tc>
          <w:tcPr>
            <w:tcW w:w="2595" w:type="dxa"/>
            <w:vMerge/>
            <w:tcBorders>
              <w:left w:val="single" w:sz="12" w:space="0" w:color="auto"/>
              <w:bottom w:val="single" w:sz="12" w:space="0" w:color="auto"/>
            </w:tcBorders>
            <w:shd w:val="clear" w:color="auto" w:fill="F2F2F2" w:themeFill="background1" w:themeFillShade="F2"/>
            <w:vAlign w:val="center"/>
          </w:tcPr>
          <w:p w14:paraId="64D047D8"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25611D62" w14:textId="737FB8A6" w:rsidR="00A86FBC" w:rsidRPr="00A86FBC" w:rsidRDefault="00A86FBC" w:rsidP="00A86FBC">
            <w:pPr>
              <w:tabs>
                <w:tab w:val="left" w:pos="5693"/>
              </w:tabs>
              <w:rPr>
                <w:rFonts w:asciiTheme="minorHAnsi" w:hAnsiTheme="minorHAnsi"/>
                <w:sz w:val="20"/>
                <w:szCs w:val="20"/>
                <w:lang w:val="en-GB" w:eastAsia="en-GB" w:bidi="en-GB"/>
              </w:rPr>
            </w:pPr>
            <w:proofErr w:type="spellStart"/>
            <w:r w:rsidRPr="00A86FBC">
              <w:rPr>
                <w:rFonts w:asciiTheme="minorHAnsi" w:hAnsiTheme="minorHAnsi"/>
                <w:sz w:val="20"/>
                <w:szCs w:val="20"/>
                <w:lang w:val="en-GB" w:eastAsia="en-GB" w:bidi="en-GB"/>
              </w:rPr>
              <w:t>Wollo</w:t>
            </w:r>
            <w:proofErr w:type="spellEnd"/>
            <w:r w:rsidRPr="00A86FBC">
              <w:rPr>
                <w:rFonts w:asciiTheme="minorHAnsi" w:hAnsiTheme="minorHAnsi"/>
                <w:sz w:val="20"/>
                <w:szCs w:val="20"/>
                <w:lang w:val="en-GB" w:eastAsia="en-GB" w:bidi="en-GB"/>
              </w:rPr>
              <w:t xml:space="preserve"> </w:t>
            </w:r>
            <w:proofErr w:type="spellStart"/>
            <w:r w:rsidRPr="00A86FBC">
              <w:rPr>
                <w:rFonts w:asciiTheme="minorHAnsi" w:hAnsiTheme="minorHAnsi"/>
                <w:sz w:val="20"/>
                <w:szCs w:val="20"/>
                <w:lang w:val="en-GB" w:eastAsia="en-GB" w:bidi="en-GB"/>
              </w:rPr>
              <w:t>Univeristy</w:t>
            </w:r>
            <w:proofErr w:type="spellEnd"/>
          </w:p>
        </w:tc>
        <w:tc>
          <w:tcPr>
            <w:tcW w:w="1170" w:type="dxa"/>
            <w:tcBorders>
              <w:bottom w:val="single" w:sz="12" w:space="0" w:color="auto"/>
            </w:tcBorders>
            <w:vAlign w:val="center"/>
          </w:tcPr>
          <w:p w14:paraId="19B1125E" w14:textId="57DAD536"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391A6ADA" w14:textId="070D109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5C388267" w14:textId="0E20226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right w:val="single" w:sz="12" w:space="0" w:color="auto"/>
            </w:tcBorders>
            <w:vAlign w:val="center"/>
          </w:tcPr>
          <w:p w14:paraId="7EEF80DB" w14:textId="6B6FF2E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r>
      <w:tr w:rsidR="00A86FBC" w:rsidRPr="00A86FBC" w14:paraId="3991B208" w14:textId="615FED8D"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46D7F53F" w14:textId="6B8AFC80"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Did the training follow a curriculum?</w:t>
            </w:r>
          </w:p>
        </w:tc>
        <w:tc>
          <w:tcPr>
            <w:tcW w:w="2430" w:type="dxa"/>
            <w:tcBorders>
              <w:top w:val="single" w:sz="12" w:space="0" w:color="auto"/>
            </w:tcBorders>
            <w:vAlign w:val="center"/>
          </w:tcPr>
          <w:p w14:paraId="65E85BE9" w14:textId="42F44C4A"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Yes</w:t>
            </w:r>
          </w:p>
        </w:tc>
        <w:tc>
          <w:tcPr>
            <w:tcW w:w="1170" w:type="dxa"/>
            <w:tcBorders>
              <w:top w:val="single" w:sz="12" w:space="0" w:color="auto"/>
            </w:tcBorders>
            <w:vAlign w:val="center"/>
          </w:tcPr>
          <w:p w14:paraId="1E1AD44F" w14:textId="24A0FD2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11</w:t>
            </w:r>
          </w:p>
        </w:tc>
        <w:tc>
          <w:tcPr>
            <w:tcW w:w="1260" w:type="dxa"/>
            <w:tcBorders>
              <w:top w:val="single" w:sz="12" w:space="0" w:color="auto"/>
            </w:tcBorders>
            <w:vAlign w:val="center"/>
          </w:tcPr>
          <w:p w14:paraId="064FAC4D" w14:textId="31BF7E8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6</w:t>
            </w:r>
          </w:p>
        </w:tc>
        <w:tc>
          <w:tcPr>
            <w:tcW w:w="1260" w:type="dxa"/>
            <w:tcBorders>
              <w:top w:val="single" w:sz="12" w:space="0" w:color="auto"/>
            </w:tcBorders>
            <w:vAlign w:val="center"/>
          </w:tcPr>
          <w:p w14:paraId="38293482" w14:textId="15AA998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6</w:t>
            </w:r>
          </w:p>
        </w:tc>
        <w:tc>
          <w:tcPr>
            <w:tcW w:w="1260" w:type="dxa"/>
            <w:tcBorders>
              <w:top w:val="single" w:sz="12" w:space="0" w:color="auto"/>
              <w:right w:val="single" w:sz="12" w:space="0" w:color="auto"/>
            </w:tcBorders>
            <w:vAlign w:val="center"/>
          </w:tcPr>
          <w:p w14:paraId="1FD0237D" w14:textId="3717018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r>
      <w:tr w:rsidR="00A86FBC" w:rsidRPr="00A86FBC" w14:paraId="1C5AF43C" w14:textId="2DF6724F" w:rsidTr="00A86FBC">
        <w:tc>
          <w:tcPr>
            <w:tcW w:w="2595" w:type="dxa"/>
            <w:vMerge/>
            <w:tcBorders>
              <w:left w:val="single" w:sz="12" w:space="0" w:color="auto"/>
            </w:tcBorders>
            <w:shd w:val="clear" w:color="auto" w:fill="F2F2F2" w:themeFill="background1" w:themeFillShade="F2"/>
            <w:vAlign w:val="center"/>
          </w:tcPr>
          <w:p w14:paraId="1F43168E" w14:textId="22532A50"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6BC50340" w14:textId="41A18D85"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No</w:t>
            </w:r>
          </w:p>
        </w:tc>
        <w:tc>
          <w:tcPr>
            <w:tcW w:w="1170" w:type="dxa"/>
            <w:vAlign w:val="center"/>
          </w:tcPr>
          <w:p w14:paraId="001A9AE6" w14:textId="519104B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vAlign w:val="center"/>
          </w:tcPr>
          <w:p w14:paraId="17B52BB8" w14:textId="2F867C7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vAlign w:val="center"/>
          </w:tcPr>
          <w:p w14:paraId="628C00B0" w14:textId="4CCFE8A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30033E6C" w14:textId="08A15FC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5A3818D6" w14:textId="7E89B409" w:rsidTr="00A86FBC">
        <w:tc>
          <w:tcPr>
            <w:tcW w:w="2595" w:type="dxa"/>
            <w:vMerge/>
            <w:tcBorders>
              <w:left w:val="single" w:sz="12" w:space="0" w:color="auto"/>
              <w:bottom w:val="single" w:sz="12" w:space="0" w:color="auto"/>
            </w:tcBorders>
            <w:shd w:val="clear" w:color="auto" w:fill="F2F2F2" w:themeFill="background1" w:themeFillShade="F2"/>
            <w:vAlign w:val="center"/>
          </w:tcPr>
          <w:p w14:paraId="5DF79EF0"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7F9937D9" w14:textId="3485D611"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 do not know</w:t>
            </w:r>
          </w:p>
        </w:tc>
        <w:tc>
          <w:tcPr>
            <w:tcW w:w="1170" w:type="dxa"/>
            <w:tcBorders>
              <w:bottom w:val="single" w:sz="12" w:space="0" w:color="auto"/>
            </w:tcBorders>
            <w:vAlign w:val="center"/>
          </w:tcPr>
          <w:p w14:paraId="340077CB" w14:textId="6AD1ADA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bottom w:val="single" w:sz="12" w:space="0" w:color="auto"/>
            </w:tcBorders>
            <w:vAlign w:val="center"/>
          </w:tcPr>
          <w:p w14:paraId="1100793F" w14:textId="018646C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bottom w:val="single" w:sz="12" w:space="0" w:color="auto"/>
            </w:tcBorders>
            <w:vAlign w:val="center"/>
          </w:tcPr>
          <w:p w14:paraId="03CCCA70" w14:textId="796AE791"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bottom w:val="single" w:sz="12" w:space="0" w:color="auto"/>
              <w:right w:val="single" w:sz="12" w:space="0" w:color="auto"/>
            </w:tcBorders>
            <w:vAlign w:val="center"/>
          </w:tcPr>
          <w:p w14:paraId="627EE641" w14:textId="31E4D5D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6C18179A" w14:textId="2B6570D7"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06BB6899" w14:textId="33B9C27B"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How many days was the training?</w:t>
            </w:r>
          </w:p>
        </w:tc>
        <w:tc>
          <w:tcPr>
            <w:tcW w:w="2430" w:type="dxa"/>
            <w:tcBorders>
              <w:top w:val="single" w:sz="12" w:space="0" w:color="auto"/>
            </w:tcBorders>
            <w:vAlign w:val="center"/>
          </w:tcPr>
          <w:p w14:paraId="5EA859C5" w14:textId="3FAA9048"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Partial day (less than one day)</w:t>
            </w:r>
          </w:p>
        </w:tc>
        <w:tc>
          <w:tcPr>
            <w:tcW w:w="1170" w:type="dxa"/>
            <w:tcBorders>
              <w:top w:val="single" w:sz="12" w:space="0" w:color="auto"/>
            </w:tcBorders>
            <w:vAlign w:val="center"/>
          </w:tcPr>
          <w:p w14:paraId="7B88D080" w14:textId="4DB944E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top w:val="single" w:sz="12" w:space="0" w:color="auto"/>
            </w:tcBorders>
            <w:vAlign w:val="center"/>
          </w:tcPr>
          <w:p w14:paraId="4AB3BAF5" w14:textId="088461D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top w:val="single" w:sz="12" w:space="0" w:color="auto"/>
            </w:tcBorders>
            <w:vAlign w:val="center"/>
          </w:tcPr>
          <w:p w14:paraId="6DA6B3C8" w14:textId="6D57054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top w:val="single" w:sz="12" w:space="0" w:color="auto"/>
              <w:right w:val="single" w:sz="12" w:space="0" w:color="auto"/>
            </w:tcBorders>
            <w:vAlign w:val="center"/>
          </w:tcPr>
          <w:p w14:paraId="2F4BEB08" w14:textId="456B5A4F"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14BC4948" w14:textId="2B7424EE" w:rsidTr="00A86FBC">
        <w:tc>
          <w:tcPr>
            <w:tcW w:w="2595" w:type="dxa"/>
            <w:vMerge/>
            <w:tcBorders>
              <w:left w:val="single" w:sz="12" w:space="0" w:color="auto"/>
            </w:tcBorders>
            <w:shd w:val="clear" w:color="auto" w:fill="F2F2F2" w:themeFill="background1" w:themeFillShade="F2"/>
            <w:vAlign w:val="center"/>
          </w:tcPr>
          <w:p w14:paraId="0DF50BCE"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0CD299DB" w14:textId="50F751F7"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1 to 3 days</w:t>
            </w:r>
          </w:p>
        </w:tc>
        <w:tc>
          <w:tcPr>
            <w:tcW w:w="1170" w:type="dxa"/>
            <w:vAlign w:val="center"/>
          </w:tcPr>
          <w:p w14:paraId="06652CFF" w14:textId="7A0CA01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7</w:t>
            </w:r>
          </w:p>
        </w:tc>
        <w:tc>
          <w:tcPr>
            <w:tcW w:w="1260" w:type="dxa"/>
            <w:vAlign w:val="center"/>
          </w:tcPr>
          <w:p w14:paraId="727BDC38" w14:textId="63DB2EA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vAlign w:val="center"/>
          </w:tcPr>
          <w:p w14:paraId="21B9930F" w14:textId="5F1CC24E"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6</w:t>
            </w:r>
          </w:p>
        </w:tc>
        <w:tc>
          <w:tcPr>
            <w:tcW w:w="1260" w:type="dxa"/>
            <w:tcBorders>
              <w:right w:val="single" w:sz="12" w:space="0" w:color="auto"/>
            </w:tcBorders>
            <w:vAlign w:val="center"/>
          </w:tcPr>
          <w:p w14:paraId="674B5CB2" w14:textId="6BC5537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r>
      <w:tr w:rsidR="00A86FBC" w:rsidRPr="00A86FBC" w14:paraId="1B6EBDD3" w14:textId="276634D7" w:rsidTr="00A86FBC">
        <w:tc>
          <w:tcPr>
            <w:tcW w:w="2595" w:type="dxa"/>
            <w:vMerge/>
            <w:tcBorders>
              <w:left w:val="single" w:sz="12" w:space="0" w:color="auto"/>
            </w:tcBorders>
            <w:shd w:val="clear" w:color="auto" w:fill="F2F2F2" w:themeFill="background1" w:themeFillShade="F2"/>
            <w:vAlign w:val="center"/>
          </w:tcPr>
          <w:p w14:paraId="6176F7A8"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2C07D3EE" w14:textId="4E8FA04B"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3 to 5 days</w:t>
            </w:r>
          </w:p>
        </w:tc>
        <w:tc>
          <w:tcPr>
            <w:tcW w:w="1170" w:type="dxa"/>
            <w:vAlign w:val="center"/>
          </w:tcPr>
          <w:p w14:paraId="435A1A84" w14:textId="1D86BF8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7</w:t>
            </w:r>
          </w:p>
        </w:tc>
        <w:tc>
          <w:tcPr>
            <w:tcW w:w="1260" w:type="dxa"/>
            <w:vAlign w:val="center"/>
          </w:tcPr>
          <w:p w14:paraId="72B8179C" w14:textId="7CA8C42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vAlign w:val="center"/>
          </w:tcPr>
          <w:p w14:paraId="1705ECF5" w14:textId="61EF41A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0</w:t>
            </w:r>
          </w:p>
        </w:tc>
        <w:tc>
          <w:tcPr>
            <w:tcW w:w="1260" w:type="dxa"/>
            <w:tcBorders>
              <w:right w:val="single" w:sz="12" w:space="0" w:color="auto"/>
            </w:tcBorders>
            <w:vAlign w:val="center"/>
          </w:tcPr>
          <w:p w14:paraId="5960261B" w14:textId="2FBFCA6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r>
      <w:tr w:rsidR="00A86FBC" w:rsidRPr="00A86FBC" w14:paraId="6366750E" w14:textId="3B0B0159" w:rsidTr="00A86FBC">
        <w:tc>
          <w:tcPr>
            <w:tcW w:w="2595" w:type="dxa"/>
            <w:vMerge/>
            <w:tcBorders>
              <w:left w:val="single" w:sz="12" w:space="0" w:color="auto"/>
              <w:bottom w:val="single" w:sz="12" w:space="0" w:color="auto"/>
            </w:tcBorders>
            <w:shd w:val="clear" w:color="auto" w:fill="F2F2F2" w:themeFill="background1" w:themeFillShade="F2"/>
            <w:vAlign w:val="center"/>
          </w:tcPr>
          <w:p w14:paraId="3A1D3607" w14:textId="038F83A3"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0DAE8B94" w14:textId="6EB8929B"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More than 5 days</w:t>
            </w:r>
          </w:p>
        </w:tc>
        <w:tc>
          <w:tcPr>
            <w:tcW w:w="1170" w:type="dxa"/>
            <w:tcBorders>
              <w:bottom w:val="single" w:sz="12" w:space="0" w:color="auto"/>
            </w:tcBorders>
            <w:vAlign w:val="center"/>
          </w:tcPr>
          <w:p w14:paraId="7C2D68DB" w14:textId="76CE3C07"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tcBorders>
              <w:bottom w:val="single" w:sz="12" w:space="0" w:color="auto"/>
            </w:tcBorders>
            <w:vAlign w:val="center"/>
          </w:tcPr>
          <w:p w14:paraId="751C8D52" w14:textId="4F9333C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tcBorders>
              <w:bottom w:val="single" w:sz="12" w:space="0" w:color="auto"/>
            </w:tcBorders>
            <w:vAlign w:val="center"/>
          </w:tcPr>
          <w:p w14:paraId="303F7A37" w14:textId="3E73221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2</w:t>
            </w:r>
          </w:p>
        </w:tc>
        <w:tc>
          <w:tcPr>
            <w:tcW w:w="1260" w:type="dxa"/>
            <w:tcBorders>
              <w:bottom w:val="single" w:sz="12" w:space="0" w:color="auto"/>
              <w:right w:val="single" w:sz="12" w:space="0" w:color="auto"/>
            </w:tcBorders>
            <w:vAlign w:val="center"/>
          </w:tcPr>
          <w:p w14:paraId="0E406361" w14:textId="3F25FF4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r w:rsidR="00A86FBC" w:rsidRPr="00A86FBC" w14:paraId="38A7CA08" w14:textId="46B5D769" w:rsidTr="00A86FBC">
        <w:tc>
          <w:tcPr>
            <w:tcW w:w="2595" w:type="dxa"/>
            <w:vMerge w:val="restart"/>
            <w:tcBorders>
              <w:left w:val="single" w:sz="12" w:space="0" w:color="auto"/>
            </w:tcBorders>
            <w:shd w:val="clear" w:color="auto" w:fill="F2F2F2" w:themeFill="background1" w:themeFillShade="F2"/>
            <w:vAlign w:val="center"/>
          </w:tcPr>
          <w:p w14:paraId="4400D286" w14:textId="72DEF9BC"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Did the training have a practical element?</w:t>
            </w:r>
          </w:p>
        </w:tc>
        <w:tc>
          <w:tcPr>
            <w:tcW w:w="2430" w:type="dxa"/>
            <w:vAlign w:val="center"/>
          </w:tcPr>
          <w:p w14:paraId="6E992556" w14:textId="64D27066"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Yes</w:t>
            </w:r>
          </w:p>
        </w:tc>
        <w:tc>
          <w:tcPr>
            <w:tcW w:w="1170" w:type="dxa"/>
            <w:vAlign w:val="center"/>
          </w:tcPr>
          <w:p w14:paraId="043A391A" w14:textId="3C45945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8</w:t>
            </w:r>
          </w:p>
        </w:tc>
        <w:tc>
          <w:tcPr>
            <w:tcW w:w="1260" w:type="dxa"/>
            <w:vAlign w:val="center"/>
          </w:tcPr>
          <w:p w14:paraId="48AD3A71" w14:textId="73E10A8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vAlign w:val="center"/>
          </w:tcPr>
          <w:p w14:paraId="4915AA77" w14:textId="32B60B64"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vAlign w:val="center"/>
          </w:tcPr>
          <w:p w14:paraId="5F397078" w14:textId="2524064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r>
      <w:tr w:rsidR="00A86FBC" w:rsidRPr="00A86FBC" w14:paraId="131C49CB" w14:textId="20F12172" w:rsidTr="00A86FBC">
        <w:tc>
          <w:tcPr>
            <w:tcW w:w="2595" w:type="dxa"/>
            <w:vMerge/>
            <w:tcBorders>
              <w:left w:val="single" w:sz="12" w:space="0" w:color="auto"/>
              <w:bottom w:val="single" w:sz="12" w:space="0" w:color="auto"/>
            </w:tcBorders>
            <w:shd w:val="clear" w:color="auto" w:fill="F2F2F2" w:themeFill="background1" w:themeFillShade="F2"/>
            <w:vAlign w:val="center"/>
          </w:tcPr>
          <w:p w14:paraId="497A8269"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7BE9D54D" w14:textId="1A17E567"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No</w:t>
            </w:r>
          </w:p>
        </w:tc>
        <w:tc>
          <w:tcPr>
            <w:tcW w:w="1170" w:type="dxa"/>
            <w:tcBorders>
              <w:bottom w:val="single" w:sz="12" w:space="0" w:color="auto"/>
            </w:tcBorders>
            <w:vAlign w:val="center"/>
          </w:tcPr>
          <w:p w14:paraId="54A8DF09" w14:textId="20CB016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9</w:t>
            </w:r>
          </w:p>
        </w:tc>
        <w:tc>
          <w:tcPr>
            <w:tcW w:w="1260" w:type="dxa"/>
            <w:tcBorders>
              <w:bottom w:val="single" w:sz="12" w:space="0" w:color="auto"/>
            </w:tcBorders>
            <w:vAlign w:val="center"/>
          </w:tcPr>
          <w:p w14:paraId="6D81440B" w14:textId="6AAED68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8</w:t>
            </w:r>
          </w:p>
        </w:tc>
        <w:tc>
          <w:tcPr>
            <w:tcW w:w="1260" w:type="dxa"/>
            <w:tcBorders>
              <w:bottom w:val="single" w:sz="12" w:space="0" w:color="auto"/>
            </w:tcBorders>
            <w:vAlign w:val="center"/>
          </w:tcPr>
          <w:p w14:paraId="5D9CC36B" w14:textId="0CDFDAD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5</w:t>
            </w:r>
          </w:p>
        </w:tc>
        <w:tc>
          <w:tcPr>
            <w:tcW w:w="1260" w:type="dxa"/>
            <w:tcBorders>
              <w:bottom w:val="single" w:sz="12" w:space="0" w:color="auto"/>
              <w:right w:val="single" w:sz="12" w:space="0" w:color="auto"/>
            </w:tcBorders>
            <w:vAlign w:val="center"/>
          </w:tcPr>
          <w:p w14:paraId="6201C8C5" w14:textId="721153D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r>
      <w:tr w:rsidR="00A86FBC" w:rsidRPr="00A86FBC" w14:paraId="2AEC7DE3" w14:textId="2B83FF32" w:rsidTr="00A86FBC">
        <w:tc>
          <w:tcPr>
            <w:tcW w:w="2595" w:type="dxa"/>
            <w:vMerge w:val="restart"/>
            <w:tcBorders>
              <w:top w:val="single" w:sz="12" w:space="0" w:color="auto"/>
              <w:left w:val="single" w:sz="12" w:space="0" w:color="auto"/>
            </w:tcBorders>
            <w:shd w:val="clear" w:color="auto" w:fill="F2F2F2" w:themeFill="background1" w:themeFillShade="F2"/>
            <w:vAlign w:val="center"/>
          </w:tcPr>
          <w:p w14:paraId="5EFE4C61" w14:textId="2D65883E"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Did you receive hands-on supervision or mentoring after the training was over?</w:t>
            </w:r>
          </w:p>
        </w:tc>
        <w:tc>
          <w:tcPr>
            <w:tcW w:w="2430" w:type="dxa"/>
            <w:tcBorders>
              <w:top w:val="single" w:sz="12" w:space="0" w:color="auto"/>
            </w:tcBorders>
            <w:vAlign w:val="center"/>
          </w:tcPr>
          <w:p w14:paraId="5CC501A0" w14:textId="711B99B9"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Yes</w:t>
            </w:r>
          </w:p>
        </w:tc>
        <w:tc>
          <w:tcPr>
            <w:tcW w:w="1170" w:type="dxa"/>
            <w:tcBorders>
              <w:top w:val="single" w:sz="12" w:space="0" w:color="auto"/>
            </w:tcBorders>
            <w:vAlign w:val="center"/>
          </w:tcPr>
          <w:p w14:paraId="0CDC2F8B" w14:textId="56ED2745"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top w:val="single" w:sz="12" w:space="0" w:color="auto"/>
            </w:tcBorders>
            <w:vAlign w:val="center"/>
          </w:tcPr>
          <w:p w14:paraId="7618A7DB" w14:textId="56A0181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c>
          <w:tcPr>
            <w:tcW w:w="1260" w:type="dxa"/>
            <w:tcBorders>
              <w:top w:val="single" w:sz="12" w:space="0" w:color="auto"/>
            </w:tcBorders>
            <w:vAlign w:val="center"/>
          </w:tcPr>
          <w:p w14:paraId="01E1E67A" w14:textId="02DC1A78"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top w:val="single" w:sz="12" w:space="0" w:color="auto"/>
              <w:right w:val="single" w:sz="12" w:space="0" w:color="auto"/>
            </w:tcBorders>
            <w:vAlign w:val="center"/>
          </w:tcPr>
          <w:p w14:paraId="52538A78" w14:textId="1DC94F19"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r>
      <w:tr w:rsidR="00A86FBC" w:rsidRPr="00A86FBC" w14:paraId="5700377B" w14:textId="2C917100" w:rsidTr="00A86FBC">
        <w:tc>
          <w:tcPr>
            <w:tcW w:w="2595" w:type="dxa"/>
            <w:vMerge/>
            <w:tcBorders>
              <w:left w:val="single" w:sz="12" w:space="0" w:color="auto"/>
            </w:tcBorders>
            <w:shd w:val="clear" w:color="auto" w:fill="F2F2F2" w:themeFill="background1" w:themeFillShade="F2"/>
            <w:vAlign w:val="center"/>
          </w:tcPr>
          <w:p w14:paraId="5872A00C" w14:textId="4DF0E3F2" w:rsidR="00A86FBC" w:rsidRPr="00A86FBC" w:rsidRDefault="00A86FBC" w:rsidP="00A86FBC">
            <w:pPr>
              <w:tabs>
                <w:tab w:val="left" w:pos="5693"/>
              </w:tabs>
              <w:rPr>
                <w:rFonts w:asciiTheme="minorHAnsi" w:hAnsiTheme="minorHAnsi"/>
                <w:sz w:val="20"/>
                <w:szCs w:val="20"/>
                <w:lang w:val="en-GB" w:eastAsia="en-GB" w:bidi="en-GB"/>
              </w:rPr>
            </w:pPr>
          </w:p>
        </w:tc>
        <w:tc>
          <w:tcPr>
            <w:tcW w:w="2430" w:type="dxa"/>
            <w:vAlign w:val="center"/>
          </w:tcPr>
          <w:p w14:paraId="4072CDEB" w14:textId="65CCFD7D"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No</w:t>
            </w:r>
          </w:p>
        </w:tc>
        <w:tc>
          <w:tcPr>
            <w:tcW w:w="1170" w:type="dxa"/>
            <w:vAlign w:val="center"/>
          </w:tcPr>
          <w:p w14:paraId="0F5276E2" w14:textId="31E41B52"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12</w:t>
            </w:r>
          </w:p>
        </w:tc>
        <w:tc>
          <w:tcPr>
            <w:tcW w:w="1260" w:type="dxa"/>
            <w:vAlign w:val="center"/>
          </w:tcPr>
          <w:p w14:paraId="69A76CA7" w14:textId="683BB3C0"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7</w:t>
            </w:r>
          </w:p>
        </w:tc>
        <w:tc>
          <w:tcPr>
            <w:tcW w:w="1260" w:type="dxa"/>
            <w:vAlign w:val="center"/>
          </w:tcPr>
          <w:p w14:paraId="62A8DF58" w14:textId="50F01A53"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4</w:t>
            </w:r>
          </w:p>
        </w:tc>
        <w:tc>
          <w:tcPr>
            <w:tcW w:w="1260" w:type="dxa"/>
            <w:tcBorders>
              <w:right w:val="single" w:sz="12" w:space="0" w:color="auto"/>
            </w:tcBorders>
            <w:vAlign w:val="center"/>
          </w:tcPr>
          <w:p w14:paraId="038D24B7" w14:textId="53C8B7DD"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3</w:t>
            </w:r>
          </w:p>
        </w:tc>
      </w:tr>
      <w:tr w:rsidR="00A86FBC" w:rsidRPr="00A86FBC" w14:paraId="48CCD25B" w14:textId="726F6B67" w:rsidTr="00A86FBC">
        <w:tc>
          <w:tcPr>
            <w:tcW w:w="2595" w:type="dxa"/>
            <w:vMerge/>
            <w:tcBorders>
              <w:left w:val="single" w:sz="12" w:space="0" w:color="auto"/>
              <w:bottom w:val="single" w:sz="12" w:space="0" w:color="auto"/>
            </w:tcBorders>
            <w:shd w:val="clear" w:color="auto" w:fill="F2F2F2" w:themeFill="background1" w:themeFillShade="F2"/>
            <w:vAlign w:val="center"/>
          </w:tcPr>
          <w:p w14:paraId="26C9CE64" w14:textId="77777777" w:rsidR="00A86FBC" w:rsidRPr="00A86FBC" w:rsidRDefault="00A86FBC" w:rsidP="00A86FBC">
            <w:pPr>
              <w:tabs>
                <w:tab w:val="left" w:pos="5693"/>
              </w:tabs>
              <w:rPr>
                <w:rFonts w:asciiTheme="minorHAnsi" w:hAnsiTheme="minorHAnsi"/>
                <w:sz w:val="20"/>
                <w:szCs w:val="20"/>
                <w:lang w:val="en-GB" w:eastAsia="en-GB" w:bidi="en-GB"/>
              </w:rPr>
            </w:pPr>
          </w:p>
        </w:tc>
        <w:tc>
          <w:tcPr>
            <w:tcW w:w="2430" w:type="dxa"/>
            <w:tcBorders>
              <w:bottom w:val="single" w:sz="12" w:space="0" w:color="auto"/>
            </w:tcBorders>
            <w:vAlign w:val="center"/>
          </w:tcPr>
          <w:p w14:paraId="26FF8967" w14:textId="23AB1DED" w:rsidR="00A86FBC" w:rsidRPr="00A86FBC" w:rsidRDefault="00A86FBC" w:rsidP="00A86FBC">
            <w:pPr>
              <w:tabs>
                <w:tab w:val="left" w:pos="5693"/>
              </w:tabs>
              <w:rPr>
                <w:rFonts w:asciiTheme="minorHAnsi" w:hAnsiTheme="minorHAnsi"/>
                <w:sz w:val="20"/>
                <w:szCs w:val="20"/>
                <w:lang w:val="en-GB" w:eastAsia="en-GB" w:bidi="en-GB"/>
              </w:rPr>
            </w:pPr>
            <w:r w:rsidRPr="00A86FBC">
              <w:rPr>
                <w:rFonts w:asciiTheme="minorHAnsi" w:hAnsiTheme="minorHAnsi"/>
                <w:sz w:val="20"/>
                <w:szCs w:val="20"/>
                <w:lang w:val="en-GB" w:eastAsia="en-GB" w:bidi="en-GB"/>
              </w:rPr>
              <w:t>I do not remember</w:t>
            </w:r>
          </w:p>
        </w:tc>
        <w:tc>
          <w:tcPr>
            <w:tcW w:w="1170" w:type="dxa"/>
            <w:tcBorders>
              <w:bottom w:val="single" w:sz="12" w:space="0" w:color="auto"/>
            </w:tcBorders>
            <w:vAlign w:val="center"/>
          </w:tcPr>
          <w:p w14:paraId="3446FB4D" w14:textId="2067CCFA"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22238C5F" w14:textId="37B98B7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tcBorders>
            <w:vAlign w:val="center"/>
          </w:tcPr>
          <w:p w14:paraId="377833F2" w14:textId="262ECCDB"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c>
          <w:tcPr>
            <w:tcW w:w="1260" w:type="dxa"/>
            <w:tcBorders>
              <w:bottom w:val="single" w:sz="12" w:space="0" w:color="auto"/>
              <w:right w:val="single" w:sz="12" w:space="0" w:color="auto"/>
            </w:tcBorders>
            <w:vAlign w:val="center"/>
          </w:tcPr>
          <w:p w14:paraId="196DA98D" w14:textId="4EEC215C" w:rsidR="00A86FBC" w:rsidRPr="00A86FBC" w:rsidRDefault="00A86FBC" w:rsidP="00A86FBC">
            <w:pPr>
              <w:tabs>
                <w:tab w:val="left" w:pos="5693"/>
              </w:tabs>
              <w:jc w:val="center"/>
              <w:rPr>
                <w:rFonts w:asciiTheme="minorHAnsi" w:hAnsiTheme="minorHAnsi"/>
                <w:sz w:val="20"/>
                <w:szCs w:val="20"/>
                <w:lang w:val="en-GB" w:eastAsia="en-GB" w:bidi="en-GB"/>
              </w:rPr>
            </w:pPr>
            <w:r w:rsidRPr="00A86FBC">
              <w:rPr>
                <w:rFonts w:asciiTheme="minorHAnsi" w:hAnsiTheme="minorHAnsi"/>
                <w:sz w:val="20"/>
                <w:szCs w:val="20"/>
                <w:lang w:val="en-GB" w:eastAsia="en-GB" w:bidi="en-GB"/>
              </w:rPr>
              <w:t>1</w:t>
            </w:r>
          </w:p>
        </w:tc>
      </w:tr>
    </w:tbl>
    <w:p w14:paraId="00689E15" w14:textId="1E29BD0E" w:rsidR="00C40951" w:rsidRDefault="00C40951" w:rsidP="00990972">
      <w:pPr>
        <w:tabs>
          <w:tab w:val="left" w:pos="5693"/>
        </w:tabs>
        <w:rPr>
          <w:rFonts w:asciiTheme="minorHAnsi" w:hAnsiTheme="minorHAnsi"/>
          <w:lang w:val="en-GB" w:eastAsia="en-GB" w:bidi="en-GB"/>
        </w:rPr>
      </w:pPr>
    </w:p>
    <w:p w14:paraId="71BF8B35" w14:textId="77777777" w:rsidR="000F57B0" w:rsidRDefault="00C40951" w:rsidP="00844B80">
      <w:pPr>
        <w:rPr>
          <w:rFonts w:asciiTheme="minorHAnsi" w:hAnsiTheme="minorHAnsi"/>
          <w:lang w:val="en-GB" w:eastAsia="en-GB" w:bidi="en-GB"/>
        </w:rPr>
      </w:pPr>
      <w:r>
        <w:rPr>
          <w:rFonts w:asciiTheme="minorHAnsi" w:hAnsiTheme="minorHAnsi"/>
          <w:lang w:val="en-GB" w:eastAsia="en-GB" w:bidi="en-GB"/>
        </w:rPr>
        <w:br w:type="page"/>
      </w:r>
    </w:p>
    <w:p w14:paraId="0AD5C513" w14:textId="295218A2" w:rsidR="000F57B0" w:rsidRDefault="000F57B0">
      <w:pPr>
        <w:rPr>
          <w:rFonts w:asciiTheme="minorHAnsi" w:hAnsiTheme="minorHAnsi"/>
          <w:b/>
          <w:bCs/>
          <w:color w:val="833C0B" w:themeColor="accent2" w:themeShade="80"/>
          <w:sz w:val="32"/>
          <w:szCs w:val="32"/>
          <w:lang w:val="en-GB" w:eastAsia="en-GB" w:bidi="en-GB"/>
        </w:rPr>
      </w:pPr>
      <w:r w:rsidRPr="000F57B0">
        <w:rPr>
          <w:rFonts w:asciiTheme="minorHAnsi" w:hAnsiTheme="minorHAnsi"/>
          <w:b/>
          <w:bCs/>
          <w:color w:val="833C0B" w:themeColor="accent2" w:themeShade="80"/>
          <w:sz w:val="32"/>
          <w:szCs w:val="32"/>
          <w:lang w:val="en-GB" w:eastAsia="en-GB" w:bidi="en-GB"/>
        </w:rPr>
        <w:lastRenderedPageBreak/>
        <w:t xml:space="preserve">Annex </w:t>
      </w:r>
      <w:r>
        <w:rPr>
          <w:rFonts w:asciiTheme="minorHAnsi" w:hAnsiTheme="minorHAnsi"/>
          <w:b/>
          <w:bCs/>
          <w:color w:val="833C0B" w:themeColor="accent2" w:themeShade="80"/>
          <w:sz w:val="32"/>
          <w:szCs w:val="32"/>
          <w:lang w:val="en-GB" w:eastAsia="en-GB" w:bidi="en-GB"/>
        </w:rPr>
        <w:t>C</w:t>
      </w:r>
      <w:r w:rsidRPr="000F57B0">
        <w:rPr>
          <w:rFonts w:asciiTheme="minorHAnsi" w:hAnsiTheme="minorHAnsi"/>
          <w:b/>
          <w:bCs/>
          <w:color w:val="833C0B" w:themeColor="accent2" w:themeShade="80"/>
          <w:sz w:val="32"/>
          <w:szCs w:val="32"/>
          <w:lang w:val="en-GB" w:eastAsia="en-GB" w:bidi="en-GB"/>
        </w:rPr>
        <w:t>: Possible Training Topics</w:t>
      </w:r>
    </w:p>
    <w:p w14:paraId="0E983AFD" w14:textId="77777777" w:rsidR="000F57B0" w:rsidRDefault="000F57B0">
      <w:pPr>
        <w:rPr>
          <w:rFonts w:asciiTheme="minorHAnsi" w:hAnsiTheme="minorHAnsi"/>
          <w:b/>
          <w:bCs/>
          <w:color w:val="833C0B" w:themeColor="accent2" w:themeShade="80"/>
          <w:sz w:val="32"/>
          <w:szCs w:val="32"/>
          <w:lang w:val="en-GB" w:eastAsia="en-GB" w:bidi="en-GB"/>
        </w:rPr>
      </w:pPr>
    </w:p>
    <w:p w14:paraId="011BC57E" w14:textId="77777777" w:rsidR="000F57B0" w:rsidRPr="00844B80" w:rsidRDefault="000F57B0" w:rsidP="000F57B0">
      <w:pPr>
        <w:pStyle w:val="paragraph"/>
        <w:spacing w:before="0" w:beforeAutospacing="0" w:after="0" w:afterAutospacing="0"/>
        <w:jc w:val="both"/>
        <w:textAlignment w:val="baseline"/>
        <w:rPr>
          <w:rFonts w:asciiTheme="minorHAnsi" w:hAnsiTheme="minorHAnsi"/>
          <w:b/>
          <w:bCs/>
          <w:color w:val="000000"/>
        </w:rPr>
      </w:pPr>
      <w:r w:rsidRPr="00844B80">
        <w:rPr>
          <w:rStyle w:val="normaltextrun"/>
          <w:rFonts w:asciiTheme="minorHAnsi" w:eastAsia="Arial" w:hAnsiTheme="minorHAnsi"/>
          <w:b/>
          <w:bCs/>
          <w:color w:val="000000"/>
        </w:rPr>
        <w:t>Tier 1. Hospitals</w:t>
      </w:r>
    </w:p>
    <w:p w14:paraId="2174347D" w14:textId="77777777" w:rsidR="000F57B0" w:rsidRPr="00844B80" w:rsidRDefault="000F57B0" w:rsidP="000F57B0">
      <w:pPr>
        <w:pStyle w:val="paragraph"/>
        <w:spacing w:before="0" w:beforeAutospacing="0" w:after="0" w:afterAutospacing="0"/>
        <w:jc w:val="both"/>
        <w:textAlignment w:val="baseline"/>
        <w:rPr>
          <w:rStyle w:val="normaltextrun"/>
          <w:rFonts w:asciiTheme="minorHAnsi" w:eastAsia="Arial" w:hAnsiTheme="minorHAnsi"/>
        </w:rPr>
      </w:pPr>
      <w:r w:rsidRPr="00844B80">
        <w:rPr>
          <w:rStyle w:val="normaltextrun"/>
          <w:rFonts w:asciiTheme="minorHAnsi" w:eastAsia="Arial" w:hAnsiTheme="minorHAnsi"/>
        </w:rPr>
        <w:t xml:space="preserve">Hospital staff, especially medical staff directly supporting pregnant and lactating women and girls and caregivers of children 0-23 months.  </w:t>
      </w:r>
    </w:p>
    <w:p w14:paraId="020E5E5B" w14:textId="77777777" w:rsidR="000F57B0" w:rsidRPr="00844B80" w:rsidRDefault="000F57B0" w:rsidP="000F57B0">
      <w:pPr>
        <w:pStyle w:val="paragraph"/>
        <w:spacing w:before="0" w:beforeAutospacing="0" w:after="0" w:afterAutospacing="0"/>
        <w:jc w:val="both"/>
        <w:textAlignment w:val="baseline"/>
        <w:rPr>
          <w:rStyle w:val="normaltextrun"/>
          <w:rFonts w:asciiTheme="minorHAnsi" w:eastAsia="Arial" w:hAnsiTheme="minorHAnsi"/>
        </w:rPr>
      </w:pPr>
    </w:p>
    <w:p w14:paraId="7C4677D9" w14:textId="77777777" w:rsidR="000F57B0" w:rsidRPr="00844B80" w:rsidRDefault="000F57B0" w:rsidP="000F57B0">
      <w:pPr>
        <w:pStyle w:val="paragraph"/>
        <w:spacing w:before="0" w:beforeAutospacing="0" w:after="0" w:afterAutospacing="0"/>
        <w:ind w:left="720"/>
        <w:jc w:val="both"/>
        <w:textAlignment w:val="baseline"/>
        <w:rPr>
          <w:rFonts w:asciiTheme="minorHAnsi" w:hAnsiTheme="minorHAnsi"/>
          <w:b/>
          <w:bCs/>
        </w:rPr>
      </w:pPr>
      <w:r w:rsidRPr="00844B80">
        <w:rPr>
          <w:rStyle w:val="normaltextrun"/>
          <w:rFonts w:asciiTheme="minorHAnsi" w:eastAsia="Arial" w:hAnsiTheme="minorHAnsi"/>
          <w:b/>
          <w:bCs/>
        </w:rPr>
        <w:t>Training Overview for all medical staff:</w:t>
      </w:r>
    </w:p>
    <w:p w14:paraId="3670BD87"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Assessment of the mother/baby pair</w:t>
      </w:r>
    </w:p>
    <w:p w14:paraId="1E23B664"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Trainings on Prevention of Mother to Child Transmission of HIV/AIDS</w:t>
      </w:r>
    </w:p>
    <w:p w14:paraId="5B18E5B4"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Initiation of breastfeeding</w:t>
      </w:r>
    </w:p>
    <w:p w14:paraId="65312040"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Fonts w:asciiTheme="minorHAnsi" w:hAnsiTheme="minorHAnsi"/>
        </w:rPr>
      </w:pPr>
      <w:r w:rsidRPr="00844B80">
        <w:rPr>
          <w:rStyle w:val="normaltextrun"/>
          <w:rFonts w:asciiTheme="minorHAnsi" w:eastAsia="Arial" w:hAnsiTheme="minorHAnsi"/>
        </w:rPr>
        <w:t>Positioning and latch</w:t>
      </w:r>
    </w:p>
    <w:p w14:paraId="28AF2CBD"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IYCF including misconceptions, breastfeeding challenges</w:t>
      </w:r>
    </w:p>
    <w:p w14:paraId="6354214E" w14:textId="4B25409D"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Pr>
          <w:rStyle w:val="normaltextrun"/>
          <w:rFonts w:asciiTheme="minorHAnsi" w:eastAsia="Arial" w:hAnsiTheme="minorHAnsi"/>
        </w:rPr>
        <w:t>MICYF</w:t>
      </w:r>
      <w:r w:rsidRPr="00844B80">
        <w:rPr>
          <w:rStyle w:val="normaltextrun"/>
          <w:rFonts w:asciiTheme="minorHAnsi" w:eastAsia="Arial" w:hAnsiTheme="minorHAnsi"/>
        </w:rPr>
        <w:t xml:space="preserve"> counseling</w:t>
      </w:r>
    </w:p>
    <w:p w14:paraId="2D8E9497"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Maternal nutrition and recovery</w:t>
      </w:r>
    </w:p>
    <w:p w14:paraId="51E723DF"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1,000 days, lifecycle approach</w:t>
      </w:r>
    </w:p>
    <w:p w14:paraId="2B57F2A3"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Medical reasons for BMS use including the 2016 Infant formula and Follow on Milk Directive and the code</w:t>
      </w:r>
    </w:p>
    <w:p w14:paraId="68041BC6"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BMS monitoring and reporting</w:t>
      </w:r>
    </w:p>
    <w:p w14:paraId="00AA5C7E"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BFHI hospital initiative</w:t>
      </w:r>
    </w:p>
    <w:p w14:paraId="22AAEDEB"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Referral pathways</w:t>
      </w:r>
    </w:p>
    <w:p w14:paraId="1276274B"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Gender and nutrition</w:t>
      </w:r>
    </w:p>
    <w:p w14:paraId="59CE1BD5"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PFA</w:t>
      </w:r>
    </w:p>
    <w:p w14:paraId="530EA9AF" w14:textId="77777777" w:rsidR="000F57B0" w:rsidRPr="00844B80" w:rsidRDefault="000F57B0" w:rsidP="000F57B0">
      <w:pPr>
        <w:pStyle w:val="paragraph"/>
        <w:spacing w:before="0" w:beforeAutospacing="0" w:after="0" w:afterAutospacing="0"/>
        <w:ind w:left="720"/>
        <w:jc w:val="both"/>
        <w:textAlignment w:val="baseline"/>
        <w:rPr>
          <w:rStyle w:val="normaltextrun"/>
          <w:rFonts w:asciiTheme="minorHAnsi" w:hAnsiTheme="minorHAnsi"/>
        </w:rPr>
      </w:pPr>
    </w:p>
    <w:p w14:paraId="749084EC" w14:textId="77777777" w:rsidR="000F57B0" w:rsidRDefault="000F57B0" w:rsidP="000F57B0">
      <w:pPr>
        <w:pStyle w:val="paragraph"/>
        <w:spacing w:before="0" w:beforeAutospacing="0" w:after="0" w:afterAutospacing="0"/>
        <w:ind w:left="720"/>
        <w:jc w:val="both"/>
        <w:textAlignment w:val="baseline"/>
        <w:rPr>
          <w:rStyle w:val="normaltextrun"/>
          <w:rFonts w:asciiTheme="minorHAnsi" w:eastAsia="Arial" w:hAnsiTheme="minorHAnsi"/>
          <w:b/>
          <w:bCs/>
        </w:rPr>
      </w:pPr>
      <w:r w:rsidRPr="00844B80">
        <w:rPr>
          <w:rStyle w:val="normaltextrun"/>
          <w:rFonts w:asciiTheme="minorHAnsi" w:eastAsia="Arial" w:hAnsiTheme="minorHAnsi"/>
          <w:b/>
          <w:bCs/>
        </w:rPr>
        <w:t xml:space="preserve">Training overview </w:t>
      </w:r>
      <w:r>
        <w:rPr>
          <w:rStyle w:val="normaltextrun"/>
          <w:rFonts w:asciiTheme="minorHAnsi" w:eastAsia="Arial" w:hAnsiTheme="minorHAnsi"/>
          <w:b/>
          <w:bCs/>
        </w:rPr>
        <w:t>health and nutrition</w:t>
      </w:r>
      <w:r w:rsidRPr="00844B80">
        <w:rPr>
          <w:rStyle w:val="normaltextrun"/>
          <w:rFonts w:asciiTheme="minorHAnsi" w:eastAsia="Arial" w:hAnsiTheme="minorHAnsi"/>
          <w:b/>
          <w:bCs/>
        </w:rPr>
        <w:t xml:space="preserve"> </w:t>
      </w:r>
      <w:r>
        <w:rPr>
          <w:rStyle w:val="normaltextrun"/>
          <w:rFonts w:asciiTheme="minorHAnsi" w:eastAsia="Arial" w:hAnsiTheme="minorHAnsi"/>
          <w:b/>
          <w:bCs/>
        </w:rPr>
        <w:t>staff</w:t>
      </w:r>
    </w:p>
    <w:p w14:paraId="67485695" w14:textId="77777777" w:rsidR="000F57B0" w:rsidRPr="00844B80" w:rsidRDefault="000F57B0" w:rsidP="000F57B0">
      <w:pPr>
        <w:pStyle w:val="paragraph"/>
        <w:numPr>
          <w:ilvl w:val="0"/>
          <w:numId w:val="24"/>
        </w:numPr>
        <w:spacing w:before="0" w:beforeAutospacing="0" w:after="0" w:afterAutospacing="0"/>
        <w:jc w:val="both"/>
        <w:textAlignment w:val="baseline"/>
        <w:rPr>
          <w:rStyle w:val="normaltextrun"/>
          <w:rFonts w:asciiTheme="minorHAnsi" w:hAnsiTheme="minorHAnsi"/>
        </w:rPr>
      </w:pPr>
      <w:r w:rsidRPr="00844B80">
        <w:rPr>
          <w:rStyle w:val="normaltextrun"/>
          <w:rFonts w:asciiTheme="minorHAnsi" w:eastAsia="Arial" w:hAnsiTheme="minorHAnsi"/>
        </w:rPr>
        <w:t>Breastfeeding LBW infants</w:t>
      </w:r>
    </w:p>
    <w:p w14:paraId="5D2E6DEA" w14:textId="77777777" w:rsidR="000F57B0" w:rsidRPr="00844B80" w:rsidRDefault="000F57B0" w:rsidP="000F57B0">
      <w:pPr>
        <w:pStyle w:val="paragraph"/>
        <w:numPr>
          <w:ilvl w:val="0"/>
          <w:numId w:val="11"/>
        </w:numPr>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rPr>
        <w:t>Supplemental Suckling Techniques</w:t>
      </w:r>
    </w:p>
    <w:p w14:paraId="593B9767" w14:textId="77777777" w:rsidR="000F57B0" w:rsidRPr="00844B80" w:rsidRDefault="000F57B0" w:rsidP="000F57B0">
      <w:pPr>
        <w:pStyle w:val="paragraph"/>
        <w:numPr>
          <w:ilvl w:val="0"/>
          <w:numId w:val="11"/>
        </w:numPr>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rPr>
        <w:t>Metabolic conditions related to breastfeeding/breastmilk</w:t>
      </w:r>
    </w:p>
    <w:p w14:paraId="5E2C2BC0"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Jaundice and Breastfeeding</w:t>
      </w:r>
    </w:p>
    <w:p w14:paraId="5F973CB7"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Engorgement and Mastitis</w:t>
      </w:r>
    </w:p>
    <w:p w14:paraId="48011BC3"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Breastfeeding Multiples</w:t>
      </w:r>
    </w:p>
    <w:p w14:paraId="6D92D52A"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Breastfeeding the Infant with Medical Challenges</w:t>
      </w:r>
    </w:p>
    <w:p w14:paraId="3508977B"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Breastfeeding in the NICU</w:t>
      </w:r>
    </w:p>
    <w:p w14:paraId="25A820D4"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 xml:space="preserve">Medications and the Breastfeeding Mother </w:t>
      </w:r>
    </w:p>
    <w:p w14:paraId="3E002202"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 xml:space="preserve">Maternal Infectious Disease </w:t>
      </w:r>
    </w:p>
    <w:p w14:paraId="26257B06"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 Pumps and Hand Expression</w:t>
      </w:r>
    </w:p>
    <w:p w14:paraId="06ED55EC" w14:textId="77777777" w:rsidR="000F57B0" w:rsidRPr="00844B80" w:rsidRDefault="000F57B0" w:rsidP="000F57B0">
      <w:pPr>
        <w:pStyle w:val="ListParagraph"/>
        <w:numPr>
          <w:ilvl w:val="0"/>
          <w:numId w:val="11"/>
        </w:numPr>
        <w:jc w:val="both"/>
        <w:rPr>
          <w:rStyle w:val="normaltextrun"/>
          <w:rFonts w:asciiTheme="minorHAnsi" w:hAnsiTheme="minorHAnsi"/>
        </w:rPr>
      </w:pPr>
      <w:r w:rsidRPr="00844B80">
        <w:rPr>
          <w:rFonts w:asciiTheme="minorHAnsi" w:hAnsiTheme="minorHAnsi"/>
        </w:rPr>
        <w:t>Non-breastfed and artificially fed infants</w:t>
      </w:r>
    </w:p>
    <w:p w14:paraId="5A05EFD0" w14:textId="77777777" w:rsidR="000F57B0" w:rsidRPr="00844B80" w:rsidRDefault="000F57B0" w:rsidP="000F57B0">
      <w:pPr>
        <w:pStyle w:val="paragraph"/>
        <w:spacing w:before="0" w:beforeAutospacing="0" w:after="0" w:afterAutospacing="0"/>
        <w:jc w:val="both"/>
        <w:textAlignment w:val="baseline"/>
        <w:rPr>
          <w:rFonts w:asciiTheme="minorHAnsi" w:hAnsiTheme="minorHAnsi"/>
        </w:rPr>
      </w:pPr>
    </w:p>
    <w:p w14:paraId="30CDD76E" w14:textId="77777777" w:rsidR="000F57B0" w:rsidRPr="00844B80" w:rsidRDefault="000F57B0" w:rsidP="000F57B0">
      <w:pPr>
        <w:pStyle w:val="paragraph"/>
        <w:spacing w:before="0" w:beforeAutospacing="0" w:after="0" w:afterAutospacing="0"/>
        <w:jc w:val="both"/>
        <w:textAlignment w:val="baseline"/>
        <w:rPr>
          <w:rFonts w:asciiTheme="minorHAnsi" w:hAnsiTheme="minorHAnsi"/>
        </w:rPr>
      </w:pPr>
      <w:r w:rsidRPr="00844B80">
        <w:rPr>
          <w:rStyle w:val="eop"/>
          <w:rFonts w:asciiTheme="minorHAnsi" w:hAnsiTheme="minorHAnsi"/>
        </w:rPr>
        <w:t> </w:t>
      </w:r>
    </w:p>
    <w:p w14:paraId="63CE5AC5" w14:textId="77777777" w:rsidR="000F57B0" w:rsidRPr="00844B80" w:rsidRDefault="000F57B0" w:rsidP="000F57B0">
      <w:pPr>
        <w:pStyle w:val="paragraph"/>
        <w:spacing w:before="0" w:beforeAutospacing="0" w:after="0" w:afterAutospacing="0"/>
        <w:jc w:val="both"/>
        <w:textAlignment w:val="baseline"/>
        <w:rPr>
          <w:rFonts w:asciiTheme="minorHAnsi" w:hAnsiTheme="minorHAnsi"/>
          <w:b/>
          <w:bCs/>
          <w:color w:val="000000"/>
        </w:rPr>
      </w:pPr>
      <w:r w:rsidRPr="00844B80">
        <w:rPr>
          <w:rStyle w:val="normaltextrun"/>
          <w:rFonts w:asciiTheme="minorHAnsi" w:eastAsia="Arial" w:hAnsiTheme="minorHAnsi"/>
          <w:b/>
          <w:bCs/>
          <w:color w:val="000000"/>
        </w:rPr>
        <w:t>Tier 2. Health Centers/Health Posts</w:t>
      </w:r>
    </w:p>
    <w:p w14:paraId="7E7D202A" w14:textId="77777777" w:rsidR="000F57B0" w:rsidRPr="00844B80" w:rsidRDefault="000F57B0" w:rsidP="000F57B0">
      <w:pPr>
        <w:pStyle w:val="paragraph"/>
        <w:spacing w:before="0" w:beforeAutospacing="0" w:after="0" w:afterAutospacing="0"/>
        <w:jc w:val="both"/>
        <w:textAlignment w:val="baseline"/>
        <w:rPr>
          <w:rStyle w:val="normaltextrun"/>
          <w:rFonts w:asciiTheme="minorHAnsi" w:hAnsiTheme="minorHAnsi"/>
        </w:rPr>
      </w:pPr>
      <w:r w:rsidRPr="00844B80">
        <w:rPr>
          <w:rStyle w:val="normaltextrun"/>
          <w:rFonts w:asciiTheme="minorHAnsi" w:eastAsia="Arial" w:hAnsiTheme="minorHAnsi"/>
        </w:rPr>
        <w:t>All Midwifes should be trained in the importance of breastfeeding initiation within one hour after delivery, IYCF including misconceptions and breastfeeding challenges.</w:t>
      </w:r>
    </w:p>
    <w:p w14:paraId="2147DAFA" w14:textId="77777777" w:rsidR="000F57B0" w:rsidRPr="00844B80" w:rsidRDefault="000F57B0" w:rsidP="000F57B0">
      <w:pPr>
        <w:pStyle w:val="paragraph"/>
        <w:spacing w:before="0" w:beforeAutospacing="0" w:after="0" w:afterAutospacing="0"/>
        <w:ind w:left="720"/>
        <w:jc w:val="both"/>
        <w:textAlignment w:val="baseline"/>
        <w:rPr>
          <w:rFonts w:asciiTheme="minorHAnsi" w:hAnsiTheme="minorHAnsi"/>
          <w:b/>
          <w:bCs/>
        </w:rPr>
      </w:pPr>
      <w:r w:rsidRPr="00844B80">
        <w:rPr>
          <w:rStyle w:val="normaltextrun"/>
          <w:rFonts w:asciiTheme="minorHAnsi" w:eastAsia="Arial" w:hAnsiTheme="minorHAnsi"/>
          <w:b/>
          <w:bCs/>
        </w:rPr>
        <w:t>Training Overview for all medical staff:</w:t>
      </w:r>
    </w:p>
    <w:p w14:paraId="5CA87C10"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Assessment of the mother/baby pair</w:t>
      </w:r>
    </w:p>
    <w:p w14:paraId="46AC6A72"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lastRenderedPageBreak/>
        <w:t>Trainings on Prevention of Mother to Child Transmission of HIV/AIDS</w:t>
      </w:r>
    </w:p>
    <w:p w14:paraId="5F7C822F"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Initiation of breastfeeding</w:t>
      </w:r>
    </w:p>
    <w:p w14:paraId="469B3F0F" w14:textId="77777777" w:rsidR="000F57B0" w:rsidRPr="000F57B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0F57B0">
        <w:rPr>
          <w:rStyle w:val="normaltextrun"/>
          <w:rFonts w:asciiTheme="minorHAnsi" w:eastAsia="Arial" w:hAnsiTheme="minorHAnsi"/>
        </w:rPr>
        <w:t xml:space="preserve">Positioning and </w:t>
      </w:r>
      <w:proofErr w:type="spellStart"/>
      <w:r>
        <w:rPr>
          <w:rStyle w:val="normaltextrun"/>
          <w:rFonts w:asciiTheme="minorHAnsi" w:eastAsia="Arial" w:hAnsiTheme="minorHAnsi"/>
        </w:rPr>
        <w:t>attachement</w:t>
      </w:r>
      <w:proofErr w:type="spellEnd"/>
    </w:p>
    <w:p w14:paraId="4CCEF133" w14:textId="77777777" w:rsidR="000F57B0" w:rsidRPr="000F57B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0F57B0">
        <w:rPr>
          <w:rStyle w:val="normaltextrun"/>
          <w:rFonts w:asciiTheme="minorHAnsi" w:eastAsia="Arial" w:hAnsiTheme="minorHAnsi"/>
        </w:rPr>
        <w:t>IYCF including misconceptions, breastfeeding challenges</w:t>
      </w:r>
    </w:p>
    <w:p w14:paraId="3A0807B2" w14:textId="1C6F96B5"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Pr>
          <w:rStyle w:val="normaltextrun"/>
          <w:rFonts w:asciiTheme="minorHAnsi" w:eastAsia="Arial" w:hAnsiTheme="minorHAnsi"/>
        </w:rPr>
        <w:t>MICYF</w:t>
      </w:r>
      <w:r w:rsidRPr="00844B80">
        <w:rPr>
          <w:rStyle w:val="normaltextrun"/>
          <w:rFonts w:asciiTheme="minorHAnsi" w:eastAsia="Arial" w:hAnsiTheme="minorHAnsi"/>
        </w:rPr>
        <w:t xml:space="preserve"> counseling</w:t>
      </w:r>
    </w:p>
    <w:p w14:paraId="611C0D28"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Maternal nutrition and recovery</w:t>
      </w:r>
    </w:p>
    <w:p w14:paraId="0C319B0A"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1,000 days, lifecycle approach</w:t>
      </w:r>
    </w:p>
    <w:p w14:paraId="66158A80"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Medical reasons for BMS use including the 2016 Infant formula and Follow on Milk Directive and the code</w:t>
      </w:r>
    </w:p>
    <w:p w14:paraId="636F2F5B"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BMS monitoring and reporting</w:t>
      </w:r>
    </w:p>
    <w:p w14:paraId="3B78B49D"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BFHI hospital initiative</w:t>
      </w:r>
    </w:p>
    <w:p w14:paraId="20B5BCDC"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Referral pathways</w:t>
      </w:r>
    </w:p>
    <w:p w14:paraId="771B04E2"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Gender and nutrition</w:t>
      </w:r>
    </w:p>
    <w:p w14:paraId="62973E72"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PFA</w:t>
      </w:r>
    </w:p>
    <w:p w14:paraId="5F438E6D" w14:textId="77777777" w:rsidR="000F57B0" w:rsidRPr="00844B80" w:rsidRDefault="000F57B0" w:rsidP="000F57B0">
      <w:pPr>
        <w:pStyle w:val="paragraph"/>
        <w:spacing w:before="0" w:beforeAutospacing="0" w:after="0" w:afterAutospacing="0"/>
        <w:ind w:left="720"/>
        <w:jc w:val="both"/>
        <w:textAlignment w:val="baseline"/>
        <w:rPr>
          <w:rStyle w:val="normaltextrun"/>
          <w:rFonts w:asciiTheme="minorHAnsi" w:hAnsiTheme="minorHAnsi"/>
        </w:rPr>
      </w:pPr>
    </w:p>
    <w:p w14:paraId="3DBBE4D5" w14:textId="2E6CCDAF" w:rsidR="000F57B0" w:rsidRPr="00844B80" w:rsidRDefault="000F57B0" w:rsidP="000F57B0">
      <w:pPr>
        <w:pStyle w:val="paragraph"/>
        <w:spacing w:before="0" w:beforeAutospacing="0" w:after="0" w:afterAutospacing="0"/>
        <w:ind w:left="720"/>
        <w:jc w:val="both"/>
        <w:textAlignment w:val="baseline"/>
        <w:rPr>
          <w:rStyle w:val="normaltextrun"/>
          <w:rFonts w:asciiTheme="minorHAnsi" w:hAnsiTheme="minorHAnsi"/>
        </w:rPr>
      </w:pPr>
      <w:r w:rsidRPr="00844B80">
        <w:rPr>
          <w:rStyle w:val="normaltextrun"/>
          <w:rFonts w:asciiTheme="minorHAnsi" w:eastAsia="Arial" w:hAnsiTheme="minorHAnsi"/>
          <w:b/>
          <w:bCs/>
        </w:rPr>
        <w:t xml:space="preserve">Training overview for </w:t>
      </w:r>
      <w:r>
        <w:rPr>
          <w:rStyle w:val="normaltextrun"/>
          <w:rFonts w:asciiTheme="minorHAnsi" w:eastAsia="Arial" w:hAnsiTheme="minorHAnsi"/>
          <w:b/>
          <w:bCs/>
        </w:rPr>
        <w:t>health and nutrition</w:t>
      </w:r>
      <w:r w:rsidRPr="00844B80">
        <w:rPr>
          <w:rStyle w:val="normaltextrun"/>
          <w:rFonts w:asciiTheme="minorHAnsi" w:eastAsia="Arial" w:hAnsiTheme="minorHAnsi"/>
          <w:b/>
          <w:bCs/>
        </w:rPr>
        <w:t xml:space="preserve"> support providers</w:t>
      </w:r>
    </w:p>
    <w:p w14:paraId="6C46952B" w14:textId="77777777" w:rsidR="000F57B0" w:rsidRPr="00844B80" w:rsidRDefault="000F57B0" w:rsidP="000F57B0">
      <w:pPr>
        <w:pStyle w:val="paragraph"/>
        <w:numPr>
          <w:ilvl w:val="0"/>
          <w:numId w:val="11"/>
        </w:numPr>
        <w:spacing w:before="0" w:beforeAutospacing="0" w:after="0" w:afterAutospacing="0"/>
        <w:jc w:val="both"/>
        <w:textAlignment w:val="baseline"/>
        <w:rPr>
          <w:rStyle w:val="normaltextrun"/>
          <w:rFonts w:asciiTheme="minorHAnsi" w:hAnsiTheme="minorHAnsi"/>
        </w:rPr>
      </w:pPr>
      <w:r w:rsidRPr="00844B80">
        <w:rPr>
          <w:rStyle w:val="normaltextrun"/>
          <w:rFonts w:asciiTheme="minorHAnsi" w:eastAsia="Arial" w:hAnsiTheme="minorHAnsi"/>
        </w:rPr>
        <w:t>Breastfeeding LBW infants</w:t>
      </w:r>
    </w:p>
    <w:p w14:paraId="6AD591FF" w14:textId="77777777" w:rsidR="000F57B0" w:rsidRPr="00844B80" w:rsidRDefault="000F57B0" w:rsidP="000F57B0">
      <w:pPr>
        <w:pStyle w:val="paragraph"/>
        <w:numPr>
          <w:ilvl w:val="0"/>
          <w:numId w:val="11"/>
        </w:numPr>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rPr>
        <w:t>Supplemental Suckling Techniques</w:t>
      </w:r>
    </w:p>
    <w:p w14:paraId="1E4EDBC0" w14:textId="77777777" w:rsidR="000F57B0" w:rsidRPr="00844B80" w:rsidRDefault="000F57B0" w:rsidP="000F57B0">
      <w:pPr>
        <w:pStyle w:val="paragraph"/>
        <w:numPr>
          <w:ilvl w:val="0"/>
          <w:numId w:val="11"/>
        </w:numPr>
        <w:spacing w:before="0" w:beforeAutospacing="0" w:after="0" w:afterAutospacing="0"/>
        <w:jc w:val="both"/>
        <w:textAlignment w:val="baseline"/>
        <w:rPr>
          <w:rStyle w:val="normaltextrun"/>
          <w:rFonts w:asciiTheme="minorHAnsi" w:eastAsia="Arial" w:hAnsiTheme="minorHAnsi"/>
          <w:b/>
          <w:bCs/>
        </w:rPr>
      </w:pPr>
      <w:r w:rsidRPr="00844B80">
        <w:rPr>
          <w:rStyle w:val="normaltextrun"/>
          <w:rFonts w:asciiTheme="minorHAnsi" w:eastAsia="Arial" w:hAnsiTheme="minorHAnsi"/>
        </w:rPr>
        <w:t>Metabolic conditions related to breastfeeding/breastmilk</w:t>
      </w:r>
    </w:p>
    <w:p w14:paraId="52510ED2"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Jaundice and Breastfeeding</w:t>
      </w:r>
    </w:p>
    <w:p w14:paraId="0AB25F5D"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Engorgement and Mastitis</w:t>
      </w:r>
    </w:p>
    <w:p w14:paraId="78013ACA"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Breastfeeding Multiples</w:t>
      </w:r>
    </w:p>
    <w:p w14:paraId="62394693"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Breastfeeding the Infant with Medical Challenges</w:t>
      </w:r>
    </w:p>
    <w:p w14:paraId="4A556485"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 xml:space="preserve">Medications and the Breastfeeding Mother </w:t>
      </w:r>
    </w:p>
    <w:p w14:paraId="48FE2A77"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 xml:space="preserve">Maternal Infectious Disease </w:t>
      </w:r>
    </w:p>
    <w:p w14:paraId="59B00380" w14:textId="77777777" w:rsidR="000F57B0" w:rsidRPr="00844B80" w:rsidRDefault="000F57B0" w:rsidP="000F57B0">
      <w:pPr>
        <w:pStyle w:val="ListParagraph"/>
        <w:numPr>
          <w:ilvl w:val="0"/>
          <w:numId w:val="11"/>
        </w:numPr>
        <w:jc w:val="both"/>
        <w:rPr>
          <w:rFonts w:asciiTheme="minorHAnsi" w:hAnsiTheme="minorHAnsi"/>
        </w:rPr>
      </w:pPr>
      <w:r w:rsidRPr="00844B80">
        <w:rPr>
          <w:rFonts w:asciiTheme="minorHAnsi" w:hAnsiTheme="minorHAnsi"/>
        </w:rPr>
        <w:t>Breast Pumps and Hand Expression</w:t>
      </w:r>
    </w:p>
    <w:p w14:paraId="50833165" w14:textId="77777777" w:rsidR="000F57B0" w:rsidRPr="00844B80" w:rsidRDefault="000F57B0" w:rsidP="000F57B0">
      <w:pPr>
        <w:pStyle w:val="ListParagraph"/>
        <w:numPr>
          <w:ilvl w:val="0"/>
          <w:numId w:val="11"/>
        </w:numPr>
        <w:jc w:val="both"/>
        <w:rPr>
          <w:rStyle w:val="normaltextrun"/>
          <w:rFonts w:asciiTheme="minorHAnsi" w:hAnsiTheme="minorHAnsi"/>
        </w:rPr>
      </w:pPr>
      <w:r w:rsidRPr="00844B80">
        <w:rPr>
          <w:rFonts w:asciiTheme="minorHAnsi" w:hAnsiTheme="minorHAnsi"/>
        </w:rPr>
        <w:t>Non-breastfed and artificially fed infants</w:t>
      </w:r>
    </w:p>
    <w:p w14:paraId="540ADF1C" w14:textId="77777777" w:rsidR="000F57B0" w:rsidRPr="00844B80" w:rsidRDefault="000F57B0" w:rsidP="000F57B0">
      <w:pPr>
        <w:pStyle w:val="paragraph"/>
        <w:spacing w:before="0" w:beforeAutospacing="0" w:after="0" w:afterAutospacing="0"/>
        <w:ind w:left="720"/>
        <w:jc w:val="both"/>
        <w:textAlignment w:val="baseline"/>
        <w:rPr>
          <w:rFonts w:asciiTheme="minorHAnsi" w:hAnsiTheme="minorHAnsi"/>
        </w:rPr>
      </w:pPr>
      <w:r w:rsidRPr="00844B80">
        <w:rPr>
          <w:rStyle w:val="eop"/>
          <w:rFonts w:asciiTheme="minorHAnsi" w:hAnsiTheme="minorHAnsi"/>
        </w:rPr>
        <w:t> </w:t>
      </w:r>
    </w:p>
    <w:p w14:paraId="401E12D5" w14:textId="77777777" w:rsidR="000F57B0" w:rsidRPr="00844B80" w:rsidRDefault="000F57B0" w:rsidP="000F57B0">
      <w:pPr>
        <w:pStyle w:val="paragraph"/>
        <w:spacing w:before="0" w:beforeAutospacing="0" w:after="0" w:afterAutospacing="0"/>
        <w:jc w:val="both"/>
        <w:textAlignment w:val="baseline"/>
        <w:rPr>
          <w:rFonts w:asciiTheme="minorHAnsi" w:hAnsiTheme="minorHAnsi"/>
          <w:b/>
          <w:bCs/>
          <w:color w:val="000000"/>
        </w:rPr>
      </w:pPr>
      <w:r w:rsidRPr="00844B80">
        <w:rPr>
          <w:rStyle w:val="normaltextrun"/>
          <w:rFonts w:asciiTheme="minorHAnsi" w:eastAsia="Arial" w:hAnsiTheme="minorHAnsi"/>
          <w:b/>
          <w:bCs/>
          <w:color w:val="000000"/>
        </w:rPr>
        <w:t xml:space="preserve">Tier 3: Community level Nutrition and Health </w:t>
      </w:r>
      <w:proofErr w:type="spellStart"/>
      <w:r w:rsidRPr="00844B80">
        <w:rPr>
          <w:rStyle w:val="normaltextrun"/>
          <w:rFonts w:asciiTheme="minorHAnsi" w:eastAsia="Arial" w:hAnsiTheme="minorHAnsi"/>
          <w:b/>
          <w:bCs/>
          <w:color w:val="000000"/>
        </w:rPr>
        <w:t>programmes</w:t>
      </w:r>
      <w:proofErr w:type="spellEnd"/>
    </w:p>
    <w:p w14:paraId="5CC5512A" w14:textId="77777777" w:rsidR="000F57B0" w:rsidRPr="00844B80" w:rsidRDefault="000F57B0" w:rsidP="000F57B0">
      <w:pPr>
        <w:pStyle w:val="paragraph"/>
        <w:spacing w:before="0" w:beforeAutospacing="0" w:after="0" w:afterAutospacing="0"/>
        <w:ind w:left="720"/>
        <w:jc w:val="both"/>
        <w:textAlignment w:val="baseline"/>
        <w:rPr>
          <w:rFonts w:asciiTheme="minorHAnsi" w:hAnsiTheme="minorHAnsi"/>
          <w:b/>
          <w:bCs/>
        </w:rPr>
      </w:pPr>
      <w:r w:rsidRPr="00844B80">
        <w:rPr>
          <w:rStyle w:val="normaltextrun"/>
          <w:rFonts w:asciiTheme="minorHAnsi" w:eastAsia="Arial" w:hAnsiTheme="minorHAnsi"/>
          <w:b/>
          <w:bCs/>
        </w:rPr>
        <w:t>Training Overview for all community level staff:</w:t>
      </w:r>
    </w:p>
    <w:p w14:paraId="18C7A5A8"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Assessment of the mother/baby pair</w:t>
      </w:r>
    </w:p>
    <w:p w14:paraId="3E2AD900"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Trainings on Prevention of Mother to Child Transmission of HIV/AIDS</w:t>
      </w:r>
    </w:p>
    <w:p w14:paraId="0CD3ACF8"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Initiation of breastfeeding</w:t>
      </w:r>
    </w:p>
    <w:p w14:paraId="2F9F6303" w14:textId="77777777" w:rsidR="000F57B0" w:rsidRPr="00844B80" w:rsidRDefault="000F57B0" w:rsidP="000F57B0">
      <w:pPr>
        <w:pStyle w:val="paragraph"/>
        <w:numPr>
          <w:ilvl w:val="0"/>
          <w:numId w:val="3"/>
        </w:numPr>
        <w:tabs>
          <w:tab w:val="clear" w:pos="720"/>
          <w:tab w:val="num" w:pos="1740"/>
        </w:tabs>
        <w:spacing w:before="0" w:beforeAutospacing="0" w:after="0" w:afterAutospacing="0"/>
        <w:ind w:left="1440" w:firstLine="0"/>
        <w:jc w:val="both"/>
        <w:textAlignment w:val="baseline"/>
        <w:rPr>
          <w:rFonts w:asciiTheme="minorHAnsi" w:hAnsiTheme="minorHAnsi"/>
        </w:rPr>
      </w:pPr>
      <w:r w:rsidRPr="00844B80">
        <w:rPr>
          <w:rStyle w:val="normaltextrun"/>
          <w:rFonts w:asciiTheme="minorHAnsi" w:eastAsia="Arial" w:hAnsiTheme="minorHAnsi"/>
        </w:rPr>
        <w:t>Positioning and latch</w:t>
      </w:r>
    </w:p>
    <w:p w14:paraId="10A6376B"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IYCF including misconceptions, breastfeeding challenges</w:t>
      </w:r>
    </w:p>
    <w:p w14:paraId="53A8C8BB" w14:textId="031180E6"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Pr>
          <w:rStyle w:val="normaltextrun"/>
          <w:rFonts w:asciiTheme="minorHAnsi" w:eastAsia="Arial" w:hAnsiTheme="minorHAnsi"/>
        </w:rPr>
        <w:t>MICYF</w:t>
      </w:r>
      <w:r w:rsidRPr="00844B80">
        <w:rPr>
          <w:rStyle w:val="normaltextrun"/>
          <w:rFonts w:asciiTheme="minorHAnsi" w:eastAsia="Arial" w:hAnsiTheme="minorHAnsi"/>
        </w:rPr>
        <w:t xml:space="preserve"> counseling</w:t>
      </w:r>
    </w:p>
    <w:p w14:paraId="0D298501"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Maternal nutrition and recovery</w:t>
      </w:r>
    </w:p>
    <w:p w14:paraId="0CE02D64"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1,000 days, lifecycle approach</w:t>
      </w:r>
    </w:p>
    <w:p w14:paraId="0F3A0762"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Medical reasons for BMS use including the 2016 Infant formula and Follow on Milk Directive and the code</w:t>
      </w:r>
    </w:p>
    <w:p w14:paraId="4039FAF7"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BMS monitoring and reporting</w:t>
      </w:r>
    </w:p>
    <w:p w14:paraId="0B5DB0B2"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Referral pathways</w:t>
      </w:r>
    </w:p>
    <w:p w14:paraId="245063C6"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Gender and nutrition</w:t>
      </w:r>
    </w:p>
    <w:p w14:paraId="3B1064DE"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hAnsiTheme="minorHAnsi"/>
        </w:rPr>
        <w:lastRenderedPageBreak/>
        <w:t xml:space="preserve">Integration of IYCF into CMAM </w:t>
      </w:r>
    </w:p>
    <w:p w14:paraId="7EFA6C7D"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PFA</w:t>
      </w:r>
    </w:p>
    <w:p w14:paraId="6821016D"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Mother and baby support groups and peer support groups</w:t>
      </w:r>
    </w:p>
    <w:p w14:paraId="5540A2EA"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Home visits</w:t>
      </w:r>
    </w:p>
    <w:p w14:paraId="2BB6CF90"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Personal safety and security</w:t>
      </w:r>
    </w:p>
    <w:p w14:paraId="1F459803" w14:textId="77777777" w:rsidR="000F57B0" w:rsidRPr="00844B80" w:rsidRDefault="000F57B0" w:rsidP="000F57B0">
      <w:pPr>
        <w:pStyle w:val="paragraph"/>
        <w:numPr>
          <w:ilvl w:val="0"/>
          <w:numId w:val="4"/>
        </w:numPr>
        <w:tabs>
          <w:tab w:val="clear" w:pos="720"/>
          <w:tab w:val="num" w:pos="1740"/>
        </w:tabs>
        <w:spacing w:before="0" w:beforeAutospacing="0" w:after="0" w:afterAutospacing="0"/>
        <w:ind w:left="1440" w:firstLine="0"/>
        <w:jc w:val="both"/>
        <w:textAlignment w:val="baseline"/>
        <w:rPr>
          <w:rStyle w:val="normaltextrun"/>
          <w:rFonts w:asciiTheme="minorHAnsi" w:hAnsiTheme="minorHAnsi"/>
        </w:rPr>
      </w:pPr>
      <w:r w:rsidRPr="00844B80">
        <w:rPr>
          <w:rStyle w:val="normaltextrun"/>
          <w:rFonts w:asciiTheme="minorHAnsi" w:eastAsia="Arial" w:hAnsiTheme="minorHAnsi"/>
        </w:rPr>
        <w:t>Ethics and confidentiality</w:t>
      </w:r>
    </w:p>
    <w:p w14:paraId="7B71CB06" w14:textId="45F6228C" w:rsidR="000F57B0" w:rsidRPr="000F57B0" w:rsidRDefault="000F57B0">
      <w:pPr>
        <w:rPr>
          <w:rFonts w:asciiTheme="minorHAnsi" w:hAnsiTheme="minorHAnsi"/>
          <w:b/>
          <w:bCs/>
          <w:sz w:val="32"/>
          <w:szCs w:val="32"/>
          <w:lang w:val="en-GB" w:eastAsia="en-GB" w:bidi="en-GB"/>
        </w:rPr>
      </w:pPr>
      <w:r w:rsidRPr="000F57B0">
        <w:rPr>
          <w:rFonts w:asciiTheme="minorHAnsi" w:hAnsiTheme="minorHAnsi"/>
          <w:b/>
          <w:bCs/>
          <w:sz w:val="32"/>
          <w:szCs w:val="32"/>
          <w:lang w:val="en-GB" w:eastAsia="en-GB" w:bidi="en-GB"/>
        </w:rPr>
        <w:br w:type="page"/>
      </w:r>
    </w:p>
    <w:p w14:paraId="3320349F" w14:textId="77777777" w:rsidR="000F57B0" w:rsidRDefault="000F57B0" w:rsidP="00844B80">
      <w:pPr>
        <w:rPr>
          <w:rFonts w:asciiTheme="minorHAnsi" w:hAnsiTheme="minorHAnsi"/>
          <w:lang w:val="en-GB" w:eastAsia="en-GB" w:bidi="en-GB"/>
        </w:rPr>
      </w:pPr>
    </w:p>
    <w:p w14:paraId="2F9C670A" w14:textId="6D016D75" w:rsidR="00FA4F44" w:rsidRPr="00844B80" w:rsidRDefault="00C40951" w:rsidP="00844B80">
      <w:pPr>
        <w:rPr>
          <w:rFonts w:asciiTheme="minorHAnsi" w:hAnsiTheme="minorHAnsi"/>
          <w:lang w:val="en-GB" w:eastAsia="en-GB" w:bidi="en-GB"/>
        </w:rPr>
      </w:pPr>
      <w:r w:rsidRPr="002A42F9">
        <w:rPr>
          <w:rFonts w:asciiTheme="minorHAnsi" w:hAnsiTheme="minorHAnsi"/>
          <w:b/>
          <w:bCs/>
          <w:color w:val="833C0B" w:themeColor="accent2" w:themeShade="80"/>
          <w:sz w:val="32"/>
          <w:szCs w:val="32"/>
          <w:lang w:val="en-GB" w:eastAsia="en-GB" w:bidi="en-GB"/>
        </w:rPr>
        <w:t xml:space="preserve">Annex </w:t>
      </w:r>
      <w:r w:rsidR="000F57B0">
        <w:rPr>
          <w:rFonts w:asciiTheme="minorHAnsi" w:hAnsiTheme="minorHAnsi"/>
          <w:b/>
          <w:bCs/>
          <w:color w:val="833C0B" w:themeColor="accent2" w:themeShade="80"/>
          <w:sz w:val="32"/>
          <w:szCs w:val="32"/>
          <w:lang w:val="en-GB" w:eastAsia="en-GB" w:bidi="en-GB"/>
        </w:rPr>
        <w:t>D</w:t>
      </w:r>
      <w:r w:rsidRPr="002A42F9">
        <w:rPr>
          <w:rFonts w:asciiTheme="minorHAnsi" w:hAnsiTheme="minorHAnsi"/>
          <w:b/>
          <w:bCs/>
          <w:color w:val="833C0B" w:themeColor="accent2" w:themeShade="80"/>
          <w:sz w:val="32"/>
          <w:szCs w:val="32"/>
          <w:lang w:val="en-GB" w:eastAsia="en-GB" w:bidi="en-GB"/>
        </w:rPr>
        <w:t>.  Training Packages</w:t>
      </w:r>
    </w:p>
    <w:p w14:paraId="02AD4682" w14:textId="02655F07" w:rsidR="002A42F9" w:rsidRPr="002A42F9" w:rsidRDefault="002A42F9" w:rsidP="00990972">
      <w:pPr>
        <w:tabs>
          <w:tab w:val="left" w:pos="5693"/>
        </w:tabs>
        <w:rPr>
          <w:rFonts w:asciiTheme="minorHAnsi" w:hAnsiTheme="minorHAnsi"/>
          <w:lang w:val="en-GB" w:eastAsia="en-GB" w:bidi="en-GB"/>
        </w:rPr>
      </w:pPr>
      <w:r>
        <w:rPr>
          <w:rFonts w:asciiTheme="minorHAnsi" w:hAnsiTheme="minorHAnsi"/>
          <w:lang w:val="en-GB" w:eastAsia="en-GB" w:bidi="en-GB"/>
        </w:rPr>
        <w:t>Note: all package titles are hyperlinked to document unless otherwise noted</w:t>
      </w:r>
    </w:p>
    <w:p w14:paraId="575B5913" w14:textId="784A1F5E" w:rsidR="00C40951" w:rsidRDefault="00C40951" w:rsidP="00990972">
      <w:pPr>
        <w:tabs>
          <w:tab w:val="left" w:pos="5693"/>
        </w:tabs>
        <w:rPr>
          <w:rFonts w:asciiTheme="minorHAnsi" w:hAnsiTheme="minorHAnsi"/>
          <w:b/>
          <w:bCs/>
          <w:lang w:val="en-GB" w:eastAsia="en-GB" w:bidi="en-GB"/>
        </w:rPr>
      </w:pPr>
    </w:p>
    <w:p w14:paraId="4EA24831" w14:textId="11677A7F" w:rsidR="002A42F9" w:rsidRDefault="002A42F9" w:rsidP="00990972">
      <w:pPr>
        <w:tabs>
          <w:tab w:val="left" w:pos="5693"/>
        </w:tabs>
        <w:rPr>
          <w:rFonts w:asciiTheme="minorHAnsi" w:hAnsiTheme="minorHAnsi"/>
          <w:b/>
          <w:bCs/>
          <w:lang w:val="en-GB" w:eastAsia="en-GB" w:bidi="en-GB"/>
        </w:rPr>
      </w:pPr>
    </w:p>
    <w:p w14:paraId="49D325D0" w14:textId="43B65964" w:rsidR="002A42F9" w:rsidRDefault="002A42F9" w:rsidP="00990972">
      <w:pPr>
        <w:tabs>
          <w:tab w:val="left" w:pos="5693"/>
        </w:tabs>
        <w:rPr>
          <w:rFonts w:asciiTheme="minorHAnsi" w:hAnsiTheme="minorHAnsi"/>
          <w:b/>
          <w:bCs/>
          <w:sz w:val="28"/>
          <w:szCs w:val="28"/>
          <w:lang w:val="en-GB" w:eastAsia="en-GB" w:bidi="en-GB"/>
        </w:rPr>
      </w:pPr>
      <w:r w:rsidRPr="002A42F9">
        <w:rPr>
          <w:rFonts w:asciiTheme="minorHAnsi" w:hAnsiTheme="minorHAnsi"/>
          <w:b/>
          <w:bCs/>
          <w:sz w:val="28"/>
          <w:szCs w:val="28"/>
          <w:lang w:val="en-GB" w:eastAsia="en-GB" w:bidi="en-GB"/>
        </w:rPr>
        <w:t>Ethiopia trainings</w:t>
      </w:r>
    </w:p>
    <w:p w14:paraId="459023D3" w14:textId="77777777" w:rsidR="002A42F9" w:rsidRPr="002A42F9" w:rsidRDefault="002A42F9" w:rsidP="00990972">
      <w:pPr>
        <w:tabs>
          <w:tab w:val="left" w:pos="5693"/>
        </w:tabs>
        <w:rPr>
          <w:rFonts w:asciiTheme="minorHAnsi" w:hAnsiTheme="minorHAnsi"/>
          <w:b/>
          <w:bCs/>
          <w:sz w:val="28"/>
          <w:szCs w:val="28"/>
          <w:lang w:val="en-GB" w:eastAsia="en-GB" w:bidi="en-GB"/>
        </w:rPr>
      </w:pPr>
    </w:p>
    <w:p w14:paraId="76EB8F02" w14:textId="11D02791" w:rsidR="002A42F9" w:rsidRPr="002A42F9" w:rsidRDefault="002A42F9" w:rsidP="002A42F9">
      <w:pPr>
        <w:tabs>
          <w:tab w:val="left" w:pos="5693"/>
        </w:tabs>
        <w:rPr>
          <w:rFonts w:asciiTheme="minorHAnsi" w:hAnsiTheme="minorHAnsi"/>
          <w:lang w:val="en-GB" w:eastAsia="en-GB" w:bidi="en-GB"/>
        </w:rPr>
      </w:pPr>
      <w:r w:rsidRPr="002A42F9">
        <w:rPr>
          <w:rFonts w:asciiTheme="minorHAnsi" w:hAnsiTheme="minorHAnsi"/>
          <w:b/>
          <w:bCs/>
          <w:lang w:val="en-GB" w:eastAsia="en-GB" w:bidi="en-GB"/>
        </w:rPr>
        <w:t>“</w:t>
      </w:r>
      <w:hyperlink r:id="rId39" w:history="1">
        <w:r w:rsidRPr="002A42F9">
          <w:rPr>
            <w:rStyle w:val="Hyperlink"/>
            <w:rFonts w:asciiTheme="minorHAnsi" w:hAnsiTheme="minorHAnsi"/>
            <w:b/>
            <w:bCs/>
            <w:lang w:val="en-GB" w:eastAsia="en-GB" w:bidi="en-GB"/>
          </w:rPr>
          <w:t>Essential Care for Every Baby Training Participants’ Manual</w:t>
        </w:r>
      </w:hyperlink>
      <w:r w:rsidRPr="002A42F9">
        <w:rPr>
          <w:rFonts w:asciiTheme="minorHAnsi" w:hAnsiTheme="minorHAnsi"/>
          <w:b/>
          <w:bCs/>
          <w:lang w:val="en-GB" w:eastAsia="en-GB" w:bidi="en-GB"/>
        </w:rPr>
        <w:t>”</w:t>
      </w:r>
      <w:r>
        <w:rPr>
          <w:rFonts w:asciiTheme="minorHAnsi" w:hAnsiTheme="minorHAnsi"/>
          <w:lang w:val="en-GB" w:eastAsia="en-GB" w:bidi="en-GB"/>
        </w:rPr>
        <w:t xml:space="preserve"> (2016) </w:t>
      </w:r>
      <w:proofErr w:type="spellStart"/>
      <w:r>
        <w:rPr>
          <w:rFonts w:asciiTheme="minorHAnsi" w:hAnsiTheme="minorHAnsi"/>
          <w:lang w:val="en-GB" w:eastAsia="en-GB" w:bidi="en-GB"/>
        </w:rPr>
        <w:t>FMoH</w:t>
      </w:r>
      <w:proofErr w:type="spellEnd"/>
    </w:p>
    <w:p w14:paraId="6D4B212A" w14:textId="2B60DCCD" w:rsidR="002A42F9" w:rsidRPr="002A42F9" w:rsidRDefault="002A42F9" w:rsidP="002A42F9">
      <w:pPr>
        <w:ind w:left="720"/>
        <w:jc w:val="both"/>
        <w:rPr>
          <w:rFonts w:asciiTheme="minorHAnsi" w:hAnsiTheme="minorHAnsi"/>
        </w:rPr>
      </w:pPr>
      <w:r w:rsidRPr="002A42F9">
        <w:rPr>
          <w:rFonts w:asciiTheme="minorHAnsi" w:hAnsiTheme="minorHAnsi"/>
          <w:lang w:val="en-GB" w:eastAsia="en-GB" w:bidi="en-GB"/>
        </w:rPr>
        <w:t>Overview:</w:t>
      </w:r>
      <w:r w:rsidRPr="002A42F9">
        <w:rPr>
          <w:rFonts w:asciiTheme="minorHAnsi" w:hAnsiTheme="minorHAnsi"/>
        </w:rPr>
        <w:t xml:space="preserve"> The Essential Care for Every Baby training facilitators’ manual contains five modules.</w:t>
      </w:r>
      <w:r>
        <w:rPr>
          <w:rFonts w:asciiTheme="minorHAnsi" w:hAnsiTheme="minorHAnsi"/>
        </w:rPr>
        <w:t xml:space="preserve"> </w:t>
      </w:r>
      <w:r w:rsidRPr="002A42F9">
        <w:rPr>
          <w:rFonts w:asciiTheme="minorHAnsi" w:hAnsiTheme="minorHAnsi"/>
        </w:rPr>
        <w:t>The main goal of the Essential Care for Every Baby</w:t>
      </w:r>
      <w:r>
        <w:rPr>
          <w:rFonts w:asciiTheme="minorHAnsi" w:hAnsiTheme="minorHAnsi"/>
        </w:rPr>
        <w:t xml:space="preserve"> </w:t>
      </w:r>
      <w:r w:rsidRPr="002A42F9">
        <w:rPr>
          <w:rFonts w:asciiTheme="minorHAnsi" w:hAnsiTheme="minorHAnsi"/>
        </w:rPr>
        <w:t>is to deliver basic knowledge and</w:t>
      </w:r>
      <w:r>
        <w:rPr>
          <w:rFonts w:asciiTheme="minorHAnsi" w:hAnsiTheme="minorHAnsi"/>
        </w:rPr>
        <w:t xml:space="preserve"> </w:t>
      </w:r>
      <w:r w:rsidRPr="002A42F9">
        <w:rPr>
          <w:rFonts w:asciiTheme="minorHAnsi" w:hAnsiTheme="minorHAnsi"/>
        </w:rPr>
        <w:t>skills to provide essential care for all babies including life</w:t>
      </w:r>
      <w:r>
        <w:rPr>
          <w:rFonts w:asciiTheme="minorHAnsi" w:hAnsiTheme="minorHAnsi"/>
        </w:rPr>
        <w:t>-</w:t>
      </w:r>
      <w:r w:rsidRPr="002A42F9">
        <w:rPr>
          <w:rFonts w:asciiTheme="minorHAnsi" w:hAnsiTheme="minorHAnsi"/>
        </w:rPr>
        <w:t>saving interventions provided</w:t>
      </w:r>
      <w:r>
        <w:rPr>
          <w:rFonts w:asciiTheme="minorHAnsi" w:hAnsiTheme="minorHAnsi"/>
        </w:rPr>
        <w:t xml:space="preserve"> </w:t>
      </w:r>
      <w:r w:rsidRPr="002A42F9">
        <w:rPr>
          <w:rFonts w:asciiTheme="minorHAnsi" w:hAnsiTheme="minorHAnsi"/>
        </w:rPr>
        <w:t>for babies with asphyxia, infection and prematurity.</w:t>
      </w:r>
    </w:p>
    <w:p w14:paraId="2FF97E1A" w14:textId="3E035F71" w:rsidR="002A42F9" w:rsidRDefault="002A42F9" w:rsidP="00990972">
      <w:pPr>
        <w:tabs>
          <w:tab w:val="left" w:pos="5693"/>
        </w:tabs>
        <w:rPr>
          <w:rFonts w:asciiTheme="minorHAnsi" w:hAnsiTheme="minorHAnsi"/>
          <w:b/>
          <w:bCs/>
          <w:lang w:val="en-GB" w:eastAsia="en-GB" w:bidi="en-GB"/>
        </w:rPr>
      </w:pPr>
    </w:p>
    <w:p w14:paraId="22714A05" w14:textId="5BD712CD" w:rsidR="002A42F9" w:rsidRDefault="002A42F9" w:rsidP="002A42F9">
      <w:pPr>
        <w:tabs>
          <w:tab w:val="left" w:pos="5693"/>
        </w:tabs>
        <w:rPr>
          <w:rFonts w:asciiTheme="minorHAnsi" w:hAnsiTheme="minorHAnsi"/>
          <w:lang w:val="en-GB" w:eastAsia="en-GB" w:bidi="en-GB"/>
        </w:rPr>
      </w:pPr>
      <w:r w:rsidRPr="002A42F9">
        <w:rPr>
          <w:rFonts w:asciiTheme="minorHAnsi" w:hAnsiTheme="minorHAnsi"/>
          <w:b/>
          <w:bCs/>
          <w:lang w:val="en-GB" w:eastAsia="en-GB" w:bidi="en-GB"/>
        </w:rPr>
        <w:t>“</w:t>
      </w:r>
      <w:hyperlink r:id="rId40" w:history="1">
        <w:r w:rsidRPr="002A42F9">
          <w:rPr>
            <w:rStyle w:val="Hyperlink"/>
            <w:rFonts w:asciiTheme="minorHAnsi" w:hAnsiTheme="minorHAnsi"/>
            <w:b/>
            <w:bCs/>
            <w:lang w:val="en-GB" w:eastAsia="en-GB" w:bidi="en-GB"/>
          </w:rPr>
          <w:t>Training of Trainers Manual for Counselling on Maternal, Infant, and Young Child Nutrition</w:t>
        </w:r>
      </w:hyperlink>
      <w:r w:rsidRPr="002A42F9">
        <w:rPr>
          <w:rFonts w:asciiTheme="minorHAnsi" w:hAnsiTheme="minorHAnsi"/>
          <w:b/>
          <w:bCs/>
          <w:lang w:val="en-GB" w:eastAsia="en-GB" w:bidi="en-GB"/>
        </w:rPr>
        <w:t>”</w:t>
      </w:r>
      <w:r>
        <w:rPr>
          <w:rFonts w:asciiTheme="minorHAnsi" w:hAnsiTheme="minorHAnsi"/>
          <w:lang w:val="en-GB" w:eastAsia="en-GB" w:bidi="en-GB"/>
        </w:rPr>
        <w:t xml:space="preserve">  (Year unknown) USAID, IYCN</w:t>
      </w:r>
    </w:p>
    <w:p w14:paraId="64F92500" w14:textId="655F8C32" w:rsidR="002A42F9" w:rsidRDefault="002A42F9" w:rsidP="002A42F9">
      <w:pPr>
        <w:tabs>
          <w:tab w:val="left" w:pos="5693"/>
        </w:tabs>
        <w:ind w:left="720"/>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This manual is a resource designed to equip health workers to train others on how to counsel</w:t>
      </w:r>
      <w:r>
        <w:rPr>
          <w:rFonts w:asciiTheme="minorHAnsi" w:hAnsiTheme="minorHAnsi"/>
          <w:lang w:val="en-GB" w:eastAsia="en-GB" w:bidi="en-GB"/>
        </w:rPr>
        <w:t xml:space="preserve"> </w:t>
      </w:r>
      <w:r w:rsidRPr="002A42F9">
        <w:rPr>
          <w:rFonts w:asciiTheme="minorHAnsi" w:hAnsiTheme="minorHAnsi"/>
          <w:lang w:val="en-GB" w:eastAsia="en-GB" w:bidi="en-GB"/>
        </w:rPr>
        <w:t>mothers, fathers, and other caregivers, using counse</w:t>
      </w:r>
      <w:r>
        <w:rPr>
          <w:rFonts w:asciiTheme="minorHAnsi" w:hAnsiTheme="minorHAnsi"/>
          <w:lang w:val="en-GB" w:eastAsia="en-GB" w:bidi="en-GB"/>
        </w:rPr>
        <w:t>l</w:t>
      </w:r>
      <w:r w:rsidRPr="002A42F9">
        <w:rPr>
          <w:rFonts w:asciiTheme="minorHAnsi" w:hAnsiTheme="minorHAnsi"/>
          <w:lang w:val="en-GB" w:eastAsia="en-GB" w:bidi="en-GB"/>
        </w:rPr>
        <w:t>ling cards to</w:t>
      </w:r>
      <w:r>
        <w:rPr>
          <w:rFonts w:asciiTheme="minorHAnsi" w:hAnsiTheme="minorHAnsi"/>
          <w:lang w:val="en-GB" w:eastAsia="en-GB" w:bidi="en-GB"/>
        </w:rPr>
        <w:t xml:space="preserve"> </w:t>
      </w:r>
      <w:r w:rsidRPr="002A42F9">
        <w:rPr>
          <w:rFonts w:asciiTheme="minorHAnsi" w:hAnsiTheme="minorHAnsi"/>
          <w:lang w:val="en-GB" w:eastAsia="en-GB" w:bidi="en-GB"/>
        </w:rPr>
        <w:t>optimally feed their infants</w:t>
      </w:r>
      <w:r>
        <w:rPr>
          <w:rFonts w:asciiTheme="minorHAnsi" w:hAnsiTheme="minorHAnsi"/>
          <w:lang w:val="en-GB" w:eastAsia="en-GB" w:bidi="en-GB"/>
        </w:rPr>
        <w:t xml:space="preserve"> </w:t>
      </w:r>
      <w:r w:rsidRPr="002A42F9">
        <w:rPr>
          <w:rFonts w:asciiTheme="minorHAnsi" w:hAnsiTheme="minorHAnsi"/>
          <w:lang w:val="en-GB" w:eastAsia="en-GB" w:bidi="en-GB"/>
        </w:rPr>
        <w:t>and young children and mothers. The counse</w:t>
      </w:r>
      <w:r>
        <w:rPr>
          <w:rFonts w:asciiTheme="minorHAnsi" w:hAnsiTheme="minorHAnsi"/>
          <w:lang w:val="en-GB" w:eastAsia="en-GB" w:bidi="en-GB"/>
        </w:rPr>
        <w:t>l</w:t>
      </w:r>
      <w:r w:rsidRPr="002A42F9">
        <w:rPr>
          <w:rFonts w:asciiTheme="minorHAnsi" w:hAnsiTheme="minorHAnsi"/>
          <w:lang w:val="en-GB" w:eastAsia="en-GB" w:bidi="en-GB"/>
        </w:rPr>
        <w:t>ling cards cover a range of topics including</w:t>
      </w:r>
      <w:r>
        <w:rPr>
          <w:rFonts w:asciiTheme="minorHAnsi" w:hAnsiTheme="minorHAnsi"/>
          <w:lang w:val="en-GB" w:eastAsia="en-GB" w:bidi="en-GB"/>
        </w:rPr>
        <w:t xml:space="preserve"> </w:t>
      </w:r>
      <w:r w:rsidRPr="002A42F9">
        <w:rPr>
          <w:rFonts w:asciiTheme="minorHAnsi" w:hAnsiTheme="minorHAnsi"/>
          <w:lang w:val="en-GB" w:eastAsia="en-GB" w:bidi="en-GB"/>
        </w:rPr>
        <w:t>antenatal care, maternal health and nutrition, hygiene, immunizations, special health</w:t>
      </w:r>
      <w:r>
        <w:rPr>
          <w:rFonts w:asciiTheme="minorHAnsi" w:hAnsiTheme="minorHAnsi"/>
          <w:lang w:val="en-GB" w:eastAsia="en-GB" w:bidi="en-GB"/>
        </w:rPr>
        <w:t xml:space="preserve"> </w:t>
      </w:r>
      <w:r w:rsidRPr="002A42F9">
        <w:rPr>
          <w:rFonts w:asciiTheme="minorHAnsi" w:hAnsiTheme="minorHAnsi"/>
          <w:lang w:val="en-GB" w:eastAsia="en-GB" w:bidi="en-GB"/>
        </w:rPr>
        <w:t>conditions, breastfeeding, and infant feeding up to two years of age.</w:t>
      </w:r>
    </w:p>
    <w:p w14:paraId="1D9255B9" w14:textId="11EF61D7" w:rsidR="002A42F9" w:rsidRDefault="002A42F9" w:rsidP="002A42F9">
      <w:pPr>
        <w:tabs>
          <w:tab w:val="left" w:pos="5693"/>
        </w:tabs>
        <w:ind w:left="720"/>
        <w:rPr>
          <w:rFonts w:asciiTheme="minorHAnsi" w:hAnsiTheme="minorHAnsi"/>
          <w:lang w:val="en-GB" w:eastAsia="en-GB" w:bidi="en-GB"/>
        </w:rPr>
      </w:pPr>
    </w:p>
    <w:p w14:paraId="27894176" w14:textId="00D70873" w:rsidR="002A42F9" w:rsidRPr="002A42F9" w:rsidRDefault="002A42F9" w:rsidP="002A42F9">
      <w:pPr>
        <w:tabs>
          <w:tab w:val="left" w:pos="5693"/>
        </w:tabs>
        <w:rPr>
          <w:rFonts w:asciiTheme="minorHAnsi" w:hAnsiTheme="minorHAnsi"/>
          <w:i/>
          <w:iCs/>
          <w:lang w:val="en-GB" w:eastAsia="en-GB" w:bidi="en-GB"/>
        </w:rPr>
      </w:pPr>
      <w:r w:rsidRPr="002A42F9">
        <w:rPr>
          <w:rFonts w:asciiTheme="minorHAnsi" w:hAnsiTheme="minorHAnsi"/>
          <w:b/>
          <w:bCs/>
          <w:lang w:val="en-GB" w:eastAsia="en-GB" w:bidi="en-GB"/>
        </w:rPr>
        <w:t xml:space="preserve">“Basic Emergency, Obstetric, and </w:t>
      </w:r>
      <w:proofErr w:type="spellStart"/>
      <w:r w:rsidRPr="002A42F9">
        <w:rPr>
          <w:rFonts w:asciiTheme="minorHAnsi" w:hAnsiTheme="minorHAnsi"/>
          <w:b/>
          <w:bCs/>
          <w:lang w:val="en-GB" w:eastAsia="en-GB" w:bidi="en-GB"/>
        </w:rPr>
        <w:t>Newborn</w:t>
      </w:r>
      <w:proofErr w:type="spellEnd"/>
      <w:r w:rsidRPr="002A42F9">
        <w:rPr>
          <w:rFonts w:asciiTheme="minorHAnsi" w:hAnsiTheme="minorHAnsi"/>
          <w:b/>
          <w:bCs/>
          <w:lang w:val="en-GB" w:eastAsia="en-GB" w:bidi="en-GB"/>
        </w:rPr>
        <w:t xml:space="preserve"> Care (</w:t>
      </w:r>
      <w:proofErr w:type="spellStart"/>
      <w:r w:rsidRPr="002A42F9">
        <w:rPr>
          <w:rFonts w:asciiTheme="minorHAnsi" w:hAnsiTheme="minorHAnsi"/>
          <w:b/>
          <w:bCs/>
          <w:lang w:val="en-GB" w:eastAsia="en-GB" w:bidi="en-GB"/>
        </w:rPr>
        <w:t>BEmONC</w:t>
      </w:r>
      <w:proofErr w:type="spellEnd"/>
      <w:r w:rsidRPr="002A42F9">
        <w:rPr>
          <w:rFonts w:asciiTheme="minorHAnsi" w:hAnsiTheme="minorHAnsi"/>
          <w:b/>
          <w:bCs/>
          <w:lang w:val="en-GB" w:eastAsia="en-GB" w:bidi="en-GB"/>
        </w:rPr>
        <w:t>) Training Manual</w:t>
      </w:r>
      <w:r>
        <w:rPr>
          <w:rFonts w:asciiTheme="minorHAnsi" w:hAnsiTheme="minorHAnsi"/>
          <w:lang w:val="en-GB" w:eastAsia="en-GB" w:bidi="en-GB"/>
        </w:rPr>
        <w:t>”</w:t>
      </w:r>
      <w:r w:rsidRPr="002A42F9">
        <w:rPr>
          <w:rFonts w:asciiTheme="minorHAnsi" w:hAnsiTheme="minorHAnsi"/>
          <w:lang w:val="en-GB" w:eastAsia="en-GB" w:bidi="en-GB"/>
        </w:rPr>
        <w:t xml:space="preserve"> </w:t>
      </w:r>
      <w:r>
        <w:rPr>
          <w:rFonts w:asciiTheme="minorHAnsi" w:hAnsiTheme="minorHAnsi"/>
          <w:lang w:val="en-GB" w:eastAsia="en-GB" w:bidi="en-GB"/>
        </w:rPr>
        <w:t>(</w:t>
      </w:r>
      <w:r w:rsidRPr="002A42F9">
        <w:rPr>
          <w:rFonts w:asciiTheme="minorHAnsi" w:hAnsiTheme="minorHAnsi"/>
          <w:lang w:val="en-GB" w:eastAsia="en-GB" w:bidi="en-GB"/>
        </w:rPr>
        <w:t>2013</w:t>
      </w:r>
      <w:r>
        <w:rPr>
          <w:rFonts w:asciiTheme="minorHAnsi" w:hAnsiTheme="minorHAnsi"/>
          <w:lang w:val="en-GB" w:eastAsia="en-GB" w:bidi="en-GB"/>
        </w:rPr>
        <w:t xml:space="preserve">) </w:t>
      </w:r>
      <w:proofErr w:type="spellStart"/>
      <w:r>
        <w:rPr>
          <w:rFonts w:asciiTheme="minorHAnsi" w:hAnsiTheme="minorHAnsi"/>
          <w:lang w:val="en-GB" w:eastAsia="en-GB" w:bidi="en-GB"/>
        </w:rPr>
        <w:t>FMoH</w:t>
      </w:r>
      <w:proofErr w:type="spellEnd"/>
      <w:r>
        <w:rPr>
          <w:rFonts w:asciiTheme="minorHAnsi" w:hAnsiTheme="minorHAnsi"/>
          <w:lang w:val="en-GB" w:eastAsia="en-GB" w:bidi="en-GB"/>
        </w:rPr>
        <w:t xml:space="preserve"> </w:t>
      </w:r>
      <w:r w:rsidRPr="002A42F9">
        <w:rPr>
          <w:rFonts w:asciiTheme="minorHAnsi" w:hAnsiTheme="minorHAnsi"/>
          <w:i/>
          <w:iCs/>
          <w:lang w:val="en-GB" w:eastAsia="en-GB" w:bidi="en-GB"/>
        </w:rPr>
        <w:t>(</w:t>
      </w:r>
      <w:r>
        <w:rPr>
          <w:rFonts w:asciiTheme="minorHAnsi" w:hAnsiTheme="minorHAnsi"/>
          <w:i/>
          <w:iCs/>
          <w:lang w:val="en-GB" w:eastAsia="en-GB" w:bidi="en-GB"/>
        </w:rPr>
        <w:t xml:space="preserve">Note: file can be found </w:t>
      </w:r>
      <w:r w:rsidRPr="002A42F9">
        <w:rPr>
          <w:rFonts w:asciiTheme="minorHAnsi" w:hAnsiTheme="minorHAnsi"/>
          <w:i/>
          <w:iCs/>
          <w:lang w:val="en-GB" w:eastAsia="en-GB" w:bidi="en-GB"/>
        </w:rPr>
        <w:t>in</w:t>
      </w:r>
      <w:r>
        <w:rPr>
          <w:rFonts w:asciiTheme="minorHAnsi" w:hAnsiTheme="minorHAnsi"/>
          <w:i/>
          <w:iCs/>
          <w:lang w:val="en-GB" w:eastAsia="en-GB" w:bidi="en-GB"/>
        </w:rPr>
        <w:t xml:space="preserve"> the</w:t>
      </w:r>
      <w:r w:rsidRPr="002A42F9">
        <w:rPr>
          <w:rFonts w:asciiTheme="minorHAnsi" w:hAnsiTheme="minorHAnsi"/>
          <w:i/>
          <w:iCs/>
          <w:lang w:val="en-GB" w:eastAsia="en-GB" w:bidi="en-GB"/>
        </w:rPr>
        <w:t xml:space="preserve"> ENCU </w:t>
      </w:r>
      <w:r>
        <w:rPr>
          <w:rFonts w:asciiTheme="minorHAnsi" w:hAnsiTheme="minorHAnsi"/>
          <w:i/>
          <w:iCs/>
          <w:lang w:val="en-GB" w:eastAsia="en-GB" w:bidi="en-GB"/>
        </w:rPr>
        <w:t>Google Drive</w:t>
      </w:r>
      <w:r w:rsidRPr="002A42F9">
        <w:rPr>
          <w:rFonts w:asciiTheme="minorHAnsi" w:hAnsiTheme="minorHAnsi"/>
          <w:i/>
          <w:iCs/>
          <w:lang w:val="en-GB" w:eastAsia="en-GB" w:bidi="en-GB"/>
        </w:rPr>
        <w:t xml:space="preserve">, </w:t>
      </w:r>
      <w:r>
        <w:rPr>
          <w:rFonts w:asciiTheme="minorHAnsi" w:hAnsiTheme="minorHAnsi"/>
          <w:i/>
          <w:iCs/>
          <w:lang w:val="en-GB" w:eastAsia="en-GB" w:bidi="en-GB"/>
        </w:rPr>
        <w:t>IYCFE TWG</w:t>
      </w:r>
      <w:r w:rsidRPr="002A42F9">
        <w:rPr>
          <w:rFonts w:asciiTheme="minorHAnsi" w:hAnsiTheme="minorHAnsi"/>
          <w:i/>
          <w:iCs/>
          <w:lang w:val="en-GB" w:eastAsia="en-GB" w:bidi="en-GB"/>
        </w:rPr>
        <w:sym w:font="Wingdings" w:char="F0E0"/>
      </w:r>
      <w:r>
        <w:rPr>
          <w:rFonts w:asciiTheme="minorHAnsi" w:hAnsiTheme="minorHAnsi"/>
          <w:i/>
          <w:iCs/>
          <w:lang w:val="en-GB" w:eastAsia="en-GB" w:bidi="en-GB"/>
        </w:rPr>
        <w:t xml:space="preserve"> P</w:t>
      </w:r>
      <w:r w:rsidRPr="002A42F9">
        <w:rPr>
          <w:rFonts w:asciiTheme="minorHAnsi" w:hAnsiTheme="minorHAnsi"/>
          <w:i/>
          <w:iCs/>
          <w:lang w:val="en-GB" w:eastAsia="en-GB" w:bidi="en-GB"/>
        </w:rPr>
        <w:t xml:space="preserve">olicy </w:t>
      </w:r>
      <w:r>
        <w:rPr>
          <w:rFonts w:asciiTheme="minorHAnsi" w:hAnsiTheme="minorHAnsi"/>
          <w:i/>
          <w:iCs/>
          <w:lang w:val="en-GB" w:eastAsia="en-GB" w:bidi="en-GB"/>
        </w:rPr>
        <w:t>A</w:t>
      </w:r>
      <w:r w:rsidRPr="002A42F9">
        <w:rPr>
          <w:rFonts w:asciiTheme="minorHAnsi" w:hAnsiTheme="minorHAnsi"/>
          <w:i/>
          <w:iCs/>
          <w:lang w:val="en-GB" w:eastAsia="en-GB" w:bidi="en-GB"/>
        </w:rPr>
        <w:t>nalysis</w:t>
      </w:r>
      <w:r w:rsidRPr="002A42F9">
        <w:rPr>
          <w:rFonts w:asciiTheme="minorHAnsi" w:hAnsiTheme="minorHAnsi"/>
          <w:i/>
          <w:iCs/>
          <w:lang w:val="en-GB" w:eastAsia="en-GB" w:bidi="en-GB"/>
        </w:rPr>
        <w:sym w:font="Wingdings" w:char="F0E0"/>
      </w:r>
      <w:r w:rsidRPr="002A42F9">
        <w:rPr>
          <w:rFonts w:asciiTheme="minorHAnsi" w:hAnsiTheme="minorHAnsi"/>
          <w:i/>
          <w:iCs/>
          <w:lang w:val="en-GB" w:eastAsia="en-GB" w:bidi="en-GB"/>
        </w:rPr>
        <w:t xml:space="preserve"> Background documents)</w:t>
      </w:r>
    </w:p>
    <w:p w14:paraId="540C1F9F" w14:textId="0902A965" w:rsidR="002A42F9" w:rsidRDefault="002A42F9" w:rsidP="002A42F9">
      <w:pPr>
        <w:tabs>
          <w:tab w:val="left" w:pos="5693"/>
        </w:tabs>
        <w:ind w:left="720"/>
        <w:rPr>
          <w:rFonts w:asciiTheme="minorHAnsi" w:hAnsiTheme="minorHAnsi"/>
          <w:lang w:val="en-GB" w:eastAsia="en-GB" w:bidi="en-GB"/>
        </w:rPr>
      </w:pPr>
      <w:r w:rsidRPr="002A42F9">
        <w:rPr>
          <w:rFonts w:asciiTheme="minorHAnsi" w:hAnsiTheme="minorHAnsi"/>
          <w:lang w:val="en-GB" w:eastAsia="en-GB" w:bidi="en-GB"/>
        </w:rPr>
        <w:t>Overview:</w:t>
      </w:r>
      <w:r>
        <w:rPr>
          <w:rFonts w:asciiTheme="minorHAnsi" w:hAnsiTheme="minorHAnsi"/>
          <w:lang w:val="en-GB" w:eastAsia="en-GB" w:bidi="en-GB"/>
        </w:rPr>
        <w:t xml:space="preserve"> </w:t>
      </w:r>
      <w:r w:rsidRPr="002A42F9">
        <w:rPr>
          <w:rFonts w:asciiTheme="minorHAnsi" w:hAnsiTheme="minorHAnsi"/>
          <w:lang w:val="en-GB" w:eastAsia="en-GB" w:bidi="en-GB"/>
        </w:rPr>
        <w:t xml:space="preserve">There are five modules in the package and each module describes the learning objectives, learning outlines, learning materials and assessment tools. Module one is introduction to maternal and </w:t>
      </w:r>
      <w:proofErr w:type="spellStart"/>
      <w:r w:rsidRPr="002A42F9">
        <w:rPr>
          <w:rFonts w:asciiTheme="minorHAnsi" w:hAnsiTheme="minorHAnsi"/>
          <w:lang w:val="en-GB" w:eastAsia="en-GB" w:bidi="en-GB"/>
        </w:rPr>
        <w:t>newborn</w:t>
      </w:r>
      <w:proofErr w:type="spellEnd"/>
      <w:r w:rsidRPr="002A42F9">
        <w:rPr>
          <w:rFonts w:asciiTheme="minorHAnsi" w:hAnsiTheme="minorHAnsi"/>
          <w:lang w:val="en-GB" w:eastAsia="en-GB" w:bidi="en-GB"/>
        </w:rPr>
        <w:t xml:space="preserve"> health, module two on rapid initial assessment and emergency management; module three on care during pregnancy; module four on care during labour and </w:t>
      </w:r>
      <w:proofErr w:type="gramStart"/>
      <w:r w:rsidRPr="002A42F9">
        <w:rPr>
          <w:rFonts w:asciiTheme="minorHAnsi" w:hAnsiTheme="minorHAnsi"/>
          <w:lang w:val="en-GB" w:eastAsia="en-GB" w:bidi="en-GB"/>
        </w:rPr>
        <w:t>child birth</w:t>
      </w:r>
      <w:proofErr w:type="gramEnd"/>
      <w:r w:rsidRPr="002A42F9">
        <w:rPr>
          <w:rFonts w:asciiTheme="minorHAnsi" w:hAnsiTheme="minorHAnsi"/>
          <w:lang w:val="en-GB" w:eastAsia="en-GB" w:bidi="en-GB"/>
        </w:rPr>
        <w:t xml:space="preserve"> and module five on </w:t>
      </w:r>
      <w:proofErr w:type="spellStart"/>
      <w:r w:rsidRPr="002A42F9">
        <w:rPr>
          <w:rFonts w:asciiTheme="minorHAnsi" w:hAnsiTheme="minorHAnsi"/>
          <w:lang w:val="en-GB" w:eastAsia="en-GB" w:bidi="en-GB"/>
        </w:rPr>
        <w:t>post partum</w:t>
      </w:r>
      <w:proofErr w:type="spellEnd"/>
      <w:r w:rsidRPr="002A42F9">
        <w:rPr>
          <w:rFonts w:asciiTheme="minorHAnsi" w:hAnsiTheme="minorHAnsi"/>
          <w:lang w:val="en-GB" w:eastAsia="en-GB" w:bidi="en-GB"/>
        </w:rPr>
        <w:t xml:space="preserve"> maternal and </w:t>
      </w:r>
      <w:proofErr w:type="spellStart"/>
      <w:r w:rsidRPr="002A42F9">
        <w:rPr>
          <w:rFonts w:asciiTheme="minorHAnsi" w:hAnsiTheme="minorHAnsi"/>
          <w:lang w:val="en-GB" w:eastAsia="en-GB" w:bidi="en-GB"/>
        </w:rPr>
        <w:t>newborn</w:t>
      </w:r>
      <w:proofErr w:type="spellEnd"/>
      <w:r w:rsidRPr="002A42F9">
        <w:rPr>
          <w:rFonts w:asciiTheme="minorHAnsi" w:hAnsiTheme="minorHAnsi"/>
          <w:lang w:val="en-GB" w:eastAsia="en-GB" w:bidi="en-GB"/>
        </w:rPr>
        <w:t xml:space="preserve"> care. Modules 3-5 start with basic care and then cover care for life-threatening obstetric emergencies and </w:t>
      </w:r>
      <w:proofErr w:type="spellStart"/>
      <w:r w:rsidRPr="002A42F9">
        <w:rPr>
          <w:rFonts w:asciiTheme="minorHAnsi" w:hAnsiTheme="minorHAnsi"/>
          <w:lang w:val="en-GB" w:eastAsia="en-GB" w:bidi="en-GB"/>
        </w:rPr>
        <w:t>newborn</w:t>
      </w:r>
      <w:proofErr w:type="spellEnd"/>
      <w:r w:rsidRPr="002A42F9">
        <w:rPr>
          <w:rFonts w:asciiTheme="minorHAnsi" w:hAnsiTheme="minorHAnsi"/>
          <w:lang w:val="en-GB" w:eastAsia="en-GB" w:bidi="en-GB"/>
        </w:rPr>
        <w:t xml:space="preserve"> problems following a symptom-based approach.</w:t>
      </w:r>
    </w:p>
    <w:p w14:paraId="462931CD" w14:textId="35686276" w:rsidR="002A42F9" w:rsidRDefault="002A42F9" w:rsidP="002A42F9">
      <w:pPr>
        <w:tabs>
          <w:tab w:val="left" w:pos="5693"/>
        </w:tabs>
        <w:ind w:left="720"/>
        <w:rPr>
          <w:rFonts w:asciiTheme="minorHAnsi" w:hAnsiTheme="minorHAnsi"/>
          <w:lang w:val="en-GB" w:eastAsia="en-GB" w:bidi="en-GB"/>
        </w:rPr>
      </w:pPr>
    </w:p>
    <w:p w14:paraId="00960C4F" w14:textId="555818AB" w:rsidR="002A42F9" w:rsidRDefault="002A42F9" w:rsidP="002A42F9">
      <w:pPr>
        <w:tabs>
          <w:tab w:val="left" w:pos="5693"/>
        </w:tabs>
        <w:rPr>
          <w:rFonts w:asciiTheme="minorHAnsi" w:hAnsiTheme="minorHAnsi"/>
          <w:lang w:val="en-GB" w:eastAsia="en-GB" w:bidi="en-GB"/>
        </w:rPr>
      </w:pPr>
      <w:r w:rsidRPr="002A42F9">
        <w:rPr>
          <w:rFonts w:asciiTheme="minorHAnsi" w:hAnsiTheme="minorHAnsi"/>
          <w:b/>
          <w:bCs/>
          <w:lang w:val="en-GB" w:eastAsia="en-GB" w:bidi="en-GB"/>
        </w:rPr>
        <w:t>“Using the essential Nutrition Actions to Improve the Nutrition of Women and Children in Ethiopia, including under situations of Emergencies and HIV and AIDS”</w:t>
      </w:r>
      <w:r w:rsidRPr="002A42F9">
        <w:rPr>
          <w:rFonts w:asciiTheme="minorHAnsi" w:hAnsiTheme="minorHAnsi"/>
          <w:lang w:val="en-GB" w:eastAsia="en-GB" w:bidi="en-GB"/>
        </w:rPr>
        <w:t xml:space="preserve"> </w:t>
      </w:r>
      <w:r>
        <w:rPr>
          <w:rFonts w:asciiTheme="minorHAnsi" w:hAnsiTheme="minorHAnsi"/>
          <w:lang w:val="en-GB" w:eastAsia="en-GB" w:bidi="en-GB"/>
        </w:rPr>
        <w:t>(</w:t>
      </w:r>
      <w:r w:rsidRPr="002A42F9">
        <w:rPr>
          <w:rFonts w:asciiTheme="minorHAnsi" w:hAnsiTheme="minorHAnsi"/>
          <w:lang w:val="en-GB" w:eastAsia="en-GB" w:bidi="en-GB"/>
        </w:rPr>
        <w:t>2004</w:t>
      </w:r>
      <w:r>
        <w:rPr>
          <w:rFonts w:asciiTheme="minorHAnsi" w:hAnsiTheme="minorHAnsi"/>
          <w:lang w:val="en-GB" w:eastAsia="en-GB" w:bidi="en-GB"/>
        </w:rPr>
        <w:t>). EPHI</w:t>
      </w:r>
    </w:p>
    <w:p w14:paraId="2FB740E0" w14:textId="684EBA30" w:rsidR="002A42F9" w:rsidRDefault="002A42F9" w:rsidP="002A42F9">
      <w:pPr>
        <w:tabs>
          <w:tab w:val="left" w:pos="5693"/>
        </w:tabs>
        <w:rPr>
          <w:rFonts w:asciiTheme="minorHAnsi" w:hAnsiTheme="minorHAnsi"/>
          <w:i/>
          <w:iCs/>
          <w:lang w:val="en-GB" w:eastAsia="en-GB" w:bidi="en-GB"/>
        </w:rPr>
      </w:pPr>
      <w:r w:rsidRPr="002A42F9">
        <w:rPr>
          <w:rFonts w:asciiTheme="minorHAnsi" w:hAnsiTheme="minorHAnsi"/>
          <w:i/>
          <w:iCs/>
          <w:lang w:val="en-GB" w:eastAsia="en-GB" w:bidi="en-GB"/>
        </w:rPr>
        <w:t>(</w:t>
      </w:r>
      <w:r>
        <w:rPr>
          <w:rFonts w:asciiTheme="minorHAnsi" w:hAnsiTheme="minorHAnsi"/>
          <w:i/>
          <w:iCs/>
          <w:lang w:val="en-GB" w:eastAsia="en-GB" w:bidi="en-GB"/>
        </w:rPr>
        <w:t xml:space="preserve">Note: file can be found </w:t>
      </w:r>
      <w:r w:rsidRPr="002A42F9">
        <w:rPr>
          <w:rFonts w:asciiTheme="minorHAnsi" w:hAnsiTheme="minorHAnsi"/>
          <w:i/>
          <w:iCs/>
          <w:lang w:val="en-GB" w:eastAsia="en-GB" w:bidi="en-GB"/>
        </w:rPr>
        <w:t>in</w:t>
      </w:r>
      <w:r>
        <w:rPr>
          <w:rFonts w:asciiTheme="minorHAnsi" w:hAnsiTheme="minorHAnsi"/>
          <w:i/>
          <w:iCs/>
          <w:lang w:val="en-GB" w:eastAsia="en-GB" w:bidi="en-GB"/>
        </w:rPr>
        <w:t xml:space="preserve"> the</w:t>
      </w:r>
      <w:r w:rsidRPr="002A42F9">
        <w:rPr>
          <w:rFonts w:asciiTheme="minorHAnsi" w:hAnsiTheme="minorHAnsi"/>
          <w:i/>
          <w:iCs/>
          <w:lang w:val="en-GB" w:eastAsia="en-GB" w:bidi="en-GB"/>
        </w:rPr>
        <w:t xml:space="preserve"> ENCU </w:t>
      </w:r>
      <w:r>
        <w:rPr>
          <w:rFonts w:asciiTheme="minorHAnsi" w:hAnsiTheme="minorHAnsi"/>
          <w:i/>
          <w:iCs/>
          <w:lang w:val="en-GB" w:eastAsia="en-GB" w:bidi="en-GB"/>
        </w:rPr>
        <w:t>Google Drive</w:t>
      </w:r>
      <w:r w:rsidRPr="002A42F9">
        <w:rPr>
          <w:rFonts w:asciiTheme="minorHAnsi" w:hAnsiTheme="minorHAnsi"/>
          <w:i/>
          <w:iCs/>
          <w:lang w:val="en-GB" w:eastAsia="en-GB" w:bidi="en-GB"/>
        </w:rPr>
        <w:t xml:space="preserve">, </w:t>
      </w:r>
      <w:r>
        <w:rPr>
          <w:rFonts w:asciiTheme="minorHAnsi" w:hAnsiTheme="minorHAnsi"/>
          <w:i/>
          <w:iCs/>
          <w:lang w:val="en-GB" w:eastAsia="en-GB" w:bidi="en-GB"/>
        </w:rPr>
        <w:t>IYCFE TWG</w:t>
      </w:r>
      <w:r w:rsidRPr="002A42F9">
        <w:rPr>
          <w:rFonts w:asciiTheme="minorHAnsi" w:hAnsiTheme="minorHAnsi"/>
          <w:i/>
          <w:iCs/>
          <w:lang w:val="en-GB" w:eastAsia="en-GB" w:bidi="en-GB"/>
        </w:rPr>
        <w:sym w:font="Wingdings" w:char="F0E0"/>
      </w:r>
      <w:r>
        <w:rPr>
          <w:rFonts w:asciiTheme="minorHAnsi" w:hAnsiTheme="minorHAnsi"/>
          <w:i/>
          <w:iCs/>
          <w:lang w:val="en-GB" w:eastAsia="en-GB" w:bidi="en-GB"/>
        </w:rPr>
        <w:t xml:space="preserve"> P</w:t>
      </w:r>
      <w:r w:rsidRPr="002A42F9">
        <w:rPr>
          <w:rFonts w:asciiTheme="minorHAnsi" w:hAnsiTheme="minorHAnsi"/>
          <w:i/>
          <w:iCs/>
          <w:lang w:val="en-GB" w:eastAsia="en-GB" w:bidi="en-GB"/>
        </w:rPr>
        <w:t xml:space="preserve">olicy </w:t>
      </w:r>
      <w:r>
        <w:rPr>
          <w:rFonts w:asciiTheme="minorHAnsi" w:hAnsiTheme="minorHAnsi"/>
          <w:i/>
          <w:iCs/>
          <w:lang w:val="en-GB" w:eastAsia="en-GB" w:bidi="en-GB"/>
        </w:rPr>
        <w:t>A</w:t>
      </w:r>
      <w:r w:rsidRPr="002A42F9">
        <w:rPr>
          <w:rFonts w:asciiTheme="minorHAnsi" w:hAnsiTheme="minorHAnsi"/>
          <w:i/>
          <w:iCs/>
          <w:lang w:val="en-GB" w:eastAsia="en-GB" w:bidi="en-GB"/>
        </w:rPr>
        <w:t>nalysis</w:t>
      </w:r>
      <w:r w:rsidRPr="002A42F9">
        <w:rPr>
          <w:rFonts w:asciiTheme="minorHAnsi" w:hAnsiTheme="minorHAnsi"/>
          <w:i/>
          <w:iCs/>
          <w:lang w:val="en-GB" w:eastAsia="en-GB" w:bidi="en-GB"/>
        </w:rPr>
        <w:sym w:font="Wingdings" w:char="F0E0"/>
      </w:r>
      <w:r w:rsidRPr="002A42F9">
        <w:rPr>
          <w:rFonts w:asciiTheme="minorHAnsi" w:hAnsiTheme="minorHAnsi"/>
          <w:i/>
          <w:iCs/>
          <w:lang w:val="en-GB" w:eastAsia="en-GB" w:bidi="en-GB"/>
        </w:rPr>
        <w:t xml:space="preserve"> Background documents)</w:t>
      </w:r>
    </w:p>
    <w:p w14:paraId="2F49AB37" w14:textId="1DA15E87" w:rsidR="002A42F9" w:rsidRPr="002A42F9" w:rsidRDefault="002A42F9" w:rsidP="002A42F9">
      <w:pPr>
        <w:tabs>
          <w:tab w:val="left" w:pos="5693"/>
        </w:tabs>
        <w:ind w:left="720"/>
        <w:jc w:val="both"/>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This Trainer’s Guide is intended to equip senior health instructors and</w:t>
      </w:r>
      <w:r>
        <w:rPr>
          <w:rFonts w:asciiTheme="minorHAnsi" w:hAnsiTheme="minorHAnsi"/>
          <w:lang w:val="en-GB" w:eastAsia="en-GB" w:bidi="en-GB"/>
        </w:rPr>
        <w:t xml:space="preserve"> </w:t>
      </w:r>
      <w:r w:rsidRPr="002A42F9">
        <w:rPr>
          <w:rFonts w:asciiTheme="minorHAnsi" w:hAnsiTheme="minorHAnsi"/>
          <w:lang w:val="en-GB" w:eastAsia="en-GB" w:bidi="en-GB"/>
        </w:rPr>
        <w:t>planners in Ethiopia with the basic theory and technical update to design and</w:t>
      </w:r>
      <w:r>
        <w:rPr>
          <w:rFonts w:asciiTheme="minorHAnsi" w:hAnsiTheme="minorHAnsi"/>
          <w:lang w:val="en-GB" w:eastAsia="en-GB" w:bidi="en-GB"/>
        </w:rPr>
        <w:t xml:space="preserve"> </w:t>
      </w:r>
      <w:r w:rsidRPr="002A42F9">
        <w:rPr>
          <w:rFonts w:asciiTheme="minorHAnsi" w:hAnsiTheme="minorHAnsi"/>
          <w:lang w:val="en-GB" w:eastAsia="en-GB" w:bidi="en-GB"/>
        </w:rPr>
        <w:t>implement the Essential Nutrition Actions (ENA) approach, or to train</w:t>
      </w:r>
      <w:r>
        <w:rPr>
          <w:rFonts w:asciiTheme="minorHAnsi" w:hAnsiTheme="minorHAnsi"/>
          <w:lang w:val="en-GB" w:eastAsia="en-GB" w:bidi="en-GB"/>
        </w:rPr>
        <w:t xml:space="preserve"> </w:t>
      </w:r>
      <w:r w:rsidRPr="002A42F9">
        <w:rPr>
          <w:rFonts w:asciiTheme="minorHAnsi" w:hAnsiTheme="minorHAnsi"/>
          <w:lang w:val="en-GB" w:eastAsia="en-GB" w:bidi="en-GB"/>
        </w:rPr>
        <w:t>others to do so</w:t>
      </w:r>
      <w:r>
        <w:rPr>
          <w:rFonts w:asciiTheme="minorHAnsi" w:hAnsiTheme="minorHAnsi"/>
          <w:lang w:val="en-GB" w:eastAsia="en-GB" w:bidi="en-GB"/>
        </w:rPr>
        <w:t xml:space="preserve">.  </w:t>
      </w:r>
      <w:r w:rsidRPr="002A42F9">
        <w:rPr>
          <w:rFonts w:asciiTheme="minorHAnsi" w:hAnsiTheme="minorHAnsi"/>
          <w:lang w:val="en-GB" w:eastAsia="en-GB" w:bidi="en-GB"/>
        </w:rPr>
        <w:t>The course is organized around different technical themes, which include</w:t>
      </w:r>
      <w:r>
        <w:rPr>
          <w:rFonts w:asciiTheme="minorHAnsi" w:hAnsiTheme="minorHAnsi"/>
          <w:lang w:val="en-GB" w:eastAsia="en-GB" w:bidi="en-GB"/>
        </w:rPr>
        <w:t xml:space="preserve"> </w:t>
      </w:r>
      <w:r w:rsidRPr="002A42F9">
        <w:rPr>
          <w:rFonts w:asciiTheme="minorHAnsi" w:hAnsiTheme="minorHAnsi"/>
          <w:lang w:val="en-GB" w:eastAsia="en-GB" w:bidi="en-GB"/>
        </w:rPr>
        <w:t>malnutrition concepts and consequences, introduction to the ENA approach,</w:t>
      </w:r>
      <w:r>
        <w:rPr>
          <w:rFonts w:asciiTheme="minorHAnsi" w:hAnsiTheme="minorHAnsi"/>
          <w:lang w:val="en-GB" w:eastAsia="en-GB" w:bidi="en-GB"/>
        </w:rPr>
        <w:t xml:space="preserve"> </w:t>
      </w:r>
      <w:r w:rsidRPr="002A42F9">
        <w:rPr>
          <w:rFonts w:asciiTheme="minorHAnsi" w:hAnsiTheme="minorHAnsi"/>
          <w:lang w:val="en-GB" w:eastAsia="en-GB" w:bidi="en-GB"/>
        </w:rPr>
        <w:t xml:space="preserve">infant and young child </w:t>
      </w:r>
      <w:r w:rsidRPr="002A42F9">
        <w:rPr>
          <w:rFonts w:asciiTheme="minorHAnsi" w:hAnsiTheme="minorHAnsi"/>
          <w:lang w:val="en-GB" w:eastAsia="en-GB" w:bidi="en-GB"/>
        </w:rPr>
        <w:lastRenderedPageBreak/>
        <w:t>feeding, micronutrients, women’s nutrition, contact</w:t>
      </w:r>
      <w:r>
        <w:rPr>
          <w:rFonts w:asciiTheme="minorHAnsi" w:hAnsiTheme="minorHAnsi"/>
          <w:lang w:val="en-GB" w:eastAsia="en-GB" w:bidi="en-GB"/>
        </w:rPr>
        <w:t xml:space="preserve"> </w:t>
      </w:r>
      <w:r w:rsidRPr="002A42F9">
        <w:rPr>
          <w:rFonts w:asciiTheme="minorHAnsi" w:hAnsiTheme="minorHAnsi"/>
          <w:lang w:val="en-GB" w:eastAsia="en-GB" w:bidi="en-GB"/>
        </w:rPr>
        <w:t xml:space="preserve">points for ENA, </w:t>
      </w:r>
      <w:proofErr w:type="spellStart"/>
      <w:r w:rsidRPr="002A42F9">
        <w:rPr>
          <w:rFonts w:asciiTheme="minorHAnsi" w:hAnsiTheme="minorHAnsi"/>
          <w:lang w:val="en-GB" w:eastAsia="en-GB" w:bidi="en-GB"/>
        </w:rPr>
        <w:t>behavior</w:t>
      </w:r>
      <w:proofErr w:type="spellEnd"/>
      <w:r w:rsidRPr="002A42F9">
        <w:rPr>
          <w:rFonts w:asciiTheme="minorHAnsi" w:hAnsiTheme="minorHAnsi"/>
          <w:lang w:val="en-GB" w:eastAsia="en-GB" w:bidi="en-GB"/>
        </w:rPr>
        <w:t xml:space="preserve"> change communication, and monitoring and</w:t>
      </w:r>
      <w:r>
        <w:rPr>
          <w:rFonts w:asciiTheme="minorHAnsi" w:hAnsiTheme="minorHAnsi"/>
          <w:lang w:val="en-GB" w:eastAsia="en-GB" w:bidi="en-GB"/>
        </w:rPr>
        <w:t xml:space="preserve"> </w:t>
      </w:r>
      <w:r w:rsidRPr="002A42F9">
        <w:rPr>
          <w:rFonts w:asciiTheme="minorHAnsi" w:hAnsiTheme="minorHAnsi"/>
          <w:lang w:val="en-GB" w:eastAsia="en-GB" w:bidi="en-GB"/>
        </w:rPr>
        <w:t>evaluation.</w:t>
      </w:r>
    </w:p>
    <w:p w14:paraId="7D26F79C" w14:textId="52B41830" w:rsidR="002A42F9" w:rsidRDefault="002A42F9" w:rsidP="00990972">
      <w:pPr>
        <w:tabs>
          <w:tab w:val="left" w:pos="5693"/>
        </w:tabs>
        <w:rPr>
          <w:rFonts w:asciiTheme="minorHAnsi" w:hAnsiTheme="minorHAnsi"/>
          <w:b/>
          <w:bCs/>
          <w:lang w:val="en-GB" w:eastAsia="en-GB" w:bidi="en-GB"/>
        </w:rPr>
      </w:pPr>
    </w:p>
    <w:p w14:paraId="6210DDA6" w14:textId="426CFB32" w:rsidR="002A42F9" w:rsidRDefault="002A42F9" w:rsidP="002A42F9">
      <w:pPr>
        <w:tabs>
          <w:tab w:val="left" w:pos="5693"/>
        </w:tabs>
        <w:rPr>
          <w:rFonts w:asciiTheme="minorHAnsi" w:hAnsiTheme="minorHAnsi"/>
          <w:lang w:val="en-GB" w:eastAsia="en-GB" w:bidi="en-GB"/>
        </w:rPr>
      </w:pPr>
      <w:r w:rsidRPr="002A42F9">
        <w:rPr>
          <w:rFonts w:asciiTheme="minorHAnsi" w:hAnsiTheme="minorHAnsi"/>
          <w:b/>
          <w:bCs/>
          <w:lang w:val="en-GB" w:eastAsia="en-GB" w:bidi="en-GB"/>
        </w:rPr>
        <w:t>“</w:t>
      </w:r>
      <w:hyperlink r:id="rId41" w:history="1">
        <w:r w:rsidRPr="002A42F9">
          <w:rPr>
            <w:rStyle w:val="Hyperlink"/>
            <w:rFonts w:asciiTheme="minorHAnsi" w:hAnsiTheme="minorHAnsi"/>
            <w:b/>
            <w:bCs/>
            <w:lang w:val="en-GB" w:eastAsia="en-GB" w:bidi="en-GB"/>
          </w:rPr>
          <w:t xml:space="preserve">Integrated Management of </w:t>
        </w:r>
        <w:proofErr w:type="spellStart"/>
        <w:r w:rsidRPr="002A42F9">
          <w:rPr>
            <w:rStyle w:val="Hyperlink"/>
            <w:rFonts w:asciiTheme="minorHAnsi" w:hAnsiTheme="minorHAnsi"/>
            <w:b/>
            <w:bCs/>
            <w:lang w:val="en-GB" w:eastAsia="en-GB" w:bidi="en-GB"/>
          </w:rPr>
          <w:t>Newborn</w:t>
        </w:r>
        <w:proofErr w:type="spellEnd"/>
        <w:r w:rsidRPr="002A42F9">
          <w:rPr>
            <w:rStyle w:val="Hyperlink"/>
            <w:rFonts w:asciiTheme="minorHAnsi" w:hAnsiTheme="minorHAnsi"/>
            <w:b/>
            <w:bCs/>
            <w:lang w:val="en-GB" w:eastAsia="en-GB" w:bidi="en-GB"/>
          </w:rPr>
          <w:t xml:space="preserve"> and Childhood Illness, Part 1 Blended Learning Module for the Health Extension Programme</w:t>
        </w:r>
      </w:hyperlink>
      <w:r w:rsidRPr="002A42F9">
        <w:rPr>
          <w:rFonts w:asciiTheme="minorHAnsi" w:hAnsiTheme="minorHAnsi"/>
          <w:b/>
          <w:bCs/>
          <w:lang w:val="en-GB" w:eastAsia="en-GB" w:bidi="en-GB"/>
        </w:rPr>
        <w:t>”</w:t>
      </w:r>
      <w:r>
        <w:rPr>
          <w:rFonts w:asciiTheme="minorHAnsi" w:hAnsiTheme="minorHAnsi"/>
          <w:lang w:val="en-GB" w:eastAsia="en-GB" w:bidi="en-GB"/>
        </w:rPr>
        <w:t xml:space="preserve"> (2011) </w:t>
      </w:r>
      <w:proofErr w:type="spellStart"/>
      <w:r>
        <w:rPr>
          <w:rFonts w:asciiTheme="minorHAnsi" w:hAnsiTheme="minorHAnsi"/>
          <w:lang w:val="en-GB" w:eastAsia="en-GB" w:bidi="en-GB"/>
        </w:rPr>
        <w:t>FMoH</w:t>
      </w:r>
      <w:proofErr w:type="spellEnd"/>
      <w:r>
        <w:rPr>
          <w:rFonts w:asciiTheme="minorHAnsi" w:hAnsiTheme="minorHAnsi"/>
          <w:lang w:val="en-GB" w:eastAsia="en-GB" w:bidi="en-GB"/>
        </w:rPr>
        <w:t>, UNICEF, the Open University, AMREF, WHO</w:t>
      </w:r>
    </w:p>
    <w:p w14:paraId="22971B0C" w14:textId="2B584429" w:rsidR="002A42F9" w:rsidRPr="002A42F9" w:rsidRDefault="002A42F9" w:rsidP="002A42F9">
      <w:pPr>
        <w:tabs>
          <w:tab w:val="left" w:pos="5693"/>
        </w:tabs>
        <w:ind w:left="720"/>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The IMNCI Module, together with Antenatal Care, Labour and Delivery Care</w:t>
      </w:r>
      <w:r>
        <w:rPr>
          <w:rFonts w:asciiTheme="minorHAnsi" w:hAnsiTheme="minorHAnsi"/>
          <w:lang w:val="en-GB" w:eastAsia="en-GB" w:bidi="en-GB"/>
        </w:rPr>
        <w:t xml:space="preserve"> </w:t>
      </w:r>
      <w:r w:rsidRPr="002A42F9">
        <w:rPr>
          <w:rFonts w:asciiTheme="minorHAnsi" w:hAnsiTheme="minorHAnsi"/>
          <w:lang w:val="en-GB" w:eastAsia="en-GB" w:bidi="en-GB"/>
        </w:rPr>
        <w:t>and Postnatal</w:t>
      </w:r>
      <w:r>
        <w:rPr>
          <w:rFonts w:asciiTheme="minorHAnsi" w:hAnsiTheme="minorHAnsi"/>
          <w:lang w:val="en-GB" w:eastAsia="en-GB" w:bidi="en-GB"/>
        </w:rPr>
        <w:t xml:space="preserve"> </w:t>
      </w:r>
      <w:r w:rsidRPr="002A42F9">
        <w:rPr>
          <w:rFonts w:asciiTheme="minorHAnsi" w:hAnsiTheme="minorHAnsi"/>
          <w:lang w:val="en-GB" w:eastAsia="en-GB" w:bidi="en-GB"/>
        </w:rPr>
        <w:t xml:space="preserve">Care, provides a </w:t>
      </w:r>
      <w:proofErr w:type="gramStart"/>
      <w:r w:rsidRPr="002A42F9">
        <w:rPr>
          <w:rFonts w:asciiTheme="minorHAnsi" w:hAnsiTheme="minorHAnsi"/>
          <w:lang w:val="en-GB" w:eastAsia="en-GB" w:bidi="en-GB"/>
        </w:rPr>
        <w:t>knowledge-base</w:t>
      </w:r>
      <w:proofErr w:type="gramEnd"/>
      <w:r w:rsidRPr="002A42F9">
        <w:rPr>
          <w:rFonts w:asciiTheme="minorHAnsi" w:hAnsiTheme="minorHAnsi"/>
          <w:lang w:val="en-GB" w:eastAsia="en-GB" w:bidi="en-GB"/>
        </w:rPr>
        <w:t xml:space="preserve"> for many of the critical health services</w:t>
      </w:r>
      <w:r>
        <w:rPr>
          <w:rFonts w:asciiTheme="minorHAnsi" w:hAnsiTheme="minorHAnsi"/>
          <w:lang w:val="en-GB" w:eastAsia="en-GB" w:bidi="en-GB"/>
        </w:rPr>
        <w:t xml:space="preserve"> </w:t>
      </w:r>
      <w:r w:rsidRPr="002A42F9">
        <w:rPr>
          <w:rFonts w:asciiTheme="minorHAnsi" w:hAnsiTheme="minorHAnsi"/>
          <w:lang w:val="en-GB" w:eastAsia="en-GB" w:bidi="en-GB"/>
        </w:rPr>
        <w:t>that Health Extension</w:t>
      </w:r>
      <w:r>
        <w:rPr>
          <w:rFonts w:asciiTheme="minorHAnsi" w:hAnsiTheme="minorHAnsi"/>
          <w:lang w:val="en-GB" w:eastAsia="en-GB" w:bidi="en-GB"/>
        </w:rPr>
        <w:t xml:space="preserve"> </w:t>
      </w:r>
      <w:r w:rsidRPr="002A42F9">
        <w:rPr>
          <w:rFonts w:asciiTheme="minorHAnsi" w:hAnsiTheme="minorHAnsi"/>
          <w:lang w:val="en-GB" w:eastAsia="en-GB" w:bidi="en-GB"/>
        </w:rPr>
        <w:t>Workers and Health Extension Practitioners deliver for infants and</w:t>
      </w:r>
      <w:r>
        <w:rPr>
          <w:rFonts w:asciiTheme="minorHAnsi" w:hAnsiTheme="minorHAnsi"/>
          <w:lang w:val="en-GB" w:eastAsia="en-GB" w:bidi="en-GB"/>
        </w:rPr>
        <w:t xml:space="preserve"> </w:t>
      </w:r>
      <w:r w:rsidRPr="002A42F9">
        <w:rPr>
          <w:rFonts w:asciiTheme="minorHAnsi" w:hAnsiTheme="minorHAnsi"/>
          <w:lang w:val="en-GB" w:eastAsia="en-GB" w:bidi="en-GB"/>
        </w:rPr>
        <w:t>children and their families.</w:t>
      </w:r>
    </w:p>
    <w:p w14:paraId="2EFFAD78" w14:textId="014725C1" w:rsidR="002A42F9" w:rsidRDefault="002A42F9" w:rsidP="00990972">
      <w:pPr>
        <w:tabs>
          <w:tab w:val="left" w:pos="5693"/>
        </w:tabs>
        <w:rPr>
          <w:rFonts w:asciiTheme="minorHAnsi" w:hAnsiTheme="minorHAnsi"/>
          <w:b/>
          <w:bCs/>
          <w:lang w:val="en-GB" w:eastAsia="en-GB" w:bidi="en-GB"/>
        </w:rPr>
      </w:pPr>
    </w:p>
    <w:p w14:paraId="2180092C" w14:textId="41AF980E" w:rsidR="002A42F9" w:rsidRDefault="002A42F9" w:rsidP="00990972">
      <w:pPr>
        <w:tabs>
          <w:tab w:val="left" w:pos="5693"/>
        </w:tabs>
        <w:rPr>
          <w:rFonts w:asciiTheme="minorHAnsi" w:hAnsiTheme="minorHAnsi"/>
          <w:lang w:val="en-GB" w:eastAsia="en-GB" w:bidi="en-GB"/>
        </w:rPr>
      </w:pPr>
      <w:r>
        <w:rPr>
          <w:rFonts w:asciiTheme="minorHAnsi" w:hAnsiTheme="minorHAnsi"/>
          <w:b/>
          <w:bCs/>
          <w:lang w:val="en-GB" w:eastAsia="en-GB" w:bidi="en-GB"/>
        </w:rPr>
        <w:t>“</w:t>
      </w:r>
      <w:hyperlink r:id="rId42" w:history="1">
        <w:r w:rsidRPr="002A42F9">
          <w:rPr>
            <w:rStyle w:val="Hyperlink"/>
            <w:rFonts w:asciiTheme="minorHAnsi" w:hAnsiTheme="minorHAnsi"/>
            <w:b/>
            <w:bCs/>
            <w:lang w:val="en-GB" w:eastAsia="en-GB" w:bidi="en-GB"/>
          </w:rPr>
          <w:t xml:space="preserve">Integrated Management of </w:t>
        </w:r>
        <w:proofErr w:type="spellStart"/>
        <w:r w:rsidRPr="002A42F9">
          <w:rPr>
            <w:rStyle w:val="Hyperlink"/>
            <w:rFonts w:asciiTheme="minorHAnsi" w:hAnsiTheme="minorHAnsi"/>
            <w:b/>
            <w:bCs/>
            <w:lang w:val="en-GB" w:eastAsia="en-GB" w:bidi="en-GB"/>
          </w:rPr>
          <w:t>Newborn</w:t>
        </w:r>
        <w:proofErr w:type="spellEnd"/>
        <w:r w:rsidRPr="002A42F9">
          <w:rPr>
            <w:rStyle w:val="Hyperlink"/>
            <w:rFonts w:asciiTheme="minorHAnsi" w:hAnsiTheme="minorHAnsi"/>
            <w:b/>
            <w:bCs/>
            <w:lang w:val="en-GB" w:eastAsia="en-GB" w:bidi="en-GB"/>
          </w:rPr>
          <w:t xml:space="preserve"> and Child Illness, Part 2</w:t>
        </w:r>
      </w:hyperlink>
      <w:r>
        <w:rPr>
          <w:rFonts w:asciiTheme="minorHAnsi" w:hAnsiTheme="minorHAnsi"/>
          <w:b/>
          <w:bCs/>
          <w:lang w:val="en-GB" w:eastAsia="en-GB" w:bidi="en-GB"/>
        </w:rPr>
        <w:t>”</w:t>
      </w:r>
      <w:r w:rsidRPr="002A42F9">
        <w:rPr>
          <w:rFonts w:asciiTheme="minorHAnsi" w:hAnsiTheme="minorHAnsi"/>
          <w:b/>
          <w:bCs/>
          <w:lang w:val="en-GB" w:eastAsia="en-GB" w:bidi="en-GB"/>
        </w:rPr>
        <w:t xml:space="preserve"> </w:t>
      </w:r>
      <w:r w:rsidRPr="002A42F9">
        <w:rPr>
          <w:rFonts w:asciiTheme="minorHAnsi" w:hAnsiTheme="minorHAnsi"/>
          <w:lang w:val="en-GB" w:eastAsia="en-GB" w:bidi="en-GB"/>
        </w:rPr>
        <w:t>(2011)</w:t>
      </w:r>
      <w:r>
        <w:rPr>
          <w:rFonts w:asciiTheme="minorHAnsi" w:hAnsiTheme="minorHAnsi"/>
          <w:lang w:val="en-GB" w:eastAsia="en-GB" w:bidi="en-GB"/>
        </w:rPr>
        <w:t xml:space="preserve"> </w:t>
      </w:r>
      <w:proofErr w:type="spellStart"/>
      <w:r>
        <w:rPr>
          <w:rFonts w:asciiTheme="minorHAnsi" w:hAnsiTheme="minorHAnsi"/>
          <w:lang w:val="en-GB" w:eastAsia="en-GB" w:bidi="en-GB"/>
        </w:rPr>
        <w:t>FMoH</w:t>
      </w:r>
      <w:proofErr w:type="spellEnd"/>
      <w:r>
        <w:rPr>
          <w:rFonts w:asciiTheme="minorHAnsi" w:hAnsiTheme="minorHAnsi"/>
          <w:lang w:val="en-GB" w:eastAsia="en-GB" w:bidi="en-GB"/>
        </w:rPr>
        <w:t>, UNICEF, the Open University, AMREF, WHO</w:t>
      </w:r>
    </w:p>
    <w:p w14:paraId="3970EF9D" w14:textId="77777777" w:rsidR="002A42F9" w:rsidRPr="002A42F9" w:rsidRDefault="002A42F9" w:rsidP="002A42F9">
      <w:pPr>
        <w:tabs>
          <w:tab w:val="left" w:pos="5693"/>
        </w:tabs>
        <w:ind w:left="720"/>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The IMNCI Module, together with Antenatal Care, Labour and Delivery Care</w:t>
      </w:r>
      <w:r>
        <w:rPr>
          <w:rFonts w:asciiTheme="minorHAnsi" w:hAnsiTheme="minorHAnsi"/>
          <w:lang w:val="en-GB" w:eastAsia="en-GB" w:bidi="en-GB"/>
        </w:rPr>
        <w:t xml:space="preserve"> </w:t>
      </w:r>
      <w:r w:rsidRPr="002A42F9">
        <w:rPr>
          <w:rFonts w:asciiTheme="minorHAnsi" w:hAnsiTheme="minorHAnsi"/>
          <w:lang w:val="en-GB" w:eastAsia="en-GB" w:bidi="en-GB"/>
        </w:rPr>
        <w:t>and Postnatal</w:t>
      </w:r>
      <w:r>
        <w:rPr>
          <w:rFonts w:asciiTheme="minorHAnsi" w:hAnsiTheme="minorHAnsi"/>
          <w:lang w:val="en-GB" w:eastAsia="en-GB" w:bidi="en-GB"/>
        </w:rPr>
        <w:t xml:space="preserve"> </w:t>
      </w:r>
      <w:r w:rsidRPr="002A42F9">
        <w:rPr>
          <w:rFonts w:asciiTheme="minorHAnsi" w:hAnsiTheme="minorHAnsi"/>
          <w:lang w:val="en-GB" w:eastAsia="en-GB" w:bidi="en-GB"/>
        </w:rPr>
        <w:t xml:space="preserve">Care, provides a </w:t>
      </w:r>
      <w:proofErr w:type="gramStart"/>
      <w:r w:rsidRPr="002A42F9">
        <w:rPr>
          <w:rFonts w:asciiTheme="minorHAnsi" w:hAnsiTheme="minorHAnsi"/>
          <w:lang w:val="en-GB" w:eastAsia="en-GB" w:bidi="en-GB"/>
        </w:rPr>
        <w:t>knowledge-base</w:t>
      </w:r>
      <w:proofErr w:type="gramEnd"/>
      <w:r w:rsidRPr="002A42F9">
        <w:rPr>
          <w:rFonts w:asciiTheme="minorHAnsi" w:hAnsiTheme="minorHAnsi"/>
          <w:lang w:val="en-GB" w:eastAsia="en-GB" w:bidi="en-GB"/>
        </w:rPr>
        <w:t xml:space="preserve"> for many of the critical health services</w:t>
      </w:r>
      <w:r>
        <w:rPr>
          <w:rFonts w:asciiTheme="minorHAnsi" w:hAnsiTheme="minorHAnsi"/>
          <w:lang w:val="en-GB" w:eastAsia="en-GB" w:bidi="en-GB"/>
        </w:rPr>
        <w:t xml:space="preserve"> </w:t>
      </w:r>
      <w:r w:rsidRPr="002A42F9">
        <w:rPr>
          <w:rFonts w:asciiTheme="minorHAnsi" w:hAnsiTheme="minorHAnsi"/>
          <w:lang w:val="en-GB" w:eastAsia="en-GB" w:bidi="en-GB"/>
        </w:rPr>
        <w:t>that Health Extension</w:t>
      </w:r>
      <w:r>
        <w:rPr>
          <w:rFonts w:asciiTheme="minorHAnsi" w:hAnsiTheme="minorHAnsi"/>
          <w:lang w:val="en-GB" w:eastAsia="en-GB" w:bidi="en-GB"/>
        </w:rPr>
        <w:t xml:space="preserve"> </w:t>
      </w:r>
      <w:r w:rsidRPr="002A42F9">
        <w:rPr>
          <w:rFonts w:asciiTheme="minorHAnsi" w:hAnsiTheme="minorHAnsi"/>
          <w:lang w:val="en-GB" w:eastAsia="en-GB" w:bidi="en-GB"/>
        </w:rPr>
        <w:t>Workers and Health Extension Practitioners deliver for infants and</w:t>
      </w:r>
      <w:r>
        <w:rPr>
          <w:rFonts w:asciiTheme="minorHAnsi" w:hAnsiTheme="minorHAnsi"/>
          <w:lang w:val="en-GB" w:eastAsia="en-GB" w:bidi="en-GB"/>
        </w:rPr>
        <w:t xml:space="preserve"> </w:t>
      </w:r>
      <w:r w:rsidRPr="002A42F9">
        <w:rPr>
          <w:rFonts w:asciiTheme="minorHAnsi" w:hAnsiTheme="minorHAnsi"/>
          <w:lang w:val="en-GB" w:eastAsia="en-GB" w:bidi="en-GB"/>
        </w:rPr>
        <w:t>children and their families.</w:t>
      </w:r>
    </w:p>
    <w:p w14:paraId="20856B45" w14:textId="77777777" w:rsidR="002A42F9" w:rsidRDefault="002A42F9" w:rsidP="00990972">
      <w:pPr>
        <w:tabs>
          <w:tab w:val="left" w:pos="5693"/>
        </w:tabs>
        <w:rPr>
          <w:rFonts w:asciiTheme="minorHAnsi" w:hAnsiTheme="minorHAnsi"/>
          <w:b/>
          <w:bCs/>
          <w:lang w:val="en-GB" w:eastAsia="en-GB" w:bidi="en-GB"/>
        </w:rPr>
      </w:pPr>
    </w:p>
    <w:p w14:paraId="5FAA6FCA" w14:textId="461E791D" w:rsidR="002A42F9" w:rsidRDefault="002A42F9" w:rsidP="002A42F9">
      <w:pPr>
        <w:tabs>
          <w:tab w:val="left" w:pos="5693"/>
        </w:tabs>
        <w:rPr>
          <w:rFonts w:asciiTheme="minorHAnsi" w:hAnsiTheme="minorHAnsi"/>
          <w:lang w:val="en-GB" w:eastAsia="en-GB" w:bidi="en-GB"/>
        </w:rPr>
      </w:pPr>
      <w:r>
        <w:rPr>
          <w:rFonts w:asciiTheme="minorHAnsi" w:hAnsiTheme="minorHAnsi"/>
          <w:b/>
          <w:bCs/>
          <w:lang w:val="en-GB" w:eastAsia="en-GB" w:bidi="en-GB"/>
        </w:rPr>
        <w:t>“</w:t>
      </w:r>
      <w:hyperlink r:id="rId43" w:history="1">
        <w:r w:rsidRPr="002A42F9">
          <w:rPr>
            <w:rStyle w:val="Hyperlink"/>
            <w:rFonts w:asciiTheme="minorHAnsi" w:hAnsiTheme="minorHAnsi"/>
            <w:b/>
            <w:bCs/>
            <w:lang w:val="en-GB" w:eastAsia="en-GB" w:bidi="en-GB"/>
          </w:rPr>
          <w:t>Nutrition: Blended Learning Module for the Health Extension Programme</w:t>
        </w:r>
      </w:hyperlink>
      <w:r>
        <w:rPr>
          <w:rFonts w:asciiTheme="minorHAnsi" w:hAnsiTheme="minorHAnsi"/>
          <w:b/>
          <w:bCs/>
          <w:lang w:val="en-GB" w:eastAsia="en-GB" w:bidi="en-GB"/>
        </w:rPr>
        <w:t xml:space="preserve">” </w:t>
      </w:r>
      <w:r w:rsidRPr="002A42F9">
        <w:rPr>
          <w:rFonts w:asciiTheme="minorHAnsi" w:hAnsiTheme="minorHAnsi"/>
          <w:lang w:val="en-GB" w:eastAsia="en-GB" w:bidi="en-GB"/>
        </w:rPr>
        <w:t>(2011)</w:t>
      </w:r>
      <w:r>
        <w:rPr>
          <w:rFonts w:asciiTheme="minorHAnsi" w:hAnsiTheme="minorHAnsi"/>
          <w:lang w:val="en-GB" w:eastAsia="en-GB" w:bidi="en-GB"/>
        </w:rPr>
        <w:t xml:space="preserve"> </w:t>
      </w:r>
      <w:proofErr w:type="spellStart"/>
      <w:r>
        <w:rPr>
          <w:rFonts w:asciiTheme="minorHAnsi" w:hAnsiTheme="minorHAnsi"/>
          <w:lang w:val="en-GB" w:eastAsia="en-GB" w:bidi="en-GB"/>
        </w:rPr>
        <w:t>FMoH</w:t>
      </w:r>
      <w:proofErr w:type="spellEnd"/>
      <w:r>
        <w:rPr>
          <w:rFonts w:asciiTheme="minorHAnsi" w:hAnsiTheme="minorHAnsi"/>
          <w:lang w:val="en-GB" w:eastAsia="en-GB" w:bidi="en-GB"/>
        </w:rPr>
        <w:t>, UNICEF, the Open University, AMREF</w:t>
      </w:r>
    </w:p>
    <w:p w14:paraId="2EAF03A5" w14:textId="7D206AD1" w:rsidR="002A42F9" w:rsidRDefault="002A42F9" w:rsidP="002A42F9">
      <w:pPr>
        <w:tabs>
          <w:tab w:val="left" w:pos="5693"/>
        </w:tabs>
        <w:ind w:left="720"/>
        <w:jc w:val="both"/>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The Nutrition Module has 13 study sessions, starting with the basics of</w:t>
      </w:r>
      <w:r>
        <w:rPr>
          <w:rFonts w:asciiTheme="minorHAnsi" w:hAnsiTheme="minorHAnsi"/>
          <w:lang w:val="en-GB" w:eastAsia="en-GB" w:bidi="en-GB"/>
        </w:rPr>
        <w:t xml:space="preserve"> </w:t>
      </w:r>
      <w:r w:rsidRPr="002A42F9">
        <w:rPr>
          <w:rFonts w:asciiTheme="minorHAnsi" w:hAnsiTheme="minorHAnsi"/>
          <w:lang w:val="en-GB" w:eastAsia="en-GB" w:bidi="en-GB"/>
        </w:rPr>
        <w:t>nutrition and finishing</w:t>
      </w:r>
      <w:r>
        <w:rPr>
          <w:rFonts w:asciiTheme="minorHAnsi" w:hAnsiTheme="minorHAnsi"/>
          <w:lang w:val="en-GB" w:eastAsia="en-GB" w:bidi="en-GB"/>
        </w:rPr>
        <w:t xml:space="preserve"> </w:t>
      </w:r>
      <w:r w:rsidRPr="002A42F9">
        <w:rPr>
          <w:rFonts w:asciiTheme="minorHAnsi" w:hAnsiTheme="minorHAnsi"/>
          <w:lang w:val="en-GB" w:eastAsia="en-GB" w:bidi="en-GB"/>
        </w:rPr>
        <w:t>with a session on the Nutrition Information System in Ethiopia. The first three Study Sessions</w:t>
      </w:r>
      <w:r>
        <w:rPr>
          <w:rFonts w:asciiTheme="minorHAnsi" w:hAnsiTheme="minorHAnsi"/>
          <w:lang w:val="en-GB" w:eastAsia="en-GB" w:bidi="en-GB"/>
        </w:rPr>
        <w:t xml:space="preserve"> </w:t>
      </w:r>
      <w:r w:rsidRPr="002A42F9">
        <w:rPr>
          <w:rFonts w:asciiTheme="minorHAnsi" w:hAnsiTheme="minorHAnsi"/>
          <w:lang w:val="en-GB" w:eastAsia="en-GB" w:bidi="en-GB"/>
        </w:rPr>
        <w:t>cover food, diet and nutrition; nutrients and their food sources (in Ethiopia); and nutritional</w:t>
      </w:r>
      <w:r>
        <w:rPr>
          <w:rFonts w:asciiTheme="minorHAnsi" w:hAnsiTheme="minorHAnsi"/>
          <w:lang w:val="en-GB" w:eastAsia="en-GB" w:bidi="en-GB"/>
        </w:rPr>
        <w:t xml:space="preserve"> </w:t>
      </w:r>
      <w:r w:rsidRPr="002A42F9">
        <w:rPr>
          <w:rFonts w:asciiTheme="minorHAnsi" w:hAnsiTheme="minorHAnsi"/>
          <w:lang w:val="en-GB" w:eastAsia="en-GB" w:bidi="en-GB"/>
        </w:rPr>
        <w:t>requirements throughout the human lifecycle. Study Session 4 deals with infant and young</w:t>
      </w:r>
      <w:r>
        <w:rPr>
          <w:rFonts w:asciiTheme="minorHAnsi" w:hAnsiTheme="minorHAnsi"/>
          <w:lang w:val="en-GB" w:eastAsia="en-GB" w:bidi="en-GB"/>
        </w:rPr>
        <w:t xml:space="preserve"> </w:t>
      </w:r>
      <w:r w:rsidRPr="002A42F9">
        <w:rPr>
          <w:rFonts w:asciiTheme="minorHAnsi" w:hAnsiTheme="minorHAnsi"/>
          <w:lang w:val="en-GB" w:eastAsia="en-GB" w:bidi="en-GB"/>
        </w:rPr>
        <w:t>child feeding in the context of our country. Following this, you will learn different methods</w:t>
      </w:r>
      <w:r>
        <w:rPr>
          <w:rFonts w:asciiTheme="minorHAnsi" w:hAnsiTheme="minorHAnsi"/>
          <w:lang w:val="en-GB" w:eastAsia="en-GB" w:bidi="en-GB"/>
        </w:rPr>
        <w:t xml:space="preserve"> </w:t>
      </w:r>
      <w:r w:rsidRPr="002A42F9">
        <w:rPr>
          <w:rFonts w:asciiTheme="minorHAnsi" w:hAnsiTheme="minorHAnsi"/>
          <w:lang w:val="en-GB" w:eastAsia="en-GB" w:bidi="en-GB"/>
        </w:rPr>
        <w:t>of nutritional assessment (Study Session 5) both at individual and community level. In Study</w:t>
      </w:r>
      <w:r>
        <w:rPr>
          <w:rFonts w:asciiTheme="minorHAnsi" w:hAnsiTheme="minorHAnsi"/>
          <w:lang w:val="en-GB" w:eastAsia="en-GB" w:bidi="en-GB"/>
        </w:rPr>
        <w:t xml:space="preserve"> </w:t>
      </w:r>
      <w:r w:rsidRPr="002A42F9">
        <w:rPr>
          <w:rFonts w:asciiTheme="minorHAnsi" w:hAnsiTheme="minorHAnsi"/>
          <w:lang w:val="en-GB" w:eastAsia="en-GB" w:bidi="en-GB"/>
        </w:rPr>
        <w:t>Sessions 6 and 7, the nutritional problems that are of public health importance in Ethiopia are</w:t>
      </w:r>
      <w:r>
        <w:rPr>
          <w:rFonts w:asciiTheme="minorHAnsi" w:hAnsiTheme="minorHAnsi"/>
          <w:lang w:val="en-GB" w:eastAsia="en-GB" w:bidi="en-GB"/>
        </w:rPr>
        <w:t xml:space="preserve"> </w:t>
      </w:r>
      <w:r w:rsidRPr="002A42F9">
        <w:rPr>
          <w:rFonts w:asciiTheme="minorHAnsi" w:hAnsiTheme="minorHAnsi"/>
          <w:lang w:val="en-GB" w:eastAsia="en-GB" w:bidi="en-GB"/>
        </w:rPr>
        <w:t>elaborated; followed by household food security (Study Session 8). Study Sessions 9 and 10</w:t>
      </w:r>
      <w:r>
        <w:rPr>
          <w:rFonts w:asciiTheme="minorHAnsi" w:hAnsiTheme="minorHAnsi"/>
          <w:lang w:val="en-GB" w:eastAsia="en-GB" w:bidi="en-GB"/>
        </w:rPr>
        <w:t xml:space="preserve"> </w:t>
      </w:r>
      <w:r w:rsidRPr="002A42F9">
        <w:rPr>
          <w:rFonts w:asciiTheme="minorHAnsi" w:hAnsiTheme="minorHAnsi"/>
          <w:lang w:val="en-GB" w:eastAsia="en-GB" w:bidi="en-GB"/>
        </w:rPr>
        <w:t>cover the treatment and control of the main nutritional problems of Ethiopia, including severe</w:t>
      </w:r>
      <w:r>
        <w:rPr>
          <w:rFonts w:asciiTheme="minorHAnsi" w:hAnsiTheme="minorHAnsi"/>
          <w:lang w:val="en-GB" w:eastAsia="en-GB" w:bidi="en-GB"/>
        </w:rPr>
        <w:t xml:space="preserve"> </w:t>
      </w:r>
      <w:r w:rsidRPr="002A42F9">
        <w:rPr>
          <w:rFonts w:asciiTheme="minorHAnsi" w:hAnsiTheme="minorHAnsi"/>
          <w:lang w:val="en-GB" w:eastAsia="en-GB" w:bidi="en-GB"/>
        </w:rPr>
        <w:t>micronutrient malnutrition. In Study Session 11 you will learn about education and how to</w:t>
      </w:r>
      <w:r>
        <w:rPr>
          <w:rFonts w:asciiTheme="minorHAnsi" w:hAnsiTheme="minorHAnsi"/>
          <w:lang w:val="en-GB" w:eastAsia="en-GB" w:bidi="en-GB"/>
        </w:rPr>
        <w:t xml:space="preserve"> </w:t>
      </w:r>
      <w:r w:rsidRPr="002A42F9">
        <w:rPr>
          <w:rFonts w:asciiTheme="minorHAnsi" w:hAnsiTheme="minorHAnsi"/>
          <w:lang w:val="en-GB" w:eastAsia="en-GB" w:bidi="en-GB"/>
        </w:rPr>
        <w:t>counsel people in your community to prevent or address nutrition problems. Nutrition and</w:t>
      </w:r>
      <w:r>
        <w:rPr>
          <w:rFonts w:asciiTheme="minorHAnsi" w:hAnsiTheme="minorHAnsi"/>
          <w:lang w:val="en-GB" w:eastAsia="en-GB" w:bidi="en-GB"/>
        </w:rPr>
        <w:t xml:space="preserve"> </w:t>
      </w:r>
      <w:r w:rsidRPr="002A42F9">
        <w:rPr>
          <w:rFonts w:asciiTheme="minorHAnsi" w:hAnsiTheme="minorHAnsi"/>
          <w:lang w:val="en-GB" w:eastAsia="en-GB" w:bidi="en-GB"/>
        </w:rPr>
        <w:t>HIV is considered in Study Session 12. Finally, in Study Session 13 you look at th</w:t>
      </w:r>
      <w:r>
        <w:rPr>
          <w:rFonts w:asciiTheme="minorHAnsi" w:hAnsiTheme="minorHAnsi"/>
          <w:lang w:val="en-GB" w:eastAsia="en-GB" w:bidi="en-GB"/>
        </w:rPr>
        <w:t xml:space="preserve">e </w:t>
      </w:r>
      <w:r w:rsidRPr="002A42F9">
        <w:rPr>
          <w:rFonts w:asciiTheme="minorHAnsi" w:hAnsiTheme="minorHAnsi"/>
          <w:lang w:val="en-GB" w:eastAsia="en-GB" w:bidi="en-GB"/>
        </w:rPr>
        <w:t>Nutrition</w:t>
      </w:r>
      <w:r>
        <w:rPr>
          <w:rFonts w:asciiTheme="minorHAnsi" w:hAnsiTheme="minorHAnsi"/>
          <w:lang w:val="en-GB" w:eastAsia="en-GB" w:bidi="en-GB"/>
        </w:rPr>
        <w:t xml:space="preserve"> </w:t>
      </w:r>
      <w:r w:rsidRPr="002A42F9">
        <w:rPr>
          <w:rFonts w:asciiTheme="minorHAnsi" w:hAnsiTheme="minorHAnsi"/>
          <w:lang w:val="en-GB" w:eastAsia="en-GB" w:bidi="en-GB"/>
        </w:rPr>
        <w:t xml:space="preserve">Information System in Ethiopia and your role in collecting data that helps to inform </w:t>
      </w:r>
      <w:proofErr w:type="spellStart"/>
      <w:r w:rsidRPr="002A42F9">
        <w:rPr>
          <w:rFonts w:asciiTheme="minorHAnsi" w:hAnsiTheme="minorHAnsi"/>
          <w:lang w:val="en-GB" w:eastAsia="en-GB" w:bidi="en-GB"/>
        </w:rPr>
        <w:t>decisionmaking</w:t>
      </w:r>
      <w:proofErr w:type="spellEnd"/>
      <w:r w:rsidRPr="002A42F9">
        <w:rPr>
          <w:rFonts w:asciiTheme="minorHAnsi" w:hAnsiTheme="minorHAnsi"/>
          <w:lang w:val="en-GB" w:eastAsia="en-GB" w:bidi="en-GB"/>
        </w:rPr>
        <w:t xml:space="preserve"> in relation to nutrition programmes and other interventions in Ethiopia.</w:t>
      </w:r>
    </w:p>
    <w:p w14:paraId="5E0F26C2" w14:textId="288F87F4" w:rsidR="002A42F9" w:rsidRDefault="002A42F9" w:rsidP="002A42F9">
      <w:pPr>
        <w:tabs>
          <w:tab w:val="left" w:pos="5693"/>
        </w:tabs>
        <w:rPr>
          <w:rFonts w:asciiTheme="minorHAnsi" w:hAnsiTheme="minorHAnsi"/>
          <w:b/>
          <w:bCs/>
          <w:lang w:val="en-GB" w:eastAsia="en-GB" w:bidi="en-GB"/>
        </w:rPr>
      </w:pPr>
    </w:p>
    <w:p w14:paraId="288BB644" w14:textId="59D2C0B1" w:rsidR="002A42F9" w:rsidRDefault="002A42F9" w:rsidP="002A42F9">
      <w:pPr>
        <w:tabs>
          <w:tab w:val="left" w:pos="5693"/>
        </w:tabs>
        <w:rPr>
          <w:rFonts w:asciiTheme="minorHAnsi" w:hAnsiTheme="minorHAnsi"/>
          <w:lang w:val="en-GB" w:eastAsia="en-GB" w:bidi="en-GB"/>
        </w:rPr>
      </w:pPr>
      <w:r>
        <w:rPr>
          <w:rFonts w:asciiTheme="minorHAnsi" w:hAnsiTheme="minorHAnsi"/>
          <w:b/>
          <w:bCs/>
          <w:lang w:val="en-GB" w:eastAsia="en-GB" w:bidi="en-GB"/>
        </w:rPr>
        <w:t>“</w:t>
      </w:r>
      <w:hyperlink r:id="rId44" w:history="1">
        <w:r w:rsidRPr="00844B80">
          <w:rPr>
            <w:rStyle w:val="Hyperlink"/>
            <w:rFonts w:asciiTheme="minorHAnsi" w:hAnsiTheme="minorHAnsi"/>
            <w:b/>
            <w:bCs/>
            <w:lang w:val="en-GB" w:eastAsia="en-GB" w:bidi="en-GB"/>
          </w:rPr>
          <w:t>Nutrition Education Training for Agriculture Extension Officers: Training Sessions and Resources</w:t>
        </w:r>
      </w:hyperlink>
      <w:r>
        <w:rPr>
          <w:rFonts w:asciiTheme="minorHAnsi" w:hAnsiTheme="minorHAnsi"/>
          <w:b/>
          <w:bCs/>
          <w:lang w:val="en-GB" w:eastAsia="en-GB" w:bidi="en-GB"/>
        </w:rPr>
        <w:t xml:space="preserve">” </w:t>
      </w:r>
      <w:r w:rsidRPr="002A42F9">
        <w:rPr>
          <w:rFonts w:asciiTheme="minorHAnsi" w:hAnsiTheme="minorHAnsi"/>
          <w:lang w:val="en-GB" w:eastAsia="en-GB" w:bidi="en-GB"/>
        </w:rPr>
        <w:t>(Year unknown)</w:t>
      </w:r>
      <w:r>
        <w:rPr>
          <w:rFonts w:asciiTheme="minorHAnsi" w:hAnsiTheme="minorHAnsi"/>
          <w:lang w:val="en-GB" w:eastAsia="en-GB" w:bidi="en-GB"/>
        </w:rPr>
        <w:t xml:space="preserve"> USAID, IYCN</w:t>
      </w:r>
    </w:p>
    <w:p w14:paraId="2F1ED5F9" w14:textId="672716C5" w:rsidR="002A42F9" w:rsidRDefault="002A42F9" w:rsidP="002A42F9">
      <w:pPr>
        <w:tabs>
          <w:tab w:val="left" w:pos="5693"/>
        </w:tabs>
        <w:ind w:left="720"/>
        <w:rPr>
          <w:rFonts w:asciiTheme="minorHAnsi" w:hAnsiTheme="minorHAnsi"/>
          <w:lang w:val="en-GB" w:eastAsia="en-GB" w:bidi="en-GB"/>
        </w:rPr>
      </w:pPr>
      <w:r>
        <w:rPr>
          <w:rFonts w:asciiTheme="minorHAnsi" w:hAnsiTheme="minorHAnsi"/>
          <w:lang w:val="en-GB" w:eastAsia="en-GB" w:bidi="en-GB"/>
        </w:rPr>
        <w:t>Overview: Provides training on nutrition integration into Agricultural programmes.</w:t>
      </w:r>
    </w:p>
    <w:p w14:paraId="61A16F76" w14:textId="093DF14A" w:rsidR="002A42F9" w:rsidRDefault="002A42F9" w:rsidP="002A42F9">
      <w:pPr>
        <w:tabs>
          <w:tab w:val="left" w:pos="5693"/>
        </w:tabs>
        <w:ind w:left="720"/>
        <w:rPr>
          <w:rFonts w:asciiTheme="minorHAnsi" w:hAnsiTheme="minorHAnsi"/>
          <w:lang w:val="en-GB" w:eastAsia="en-GB" w:bidi="en-GB"/>
        </w:rPr>
      </w:pPr>
    </w:p>
    <w:p w14:paraId="285E5B2F" w14:textId="6A891460" w:rsidR="002A42F9" w:rsidRDefault="002A42F9" w:rsidP="002A42F9">
      <w:pPr>
        <w:tabs>
          <w:tab w:val="left" w:pos="5693"/>
        </w:tabs>
        <w:rPr>
          <w:rFonts w:asciiTheme="minorHAnsi" w:hAnsiTheme="minorHAnsi"/>
          <w:lang w:val="en-GB" w:eastAsia="en-GB" w:bidi="en-GB"/>
        </w:rPr>
      </w:pPr>
      <w:r>
        <w:rPr>
          <w:rFonts w:asciiTheme="minorHAnsi" w:hAnsiTheme="minorHAnsi"/>
          <w:b/>
          <w:bCs/>
          <w:lang w:val="en-GB" w:eastAsia="en-GB" w:bidi="en-GB"/>
        </w:rPr>
        <w:t>“</w:t>
      </w:r>
      <w:hyperlink r:id="rId45" w:history="1">
        <w:r w:rsidRPr="002A42F9">
          <w:rPr>
            <w:rStyle w:val="Hyperlink"/>
            <w:rFonts w:asciiTheme="minorHAnsi" w:hAnsiTheme="minorHAnsi"/>
            <w:b/>
            <w:bCs/>
            <w:lang w:val="en-GB" w:eastAsia="en-GB" w:bidi="en-GB"/>
          </w:rPr>
          <w:t>Reproductive, Maternal, Neonatal and Child Health Program Overview and Pharmaceuticals Management Training for Pharmacy Professionals</w:t>
        </w:r>
      </w:hyperlink>
      <w:r>
        <w:rPr>
          <w:rFonts w:asciiTheme="minorHAnsi" w:hAnsiTheme="minorHAnsi"/>
          <w:b/>
          <w:bCs/>
          <w:lang w:val="en-GB" w:eastAsia="en-GB" w:bidi="en-GB"/>
        </w:rPr>
        <w:t xml:space="preserve">” </w:t>
      </w:r>
      <w:r w:rsidRPr="002A42F9">
        <w:rPr>
          <w:rFonts w:asciiTheme="minorHAnsi" w:hAnsiTheme="minorHAnsi"/>
          <w:lang w:val="en-GB" w:eastAsia="en-GB" w:bidi="en-GB"/>
        </w:rPr>
        <w:t xml:space="preserve">(2018) </w:t>
      </w:r>
      <w:proofErr w:type="spellStart"/>
      <w:r w:rsidRPr="002A42F9">
        <w:rPr>
          <w:rFonts w:asciiTheme="minorHAnsi" w:hAnsiTheme="minorHAnsi"/>
          <w:lang w:val="en-GB" w:eastAsia="en-GB" w:bidi="en-GB"/>
        </w:rPr>
        <w:t>FMoH</w:t>
      </w:r>
      <w:proofErr w:type="spellEnd"/>
    </w:p>
    <w:p w14:paraId="27DF97DE" w14:textId="1CD69A37" w:rsidR="002A42F9" w:rsidRPr="002A42F9" w:rsidRDefault="002A42F9" w:rsidP="002A42F9">
      <w:pPr>
        <w:tabs>
          <w:tab w:val="left" w:pos="5693"/>
        </w:tabs>
        <w:ind w:left="720"/>
        <w:jc w:val="both"/>
        <w:rPr>
          <w:rFonts w:asciiTheme="minorHAnsi" w:hAnsiTheme="minorHAnsi"/>
          <w:lang w:val="en-GB" w:eastAsia="en-GB" w:bidi="en-GB"/>
        </w:rPr>
      </w:pPr>
      <w:r>
        <w:rPr>
          <w:rFonts w:asciiTheme="minorHAnsi" w:hAnsiTheme="minorHAnsi"/>
          <w:lang w:val="en-GB" w:eastAsia="en-GB" w:bidi="en-GB"/>
        </w:rPr>
        <w:t xml:space="preserve">Overview: </w:t>
      </w:r>
      <w:r w:rsidRPr="002A42F9">
        <w:rPr>
          <w:rFonts w:asciiTheme="minorHAnsi" w:hAnsiTheme="minorHAnsi"/>
          <w:lang w:val="en-GB" w:eastAsia="en-GB" w:bidi="en-GB"/>
        </w:rPr>
        <w:t>This training material aims to capacitate pharmacy professionals on the programmatic and</w:t>
      </w:r>
      <w:r>
        <w:rPr>
          <w:rFonts w:asciiTheme="minorHAnsi" w:hAnsiTheme="minorHAnsi"/>
          <w:lang w:val="en-GB" w:eastAsia="en-GB" w:bidi="en-GB"/>
        </w:rPr>
        <w:t xml:space="preserve"> </w:t>
      </w:r>
      <w:r w:rsidRPr="002A42F9">
        <w:rPr>
          <w:rFonts w:asciiTheme="minorHAnsi" w:hAnsiTheme="minorHAnsi"/>
          <w:lang w:val="en-GB" w:eastAsia="en-GB" w:bidi="en-GB"/>
        </w:rPr>
        <w:t xml:space="preserve">operational priorities to </w:t>
      </w:r>
      <w:r w:rsidRPr="002A42F9">
        <w:rPr>
          <w:rFonts w:asciiTheme="minorHAnsi" w:hAnsiTheme="minorHAnsi"/>
          <w:lang w:val="en-GB" w:eastAsia="en-GB" w:bidi="en-GB"/>
        </w:rPr>
        <w:lastRenderedPageBreak/>
        <w:t>pharmacy professionals. Findings indicate that most pharmacy</w:t>
      </w:r>
      <w:r>
        <w:rPr>
          <w:rFonts w:asciiTheme="minorHAnsi" w:hAnsiTheme="minorHAnsi"/>
          <w:lang w:val="en-GB" w:eastAsia="en-GB" w:bidi="en-GB"/>
        </w:rPr>
        <w:t xml:space="preserve"> </w:t>
      </w:r>
      <w:r w:rsidRPr="002A42F9">
        <w:rPr>
          <w:rFonts w:asciiTheme="minorHAnsi" w:hAnsiTheme="minorHAnsi"/>
          <w:lang w:val="en-GB" w:eastAsia="en-GB" w:bidi="en-GB"/>
        </w:rPr>
        <w:t>professionals lack understanding on programmatic priorities and</w:t>
      </w:r>
      <w:r>
        <w:rPr>
          <w:rFonts w:asciiTheme="minorHAnsi" w:hAnsiTheme="minorHAnsi"/>
          <w:lang w:val="en-GB" w:eastAsia="en-GB" w:bidi="en-GB"/>
        </w:rPr>
        <w:t xml:space="preserve"> </w:t>
      </w:r>
      <w:r w:rsidRPr="002A42F9">
        <w:rPr>
          <w:rFonts w:asciiTheme="minorHAnsi" w:hAnsiTheme="minorHAnsi"/>
          <w:lang w:val="en-GB" w:eastAsia="en-GB" w:bidi="en-GB"/>
        </w:rPr>
        <w:t>targets related to RMNCH services. They often fail to establish the links between</w:t>
      </w:r>
      <w:r>
        <w:rPr>
          <w:rFonts w:asciiTheme="minorHAnsi" w:hAnsiTheme="minorHAnsi"/>
          <w:lang w:val="en-GB" w:eastAsia="en-GB" w:bidi="en-GB"/>
        </w:rPr>
        <w:t xml:space="preserve"> </w:t>
      </w:r>
      <w:r w:rsidRPr="002A42F9">
        <w:rPr>
          <w:rFonts w:asciiTheme="minorHAnsi" w:hAnsiTheme="minorHAnsi"/>
          <w:lang w:val="en-GB" w:eastAsia="en-GB" w:bidi="en-GB"/>
        </w:rPr>
        <w:t>program priorities and RMNCH lifesaving pharmaceuticals. On top of that, the</w:t>
      </w:r>
      <w:r>
        <w:rPr>
          <w:rFonts w:asciiTheme="minorHAnsi" w:hAnsiTheme="minorHAnsi"/>
          <w:lang w:val="en-GB" w:eastAsia="en-GB" w:bidi="en-GB"/>
        </w:rPr>
        <w:t xml:space="preserve"> </w:t>
      </w:r>
      <w:r w:rsidRPr="002A42F9">
        <w:rPr>
          <w:rFonts w:asciiTheme="minorHAnsi" w:hAnsiTheme="minorHAnsi"/>
          <w:lang w:val="en-GB" w:eastAsia="en-GB" w:bidi="en-GB"/>
        </w:rPr>
        <w:t>collaboration and coordination remain weak between</w:t>
      </w:r>
      <w:r>
        <w:rPr>
          <w:rFonts w:asciiTheme="minorHAnsi" w:hAnsiTheme="minorHAnsi"/>
          <w:lang w:val="en-GB" w:eastAsia="en-GB" w:bidi="en-GB"/>
        </w:rPr>
        <w:t xml:space="preserve"> </w:t>
      </w:r>
      <w:r w:rsidRPr="002A42F9">
        <w:rPr>
          <w:rFonts w:asciiTheme="minorHAnsi" w:hAnsiTheme="minorHAnsi"/>
          <w:lang w:val="en-GB" w:eastAsia="en-GB" w:bidi="en-GB"/>
        </w:rPr>
        <w:t>pharmacy professionals and other health professionals.</w:t>
      </w:r>
    </w:p>
    <w:p w14:paraId="014D8E45" w14:textId="77777777" w:rsidR="00844B80" w:rsidRDefault="00844B80" w:rsidP="00990972">
      <w:pPr>
        <w:tabs>
          <w:tab w:val="left" w:pos="5693"/>
        </w:tabs>
        <w:rPr>
          <w:rFonts w:asciiTheme="minorHAnsi" w:hAnsiTheme="minorHAnsi"/>
          <w:b/>
          <w:bCs/>
          <w:lang w:val="en-GB" w:eastAsia="en-GB" w:bidi="en-GB"/>
        </w:rPr>
      </w:pPr>
    </w:p>
    <w:p w14:paraId="6EE43446" w14:textId="77777777" w:rsidR="002A42F9" w:rsidRDefault="002A42F9" w:rsidP="00990972">
      <w:pPr>
        <w:tabs>
          <w:tab w:val="left" w:pos="5693"/>
        </w:tabs>
        <w:rPr>
          <w:rFonts w:asciiTheme="minorHAnsi" w:hAnsiTheme="minorHAnsi"/>
          <w:b/>
          <w:bCs/>
          <w:lang w:val="en-GB" w:eastAsia="en-GB" w:bidi="en-GB"/>
        </w:rPr>
      </w:pPr>
    </w:p>
    <w:p w14:paraId="36732D51" w14:textId="300AAA4A" w:rsidR="002A42F9" w:rsidRPr="002A42F9" w:rsidRDefault="002A42F9" w:rsidP="00990972">
      <w:pPr>
        <w:tabs>
          <w:tab w:val="left" w:pos="5693"/>
        </w:tabs>
        <w:rPr>
          <w:rFonts w:asciiTheme="minorHAnsi" w:hAnsiTheme="minorHAnsi"/>
          <w:b/>
          <w:bCs/>
          <w:sz w:val="28"/>
          <w:szCs w:val="28"/>
          <w:lang w:val="en-GB" w:eastAsia="en-GB" w:bidi="en-GB"/>
        </w:rPr>
      </w:pPr>
      <w:r w:rsidRPr="002A42F9">
        <w:rPr>
          <w:rFonts w:asciiTheme="minorHAnsi" w:hAnsiTheme="minorHAnsi"/>
          <w:b/>
          <w:bCs/>
          <w:sz w:val="28"/>
          <w:szCs w:val="28"/>
          <w:lang w:val="en-GB" w:eastAsia="en-GB" w:bidi="en-GB"/>
        </w:rPr>
        <w:t>Baby Friendly Hospital Initiative</w:t>
      </w:r>
    </w:p>
    <w:p w14:paraId="690FED01" w14:textId="77777777" w:rsidR="00047B72" w:rsidRDefault="00047B72" w:rsidP="00C40951">
      <w:pPr>
        <w:rPr>
          <w:rFonts w:asciiTheme="minorHAnsi" w:hAnsiTheme="minorHAnsi"/>
          <w:lang w:val="en-GB" w:eastAsia="en-GB" w:bidi="en-GB"/>
        </w:rPr>
      </w:pPr>
    </w:p>
    <w:p w14:paraId="2131FE4F" w14:textId="7BB6A97C" w:rsidR="00C40951" w:rsidRPr="00047B72" w:rsidRDefault="00160535" w:rsidP="00C40951">
      <w:pPr>
        <w:rPr>
          <w:rFonts w:asciiTheme="minorHAnsi" w:hAnsiTheme="minorHAnsi"/>
          <w:b/>
          <w:bCs/>
          <w:lang w:val="en-GB" w:eastAsia="en-GB" w:bidi="en-GB"/>
        </w:rPr>
      </w:pPr>
      <w:hyperlink r:id="rId46" w:history="1">
        <w:r w:rsidR="00C40951" w:rsidRPr="00047B72">
          <w:rPr>
            <w:rStyle w:val="Hyperlink"/>
            <w:rFonts w:asciiTheme="minorHAnsi" w:hAnsiTheme="minorHAnsi"/>
            <w:b/>
            <w:bCs/>
            <w:lang w:val="en-GB" w:eastAsia="en-GB" w:bidi="en-GB"/>
          </w:rPr>
          <w:t xml:space="preserve">BFHI: </w:t>
        </w:r>
        <w:r w:rsidR="00047B72" w:rsidRPr="00047B72">
          <w:rPr>
            <w:rStyle w:val="Hyperlink"/>
            <w:rFonts w:asciiTheme="minorHAnsi" w:hAnsiTheme="minorHAnsi"/>
            <w:b/>
            <w:bCs/>
            <w:lang w:val="en-GB" w:eastAsia="en-GB" w:bidi="en-GB"/>
          </w:rPr>
          <w:t>WHO, UNICEF</w:t>
        </w:r>
      </w:hyperlink>
    </w:p>
    <w:p w14:paraId="3905A75A" w14:textId="28F1F792" w:rsidR="002A42F9" w:rsidRDefault="002A42F9" w:rsidP="00C40951">
      <w:pPr>
        <w:rPr>
          <w:rFonts w:asciiTheme="minorHAnsi" w:hAnsiTheme="minorHAnsi"/>
          <w:lang w:val="en-GB" w:eastAsia="en-GB" w:bidi="en-GB"/>
        </w:rPr>
      </w:pPr>
    </w:p>
    <w:p w14:paraId="1A9EBDE0" w14:textId="7CCCA596" w:rsidR="002A42F9" w:rsidRDefault="002A42F9" w:rsidP="00C40951">
      <w:pPr>
        <w:rPr>
          <w:rFonts w:asciiTheme="minorHAnsi" w:hAnsiTheme="minorHAnsi"/>
          <w:lang w:val="en-GB" w:eastAsia="en-GB" w:bidi="en-GB"/>
        </w:rPr>
      </w:pPr>
    </w:p>
    <w:p w14:paraId="51F9658D" w14:textId="51749F64" w:rsidR="002A42F9" w:rsidRPr="002A42F9" w:rsidRDefault="00047B72" w:rsidP="00C40951">
      <w:pPr>
        <w:rPr>
          <w:b/>
          <w:bCs/>
          <w:sz w:val="28"/>
          <w:szCs w:val="28"/>
        </w:rPr>
      </w:pPr>
      <w:r>
        <w:rPr>
          <w:rFonts w:asciiTheme="minorHAnsi" w:hAnsiTheme="minorHAnsi"/>
          <w:b/>
          <w:bCs/>
          <w:sz w:val="28"/>
          <w:szCs w:val="28"/>
          <w:lang w:val="en-GB" w:eastAsia="en-GB" w:bidi="en-GB"/>
        </w:rPr>
        <w:t>Nutrition in Emergencies</w:t>
      </w:r>
    </w:p>
    <w:p w14:paraId="64B04E58" w14:textId="77777777" w:rsidR="00047B72" w:rsidRDefault="00047B72" w:rsidP="00C40951">
      <w:pPr>
        <w:pStyle w:val="NormalWeb"/>
        <w:shd w:val="clear" w:color="auto" w:fill="FFFFFF"/>
        <w:spacing w:before="0" w:beforeAutospacing="0" w:after="0" w:afterAutospacing="0"/>
        <w:textAlignment w:val="baseline"/>
        <w:rPr>
          <w:rFonts w:ascii="Open Sans" w:hAnsi="Open Sans" w:cs="Open Sans"/>
          <w:color w:val="000000"/>
          <w:sz w:val="23"/>
          <w:szCs w:val="23"/>
        </w:rPr>
      </w:pPr>
    </w:p>
    <w:p w14:paraId="3B703492" w14:textId="31731987" w:rsidR="00047B72" w:rsidRDefault="00047B72" w:rsidP="00C40951">
      <w:pPr>
        <w:pStyle w:val="NormalWeb"/>
        <w:shd w:val="clear" w:color="auto" w:fill="FFFFFF"/>
        <w:spacing w:before="0" w:beforeAutospacing="0" w:after="0" w:afterAutospacing="0"/>
        <w:textAlignment w:val="baseline"/>
        <w:rPr>
          <w:rFonts w:asciiTheme="minorHAnsi" w:hAnsiTheme="minorHAnsi" w:cs="Open Sans"/>
          <w:color w:val="000000"/>
        </w:rPr>
      </w:pPr>
      <w:r>
        <w:rPr>
          <w:rFonts w:asciiTheme="minorHAnsi" w:hAnsiTheme="minorHAnsi" w:cs="Open Sans"/>
          <w:b/>
          <w:bCs/>
          <w:color w:val="000000"/>
        </w:rPr>
        <w:t>“</w:t>
      </w:r>
      <w:proofErr w:type="spellStart"/>
      <w:r>
        <w:rPr>
          <w:rFonts w:asciiTheme="minorHAnsi" w:hAnsiTheme="minorHAnsi" w:cs="Open Sans"/>
          <w:b/>
          <w:bCs/>
          <w:color w:val="000000"/>
        </w:rPr>
        <w:fldChar w:fldCharType="begin"/>
      </w:r>
      <w:r>
        <w:rPr>
          <w:rFonts w:asciiTheme="minorHAnsi" w:hAnsiTheme="minorHAnsi" w:cs="Open Sans"/>
          <w:b/>
          <w:bCs/>
          <w:color w:val="000000"/>
        </w:rPr>
        <w:instrText xml:space="preserve"> HYPERLINK "https://www.ennonline.net/ourwork/capacitydevelopment/htpversion2" </w:instrText>
      </w:r>
      <w:r>
        <w:rPr>
          <w:rFonts w:asciiTheme="minorHAnsi" w:hAnsiTheme="minorHAnsi" w:cs="Open Sans"/>
          <w:b/>
          <w:bCs/>
          <w:color w:val="000000"/>
        </w:rPr>
        <w:fldChar w:fldCharType="separate"/>
      </w:r>
      <w:r w:rsidRPr="00047B72">
        <w:rPr>
          <w:rStyle w:val="Hyperlink"/>
          <w:rFonts w:asciiTheme="minorHAnsi" w:hAnsiTheme="minorHAnsi" w:cs="Open Sans"/>
          <w:b/>
          <w:bCs/>
        </w:rPr>
        <w:t>Harmonised</w:t>
      </w:r>
      <w:proofErr w:type="spellEnd"/>
      <w:r w:rsidRPr="00047B72">
        <w:rPr>
          <w:rStyle w:val="Hyperlink"/>
          <w:rFonts w:asciiTheme="minorHAnsi" w:hAnsiTheme="minorHAnsi" w:cs="Open Sans"/>
          <w:b/>
          <w:bCs/>
        </w:rPr>
        <w:t xml:space="preserve"> Training Package (HTP) v. 2</w:t>
      </w:r>
      <w:r>
        <w:rPr>
          <w:rFonts w:asciiTheme="minorHAnsi" w:hAnsiTheme="minorHAnsi" w:cs="Open Sans"/>
          <w:b/>
          <w:bCs/>
          <w:color w:val="000000"/>
        </w:rPr>
        <w:fldChar w:fldCharType="end"/>
      </w:r>
      <w:r>
        <w:rPr>
          <w:rFonts w:asciiTheme="minorHAnsi" w:hAnsiTheme="minorHAnsi" w:cs="Open Sans"/>
          <w:b/>
          <w:bCs/>
          <w:color w:val="000000"/>
        </w:rPr>
        <w:t xml:space="preserve"> ” </w:t>
      </w:r>
      <w:r w:rsidRPr="00047B72">
        <w:rPr>
          <w:rFonts w:asciiTheme="minorHAnsi" w:hAnsiTheme="minorHAnsi" w:cs="Open Sans"/>
          <w:color w:val="000000"/>
        </w:rPr>
        <w:t>(2011)</w:t>
      </w:r>
      <w:r>
        <w:rPr>
          <w:rFonts w:asciiTheme="minorHAnsi" w:hAnsiTheme="minorHAnsi" w:cs="Open Sans"/>
          <w:color w:val="000000"/>
        </w:rPr>
        <w:t xml:space="preserve"> ENN</w:t>
      </w:r>
    </w:p>
    <w:p w14:paraId="27A71DD2" w14:textId="13B9F62B"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r>
        <w:rPr>
          <w:rFonts w:asciiTheme="minorHAnsi" w:hAnsiTheme="minorHAnsi" w:cs="Open Sans"/>
          <w:color w:val="000000"/>
        </w:rPr>
        <w:t xml:space="preserve">Overview: </w:t>
      </w:r>
      <w:r w:rsidRPr="00047B72">
        <w:rPr>
          <w:rFonts w:asciiTheme="minorHAnsi" w:hAnsiTheme="minorHAnsi" w:cs="Open Sans"/>
          <w:color w:val="000000"/>
        </w:rPr>
        <w:t xml:space="preserve">The </w:t>
      </w:r>
      <w:proofErr w:type="spellStart"/>
      <w:r w:rsidRPr="00047B72">
        <w:rPr>
          <w:rFonts w:asciiTheme="minorHAnsi" w:hAnsiTheme="minorHAnsi" w:cs="Open Sans"/>
          <w:color w:val="000000"/>
        </w:rPr>
        <w:t>Harmonised</w:t>
      </w:r>
      <w:proofErr w:type="spellEnd"/>
      <w:r w:rsidRPr="00047B72">
        <w:rPr>
          <w:rFonts w:asciiTheme="minorHAnsi" w:hAnsiTheme="minorHAnsi" w:cs="Open Sans"/>
          <w:color w:val="000000"/>
        </w:rPr>
        <w:t xml:space="preserve"> Training Package (HTP) is a training resource and technical reference document that comprehensively documents the latest information on Nutrition in Emergencies (</w:t>
      </w:r>
      <w:proofErr w:type="spellStart"/>
      <w:r w:rsidRPr="00047B72">
        <w:rPr>
          <w:rFonts w:asciiTheme="minorHAnsi" w:hAnsiTheme="minorHAnsi" w:cs="Open Sans"/>
          <w:color w:val="000000"/>
        </w:rPr>
        <w:t>NiE</w:t>
      </w:r>
      <w:proofErr w:type="spellEnd"/>
      <w:r w:rsidRPr="00047B72">
        <w:rPr>
          <w:rFonts w:asciiTheme="minorHAnsi" w:hAnsiTheme="minorHAnsi" w:cs="Open Sans"/>
          <w:color w:val="000000"/>
        </w:rPr>
        <w:t xml:space="preserve">).  The HTP is the main international </w:t>
      </w:r>
      <w:proofErr w:type="spellStart"/>
      <w:r w:rsidRPr="00047B72">
        <w:rPr>
          <w:rFonts w:asciiTheme="minorHAnsi" w:hAnsiTheme="minorHAnsi" w:cs="Open Sans"/>
          <w:color w:val="000000"/>
        </w:rPr>
        <w:t>NiE</w:t>
      </w:r>
      <w:proofErr w:type="spellEnd"/>
      <w:r w:rsidRPr="00047B72">
        <w:rPr>
          <w:rFonts w:asciiTheme="minorHAnsi" w:hAnsiTheme="minorHAnsi" w:cs="Open Sans"/>
          <w:color w:val="000000"/>
        </w:rPr>
        <w:t xml:space="preserve"> training resource developed under the Global Nutrition Cluster (GNC).  It is recommended as a key resource for capacity development at country level.</w:t>
      </w:r>
    </w:p>
    <w:p w14:paraId="60257CE0" w14:textId="1934927E"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p>
    <w:p w14:paraId="10E49B95" w14:textId="77777777" w:rsidR="00047B72" w:rsidRP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b/>
          <w:bCs/>
          <w:color w:val="000000"/>
        </w:rPr>
      </w:pPr>
    </w:p>
    <w:p w14:paraId="6980AAF4" w14:textId="475EAE0D" w:rsidR="00047B72" w:rsidRPr="00047B72" w:rsidRDefault="00047B72" w:rsidP="00C40951">
      <w:pPr>
        <w:pStyle w:val="NormalWeb"/>
        <w:shd w:val="clear" w:color="auto" w:fill="FFFFFF"/>
        <w:spacing w:before="0" w:beforeAutospacing="0" w:after="0" w:afterAutospacing="0"/>
        <w:textAlignment w:val="baseline"/>
        <w:rPr>
          <w:rFonts w:asciiTheme="minorHAnsi" w:hAnsiTheme="minorHAnsi" w:cs="Open Sans"/>
          <w:b/>
          <w:bCs/>
          <w:color w:val="000000"/>
          <w:sz w:val="28"/>
          <w:szCs w:val="28"/>
        </w:rPr>
      </w:pPr>
      <w:r w:rsidRPr="00047B72">
        <w:rPr>
          <w:rFonts w:asciiTheme="minorHAnsi" w:hAnsiTheme="minorHAnsi" w:cs="Open Sans"/>
          <w:b/>
          <w:bCs/>
          <w:color w:val="000000"/>
          <w:sz w:val="28"/>
          <w:szCs w:val="28"/>
        </w:rPr>
        <w:t xml:space="preserve">IYCF and IYCFE </w:t>
      </w:r>
    </w:p>
    <w:p w14:paraId="1647F9F3" w14:textId="624C8EDB" w:rsidR="00047B72" w:rsidRDefault="00047B72" w:rsidP="00C40951">
      <w:pPr>
        <w:pStyle w:val="NormalWeb"/>
        <w:shd w:val="clear" w:color="auto" w:fill="FFFFFF"/>
        <w:spacing w:before="0" w:beforeAutospacing="0" w:after="0" w:afterAutospacing="0"/>
        <w:textAlignment w:val="baseline"/>
        <w:rPr>
          <w:rFonts w:asciiTheme="minorHAnsi" w:hAnsiTheme="minorHAnsi" w:cs="Open Sans"/>
          <w:b/>
          <w:bCs/>
          <w:color w:val="000000"/>
        </w:rPr>
      </w:pPr>
    </w:p>
    <w:p w14:paraId="2E114E83" w14:textId="11A2763C" w:rsidR="00047B72" w:rsidRDefault="00047B72" w:rsidP="00C40951">
      <w:pPr>
        <w:pStyle w:val="NormalWeb"/>
        <w:shd w:val="clear" w:color="auto" w:fill="FFFFFF"/>
        <w:spacing w:before="0" w:beforeAutospacing="0" w:after="0" w:afterAutospacing="0"/>
        <w:textAlignment w:val="baseline"/>
        <w:rPr>
          <w:rFonts w:asciiTheme="minorHAnsi" w:hAnsiTheme="minorHAnsi" w:cs="Open Sans"/>
          <w:color w:val="000000"/>
        </w:rPr>
      </w:pPr>
      <w:r>
        <w:rPr>
          <w:rFonts w:asciiTheme="minorHAnsi" w:hAnsiTheme="minorHAnsi" w:cs="Open Sans"/>
          <w:b/>
          <w:bCs/>
          <w:color w:val="000000"/>
        </w:rPr>
        <w:t>“</w:t>
      </w:r>
      <w:hyperlink r:id="rId47" w:history="1">
        <w:r w:rsidRPr="00047B72">
          <w:rPr>
            <w:rStyle w:val="Hyperlink"/>
            <w:rFonts w:asciiTheme="minorHAnsi" w:hAnsiTheme="minorHAnsi" w:cs="Open Sans"/>
            <w:b/>
            <w:bCs/>
          </w:rPr>
          <w:t>Infant and Young Child Feeding in Emergencies, Module 2</w:t>
        </w:r>
      </w:hyperlink>
      <w:r>
        <w:rPr>
          <w:rFonts w:asciiTheme="minorHAnsi" w:hAnsiTheme="minorHAnsi" w:cs="Open Sans"/>
          <w:b/>
          <w:bCs/>
          <w:color w:val="000000"/>
        </w:rPr>
        <w:t xml:space="preserve">” </w:t>
      </w:r>
      <w:r w:rsidRPr="00047B72">
        <w:rPr>
          <w:rFonts w:asciiTheme="minorHAnsi" w:hAnsiTheme="minorHAnsi" w:cs="Open Sans"/>
          <w:color w:val="000000"/>
        </w:rPr>
        <w:t xml:space="preserve">(2007) ENN, IBFAN-GIFA, </w:t>
      </w:r>
      <w:proofErr w:type="spellStart"/>
      <w:r w:rsidRPr="00047B72">
        <w:rPr>
          <w:rFonts w:asciiTheme="minorHAnsi" w:hAnsiTheme="minorHAnsi" w:cs="Open Sans"/>
          <w:color w:val="000000"/>
        </w:rPr>
        <w:t>Fondation</w:t>
      </w:r>
      <w:proofErr w:type="spellEnd"/>
      <w:r w:rsidRPr="00047B72">
        <w:rPr>
          <w:rFonts w:asciiTheme="minorHAnsi" w:hAnsiTheme="minorHAnsi" w:cs="Open Sans"/>
          <w:color w:val="000000"/>
        </w:rPr>
        <w:t xml:space="preserve"> Terre des hommes, CARE USA, Action </w:t>
      </w:r>
      <w:proofErr w:type="spellStart"/>
      <w:r w:rsidRPr="00047B72">
        <w:rPr>
          <w:rFonts w:asciiTheme="minorHAnsi" w:hAnsiTheme="minorHAnsi" w:cs="Open Sans"/>
          <w:color w:val="000000"/>
        </w:rPr>
        <w:t>Contre</w:t>
      </w:r>
      <w:proofErr w:type="spellEnd"/>
      <w:r w:rsidRPr="00047B72">
        <w:rPr>
          <w:rFonts w:asciiTheme="minorHAnsi" w:hAnsiTheme="minorHAnsi" w:cs="Open Sans"/>
          <w:color w:val="000000"/>
        </w:rPr>
        <w:t xml:space="preserve"> la </w:t>
      </w:r>
      <w:proofErr w:type="spellStart"/>
      <w:r w:rsidRPr="00047B72">
        <w:rPr>
          <w:rFonts w:asciiTheme="minorHAnsi" w:hAnsiTheme="minorHAnsi" w:cs="Open Sans"/>
          <w:color w:val="000000"/>
        </w:rPr>
        <w:t>Faim</w:t>
      </w:r>
      <w:proofErr w:type="spellEnd"/>
      <w:r w:rsidRPr="00047B72">
        <w:rPr>
          <w:rFonts w:asciiTheme="minorHAnsi" w:hAnsiTheme="minorHAnsi" w:cs="Open Sans"/>
          <w:color w:val="000000"/>
        </w:rPr>
        <w:t>, UNICEF, UNHCR, WHO, WFP, Linkages</w:t>
      </w:r>
    </w:p>
    <w:p w14:paraId="209E93FF" w14:textId="2F96AAC5"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r>
        <w:rPr>
          <w:rFonts w:asciiTheme="minorHAnsi" w:hAnsiTheme="minorHAnsi" w:cs="Open Sans"/>
          <w:color w:val="000000"/>
        </w:rPr>
        <w:t xml:space="preserve">Overview: </w:t>
      </w:r>
      <w:r w:rsidRPr="00047B72">
        <w:rPr>
          <w:rFonts w:asciiTheme="minorHAnsi" w:hAnsiTheme="minorHAnsi" w:cs="Open Sans"/>
          <w:color w:val="000000"/>
        </w:rPr>
        <w:t>Module 2 on IYCF-E was developed for health and nutrition workers working to support IYCF in emergency situations. It was developed to fill a gap in content that was accessible to this staff and particular to the challenges of emergency contexts. It is produced by the ENN and managed by the IFE Core Group.</w:t>
      </w:r>
    </w:p>
    <w:p w14:paraId="42221BDC" w14:textId="3193AE06" w:rsidR="00047B72" w:rsidRDefault="00047B72" w:rsidP="00047B72">
      <w:pPr>
        <w:pStyle w:val="NormalWeb"/>
        <w:shd w:val="clear" w:color="auto" w:fill="FFFFFF"/>
        <w:spacing w:before="0" w:beforeAutospacing="0" w:after="0" w:afterAutospacing="0"/>
        <w:ind w:left="720"/>
        <w:textAlignment w:val="baseline"/>
        <w:rPr>
          <w:rFonts w:asciiTheme="minorHAnsi" w:hAnsiTheme="minorHAnsi" w:cs="Open Sans"/>
          <w:color w:val="000000"/>
        </w:rPr>
      </w:pPr>
    </w:p>
    <w:p w14:paraId="0987F3A0" w14:textId="2BC669F4" w:rsidR="00047B72" w:rsidRDefault="00047B72" w:rsidP="00047B72">
      <w:pPr>
        <w:pStyle w:val="NormalWeb"/>
        <w:shd w:val="clear" w:color="auto" w:fill="FFFFFF"/>
        <w:spacing w:before="0" w:beforeAutospacing="0" w:after="0" w:afterAutospacing="0"/>
        <w:textAlignment w:val="baseline"/>
        <w:rPr>
          <w:rFonts w:asciiTheme="minorHAnsi" w:hAnsiTheme="minorHAnsi" w:cs="Open Sans"/>
          <w:color w:val="000000"/>
        </w:rPr>
      </w:pPr>
      <w:r>
        <w:rPr>
          <w:rFonts w:asciiTheme="minorHAnsi" w:hAnsiTheme="minorHAnsi" w:cs="Open Sans"/>
          <w:b/>
          <w:bCs/>
          <w:color w:val="000000"/>
        </w:rPr>
        <w:t>“</w:t>
      </w:r>
      <w:hyperlink r:id="rId48" w:history="1">
        <w:r w:rsidRPr="00047B72">
          <w:rPr>
            <w:rStyle w:val="Hyperlink"/>
            <w:rFonts w:asciiTheme="minorHAnsi" w:hAnsiTheme="minorHAnsi" w:cs="Open Sans"/>
            <w:b/>
            <w:bCs/>
          </w:rPr>
          <w:t>Infant and Young Child Feeding Orientation Package</w:t>
        </w:r>
      </w:hyperlink>
      <w:r>
        <w:rPr>
          <w:rFonts w:asciiTheme="minorHAnsi" w:hAnsiTheme="minorHAnsi" w:cs="Open Sans"/>
          <w:b/>
          <w:bCs/>
          <w:color w:val="000000"/>
        </w:rPr>
        <w:t xml:space="preserve">” </w:t>
      </w:r>
      <w:r w:rsidRPr="00047B72">
        <w:rPr>
          <w:rFonts w:asciiTheme="minorHAnsi" w:hAnsiTheme="minorHAnsi" w:cs="Open Sans"/>
          <w:color w:val="000000"/>
        </w:rPr>
        <w:t>(2001-2010) The ENN and the IFE Core Group</w:t>
      </w:r>
    </w:p>
    <w:p w14:paraId="5606EDEA" w14:textId="32BEB730"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r>
        <w:rPr>
          <w:rFonts w:asciiTheme="minorHAnsi" w:hAnsiTheme="minorHAnsi" w:cs="Open Sans"/>
          <w:color w:val="000000"/>
        </w:rPr>
        <w:t xml:space="preserve">Overview: </w:t>
      </w:r>
      <w:r w:rsidRPr="00047B72">
        <w:rPr>
          <w:rFonts w:asciiTheme="minorHAnsi" w:hAnsiTheme="minorHAnsi" w:cs="Open Sans"/>
          <w:color w:val="000000"/>
        </w:rPr>
        <w:t xml:space="preserve">This is a package of resources to help in orientation on infant and young child feeding in emergencies (IFE). These resources are targeted at emergency relief staff, </w:t>
      </w:r>
      <w:proofErr w:type="spellStart"/>
      <w:r w:rsidRPr="00047B72">
        <w:rPr>
          <w:rFonts w:asciiTheme="minorHAnsi" w:hAnsiTheme="minorHAnsi" w:cs="Open Sans"/>
          <w:color w:val="000000"/>
        </w:rPr>
        <w:t>programme</w:t>
      </w:r>
      <w:proofErr w:type="spellEnd"/>
      <w:r w:rsidRPr="00047B72">
        <w:rPr>
          <w:rFonts w:asciiTheme="minorHAnsi" w:hAnsiTheme="minorHAnsi" w:cs="Open Sans"/>
          <w:color w:val="000000"/>
        </w:rPr>
        <w:t xml:space="preserve"> managers, and technical staff involved in planning and responding to emergencies, at national and international level.</w:t>
      </w:r>
    </w:p>
    <w:p w14:paraId="59866D2D" w14:textId="15172ECB"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p>
    <w:p w14:paraId="356AD440" w14:textId="77777777" w:rsidR="00047B72" w:rsidRP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p>
    <w:p w14:paraId="582D917B" w14:textId="563730B5" w:rsidR="00047B72" w:rsidRDefault="00047B72" w:rsidP="00C40951">
      <w:pPr>
        <w:pStyle w:val="NormalWeb"/>
        <w:shd w:val="clear" w:color="auto" w:fill="FFFFFF"/>
        <w:spacing w:before="0" w:beforeAutospacing="0" w:after="0" w:afterAutospacing="0"/>
        <w:textAlignment w:val="baseline"/>
        <w:rPr>
          <w:rFonts w:asciiTheme="minorHAnsi" w:hAnsiTheme="minorHAnsi" w:cs="Open Sans"/>
          <w:color w:val="000000"/>
        </w:rPr>
      </w:pPr>
      <w:r w:rsidRPr="00047B72">
        <w:rPr>
          <w:rFonts w:asciiTheme="minorHAnsi" w:hAnsiTheme="minorHAnsi" w:cs="Open Sans"/>
          <w:b/>
          <w:bCs/>
          <w:color w:val="000000"/>
        </w:rPr>
        <w:t>“</w:t>
      </w:r>
      <w:hyperlink r:id="rId49" w:history="1">
        <w:r w:rsidRPr="00047B72">
          <w:rPr>
            <w:rStyle w:val="Hyperlink"/>
            <w:rFonts w:asciiTheme="minorHAnsi" w:hAnsiTheme="minorHAnsi" w:cs="Open Sans"/>
            <w:b/>
            <w:bCs/>
          </w:rPr>
          <w:t>Infant Feeding in Emergencies IYCF-E e-Learning</w:t>
        </w:r>
      </w:hyperlink>
      <w:r w:rsidRPr="00047B72">
        <w:rPr>
          <w:rFonts w:asciiTheme="minorHAnsi" w:hAnsiTheme="minorHAnsi" w:cs="Open Sans"/>
          <w:b/>
          <w:bCs/>
          <w:color w:val="000000"/>
        </w:rPr>
        <w:t>”</w:t>
      </w:r>
      <w:r>
        <w:rPr>
          <w:rFonts w:asciiTheme="minorHAnsi" w:hAnsiTheme="minorHAnsi" w:cs="Open Sans"/>
          <w:b/>
          <w:bCs/>
          <w:color w:val="000000"/>
        </w:rPr>
        <w:t xml:space="preserve"> </w:t>
      </w:r>
      <w:r w:rsidRPr="00047B72">
        <w:rPr>
          <w:rFonts w:asciiTheme="minorHAnsi" w:hAnsiTheme="minorHAnsi" w:cs="Open Sans"/>
          <w:color w:val="000000"/>
        </w:rPr>
        <w:t>(2008) IFE Core Group</w:t>
      </w:r>
    </w:p>
    <w:p w14:paraId="783EEF4C" w14:textId="75DB897C" w:rsidR="00047B72" w:rsidRDefault="00047B72" w:rsidP="00047B72">
      <w:pPr>
        <w:pStyle w:val="NormalWeb"/>
        <w:shd w:val="clear" w:color="auto" w:fill="FFFFFF"/>
        <w:spacing w:before="0" w:beforeAutospacing="0" w:after="0" w:afterAutospacing="0"/>
        <w:ind w:left="720"/>
        <w:jc w:val="both"/>
        <w:textAlignment w:val="baseline"/>
        <w:rPr>
          <w:rFonts w:asciiTheme="minorHAnsi" w:hAnsiTheme="minorHAnsi" w:cs="Open Sans"/>
          <w:color w:val="000000"/>
        </w:rPr>
      </w:pPr>
      <w:r>
        <w:rPr>
          <w:rFonts w:asciiTheme="minorHAnsi" w:hAnsiTheme="minorHAnsi" w:cs="Open Sans"/>
          <w:color w:val="000000"/>
        </w:rPr>
        <w:t xml:space="preserve">Overview: </w:t>
      </w:r>
      <w:r w:rsidRPr="00047B72">
        <w:rPr>
          <w:rFonts w:asciiTheme="minorHAnsi" w:hAnsiTheme="minorHAnsi" w:cs="Open Sans"/>
          <w:color w:val="000000"/>
        </w:rPr>
        <w:t xml:space="preserve">The IYCF-E e-learning lessons were produced as part of a package of resources to help in orientation on infant and young child feeding in emergencies (IFE) </w:t>
      </w:r>
      <w:r w:rsidRPr="00047B72">
        <w:rPr>
          <w:rFonts w:asciiTheme="minorHAnsi" w:hAnsiTheme="minorHAnsi" w:cs="Open Sans"/>
          <w:color w:val="000000"/>
        </w:rPr>
        <w:lastRenderedPageBreak/>
        <w:t xml:space="preserve">developed by the ENN, IFE Core Group members and collaborators. These resources are targeted at emergency relief staff, program managers, and technical staff involved in planning and responding to emergencies, at national and international level. The e-learning lessons are designed to be part of the IYCF in emergencies orientation package and to support Module 17 of the </w:t>
      </w:r>
      <w:proofErr w:type="spellStart"/>
      <w:r w:rsidRPr="00047B72">
        <w:rPr>
          <w:rFonts w:asciiTheme="minorHAnsi" w:hAnsiTheme="minorHAnsi" w:cs="Open Sans"/>
          <w:color w:val="000000"/>
        </w:rPr>
        <w:t>Harmonised</w:t>
      </w:r>
      <w:proofErr w:type="spellEnd"/>
      <w:r w:rsidRPr="00047B72">
        <w:rPr>
          <w:rFonts w:asciiTheme="minorHAnsi" w:hAnsiTheme="minorHAnsi" w:cs="Open Sans"/>
          <w:color w:val="000000"/>
        </w:rPr>
        <w:t xml:space="preserve"> Training Package (HTP).</w:t>
      </w:r>
    </w:p>
    <w:p w14:paraId="7970F966" w14:textId="5B4CD142" w:rsidR="00047B72" w:rsidRDefault="00047B72" w:rsidP="00844B80">
      <w:pPr>
        <w:pStyle w:val="NormalWeb"/>
        <w:shd w:val="clear" w:color="auto" w:fill="FFFFFF"/>
        <w:spacing w:before="0" w:beforeAutospacing="0" w:after="0" w:afterAutospacing="0"/>
        <w:jc w:val="both"/>
        <w:textAlignment w:val="baseline"/>
        <w:rPr>
          <w:rFonts w:asciiTheme="minorHAnsi" w:hAnsiTheme="minorHAnsi" w:cs="Open Sans"/>
          <w:color w:val="000000"/>
        </w:rPr>
      </w:pPr>
    </w:p>
    <w:p w14:paraId="20D37BD8" w14:textId="7567BA4F" w:rsidR="00C40951" w:rsidRDefault="00047B72" w:rsidP="00047B72">
      <w:pPr>
        <w:pStyle w:val="NormalWeb"/>
        <w:shd w:val="clear" w:color="auto" w:fill="FFFFFF"/>
        <w:spacing w:before="0" w:beforeAutospacing="0" w:after="0" w:afterAutospacing="0"/>
        <w:jc w:val="both"/>
        <w:textAlignment w:val="baseline"/>
        <w:rPr>
          <w:rFonts w:ascii="Open Sans" w:hAnsi="Open Sans" w:cs="Open Sans"/>
          <w:color w:val="000000"/>
          <w:sz w:val="23"/>
          <w:szCs w:val="23"/>
        </w:rPr>
      </w:pPr>
      <w:r>
        <w:rPr>
          <w:rFonts w:asciiTheme="minorHAnsi" w:hAnsiTheme="minorHAnsi" w:cs="Open Sans"/>
          <w:b/>
          <w:bCs/>
          <w:color w:val="000000"/>
        </w:rPr>
        <w:t>“</w:t>
      </w:r>
      <w:hyperlink r:id="rId50" w:history="1">
        <w:r w:rsidRPr="00047B72">
          <w:rPr>
            <w:rStyle w:val="Hyperlink"/>
            <w:rFonts w:asciiTheme="minorHAnsi" w:hAnsiTheme="minorHAnsi" w:cs="Open Sans"/>
            <w:b/>
            <w:bCs/>
          </w:rPr>
          <w:t>Integration of IYCF into CMAM</w:t>
        </w:r>
      </w:hyperlink>
      <w:r>
        <w:rPr>
          <w:rFonts w:asciiTheme="minorHAnsi" w:hAnsiTheme="minorHAnsi" w:cs="Open Sans"/>
          <w:b/>
          <w:bCs/>
          <w:color w:val="000000"/>
        </w:rPr>
        <w:t xml:space="preserve">” </w:t>
      </w:r>
      <w:r w:rsidRPr="00047B72">
        <w:rPr>
          <w:rFonts w:asciiTheme="minorHAnsi" w:hAnsiTheme="minorHAnsi" w:cs="Open Sans"/>
          <w:color w:val="000000"/>
        </w:rPr>
        <w:t>(2009)</w:t>
      </w:r>
      <w:r>
        <w:rPr>
          <w:rFonts w:asciiTheme="minorHAnsi" w:hAnsiTheme="minorHAnsi" w:cs="Open Sans"/>
          <w:b/>
          <w:bCs/>
          <w:color w:val="000000"/>
        </w:rPr>
        <w:t xml:space="preserve">  </w:t>
      </w:r>
      <w:r w:rsidR="00C40951">
        <w:rPr>
          <w:rFonts w:ascii="Open Sans" w:hAnsi="Open Sans" w:cs="Open Sans"/>
          <w:color w:val="000000"/>
          <w:sz w:val="23"/>
          <w:szCs w:val="23"/>
        </w:rPr>
        <w:t>ENN, IFE Core Group, and Collaborators</w:t>
      </w:r>
    </w:p>
    <w:p w14:paraId="67F8471C" w14:textId="7D9B0F0D" w:rsidR="00047B72" w:rsidRPr="00047B72" w:rsidRDefault="00047B72" w:rsidP="00047B72">
      <w:pPr>
        <w:pStyle w:val="NormalWeb"/>
        <w:shd w:val="clear" w:color="auto" w:fill="FFFFFF"/>
        <w:ind w:left="720"/>
        <w:jc w:val="both"/>
        <w:textAlignment w:val="baseline"/>
        <w:rPr>
          <w:rFonts w:ascii="Open Sans" w:hAnsi="Open Sans" w:cs="Open Sans"/>
          <w:color w:val="000000"/>
          <w:sz w:val="23"/>
          <w:szCs w:val="23"/>
        </w:rPr>
      </w:pPr>
      <w:r>
        <w:rPr>
          <w:rFonts w:ascii="Open Sans" w:hAnsi="Open Sans" w:cs="Open Sans"/>
          <w:color w:val="000000"/>
          <w:sz w:val="23"/>
          <w:szCs w:val="23"/>
        </w:rPr>
        <w:t xml:space="preserve">Overview: </w:t>
      </w:r>
      <w:r w:rsidRPr="00047B72">
        <w:rPr>
          <w:rFonts w:ascii="Open Sans" w:hAnsi="Open Sans" w:cs="Open Sans"/>
          <w:color w:val="000000"/>
          <w:sz w:val="23"/>
          <w:szCs w:val="23"/>
        </w:rPr>
        <w:t xml:space="preserve">The resources comprise facilitator notes and handouts to support training on integration of IYCF </w:t>
      </w:r>
      <w:proofErr w:type="gramStart"/>
      <w:r w:rsidRPr="00047B72">
        <w:rPr>
          <w:rFonts w:ascii="Open Sans" w:hAnsi="Open Sans" w:cs="Open Sans"/>
          <w:color w:val="000000"/>
          <w:sz w:val="23"/>
          <w:szCs w:val="23"/>
        </w:rPr>
        <w:t>in to</w:t>
      </w:r>
      <w:proofErr w:type="gramEnd"/>
      <w:r w:rsidRPr="00047B72">
        <w:rPr>
          <w:rFonts w:ascii="Open Sans" w:hAnsi="Open Sans" w:cs="Open Sans"/>
          <w:color w:val="000000"/>
          <w:sz w:val="23"/>
          <w:szCs w:val="23"/>
        </w:rPr>
        <w:t xml:space="preserve"> key contact points in CMAM programming. </w:t>
      </w:r>
      <w:r>
        <w:rPr>
          <w:rFonts w:ascii="Open Sans" w:hAnsi="Open Sans" w:cs="Open Sans"/>
          <w:color w:val="000000"/>
          <w:sz w:val="23"/>
          <w:szCs w:val="23"/>
        </w:rPr>
        <w:t xml:space="preserve"> </w:t>
      </w:r>
      <w:r w:rsidRPr="00047B72">
        <w:rPr>
          <w:rFonts w:ascii="Open Sans" w:hAnsi="Open Sans" w:cs="Open Sans"/>
          <w:color w:val="000000"/>
          <w:sz w:val="23"/>
          <w:szCs w:val="23"/>
        </w:rPr>
        <w:t xml:space="preserve">The purpose of the course is to train health care personnel and community health workers in the integration of recommended infant and young child feeding (IYCF) practices within Community Based Management of Acute Malnutrition (CMAM) </w:t>
      </w:r>
      <w:proofErr w:type="spellStart"/>
      <w:r w:rsidRPr="00047B72">
        <w:rPr>
          <w:rFonts w:ascii="Open Sans" w:hAnsi="Open Sans" w:cs="Open Sans"/>
          <w:color w:val="000000"/>
          <w:sz w:val="23"/>
          <w:szCs w:val="23"/>
        </w:rPr>
        <w:t>programmes</w:t>
      </w:r>
      <w:proofErr w:type="spellEnd"/>
      <w:r w:rsidRPr="00047B72">
        <w:rPr>
          <w:rFonts w:ascii="Open Sans" w:hAnsi="Open Sans" w:cs="Open Sans"/>
          <w:color w:val="000000"/>
          <w:sz w:val="23"/>
          <w:szCs w:val="23"/>
        </w:rPr>
        <w:t>. These health workers will support mothers/caregivers in prevention as well as rehabilitation.</w:t>
      </w:r>
    </w:p>
    <w:p w14:paraId="6C42C2BE" w14:textId="304EF146" w:rsidR="00C40951" w:rsidRDefault="00047B72" w:rsidP="00C40951">
      <w:pPr>
        <w:rPr>
          <w:rFonts w:asciiTheme="minorHAnsi" w:hAnsiTheme="minorHAnsi"/>
          <w:lang w:val="en-GB" w:eastAsia="en-GB" w:bidi="en-GB"/>
        </w:rPr>
      </w:pPr>
      <w:r>
        <w:rPr>
          <w:rFonts w:asciiTheme="minorHAnsi" w:hAnsiTheme="minorHAnsi"/>
          <w:b/>
          <w:bCs/>
          <w:lang w:val="en-GB" w:eastAsia="en-GB" w:bidi="en-GB"/>
        </w:rPr>
        <w:t>“</w:t>
      </w:r>
      <w:hyperlink r:id="rId51" w:history="1">
        <w:r w:rsidRPr="00047B72">
          <w:rPr>
            <w:rStyle w:val="Hyperlink"/>
            <w:rFonts w:asciiTheme="minorHAnsi" w:hAnsiTheme="minorHAnsi"/>
            <w:b/>
            <w:bCs/>
            <w:lang w:val="en-GB" w:eastAsia="en-GB" w:bidi="en-GB"/>
          </w:rPr>
          <w:t>Community Based Infant and Young Child Feeding</w:t>
        </w:r>
      </w:hyperlink>
      <w:r>
        <w:rPr>
          <w:rFonts w:asciiTheme="minorHAnsi" w:hAnsiTheme="minorHAnsi"/>
          <w:b/>
          <w:bCs/>
          <w:lang w:val="en-GB" w:eastAsia="en-GB" w:bidi="en-GB"/>
        </w:rPr>
        <w:t xml:space="preserve">” </w:t>
      </w:r>
      <w:r>
        <w:rPr>
          <w:rFonts w:asciiTheme="minorHAnsi" w:hAnsiTheme="minorHAnsi"/>
          <w:lang w:val="en-GB" w:eastAsia="en-GB" w:bidi="en-GB"/>
        </w:rPr>
        <w:t>(2010) UNICEF</w:t>
      </w:r>
    </w:p>
    <w:p w14:paraId="5F8AE8D6" w14:textId="24EBA66D" w:rsidR="00047B72" w:rsidRPr="00047B72" w:rsidRDefault="00047B72" w:rsidP="00047B72">
      <w:pPr>
        <w:ind w:left="720"/>
        <w:jc w:val="both"/>
        <w:rPr>
          <w:rFonts w:asciiTheme="minorHAnsi" w:hAnsiTheme="minorHAnsi"/>
          <w:lang w:val="en-GB" w:eastAsia="en-GB" w:bidi="en-GB"/>
        </w:rPr>
      </w:pPr>
      <w:r>
        <w:rPr>
          <w:rFonts w:asciiTheme="minorHAnsi" w:hAnsiTheme="minorHAnsi"/>
          <w:lang w:val="en-GB" w:eastAsia="en-GB" w:bidi="en-GB"/>
        </w:rPr>
        <w:t xml:space="preserve">Overview: </w:t>
      </w:r>
      <w:r w:rsidRPr="00047B72">
        <w:rPr>
          <w:rFonts w:asciiTheme="minorHAnsi" w:hAnsiTheme="minorHAnsi"/>
          <w:lang w:val="en-GB" w:eastAsia="en-GB" w:bidi="en-GB"/>
        </w:rPr>
        <w:t>UNICEF developed a new set of generic tools for programming and capacity development on community based IYCF counselling with high quality graphic illustrations for low-literacy contexts. Aimed for use in diverse country contexts, the package of tools guides local adaptation, design, planning and implementation of community based IYCF counselling and support services at scale. It also contains training tools to equip community workers (CWs), using an interactive and experiential adult learning approach, with relevant knowledge and skills on the recommended breastfeeding and complementary feeding practices for children from 0 up to 24 months, enhance their counselling, problem solving, negotiation and communication skills, and prepare them to effectively use the related counselling tools and job aids.</w:t>
      </w:r>
    </w:p>
    <w:p w14:paraId="1645B167" w14:textId="77777777" w:rsidR="00047B72" w:rsidRDefault="00047B72" w:rsidP="00C40951">
      <w:pPr>
        <w:tabs>
          <w:tab w:val="left" w:pos="5693"/>
        </w:tabs>
        <w:rPr>
          <w:rFonts w:asciiTheme="minorHAnsi" w:hAnsiTheme="minorHAnsi"/>
          <w:lang w:val="en-GB" w:eastAsia="en-GB" w:bidi="en-GB"/>
        </w:rPr>
      </w:pPr>
    </w:p>
    <w:p w14:paraId="22316659" w14:textId="77777777" w:rsidR="00047B72" w:rsidRDefault="00047B72" w:rsidP="00C40951">
      <w:pPr>
        <w:tabs>
          <w:tab w:val="left" w:pos="5693"/>
        </w:tabs>
        <w:rPr>
          <w:rFonts w:asciiTheme="minorHAnsi" w:hAnsiTheme="minorHAnsi"/>
          <w:lang w:val="en-GB" w:eastAsia="en-GB" w:bidi="en-GB"/>
        </w:rPr>
      </w:pPr>
    </w:p>
    <w:p w14:paraId="3C9DEB68" w14:textId="755D4079" w:rsidR="00047B72" w:rsidRPr="00047B72" w:rsidRDefault="00047B72" w:rsidP="00C40951">
      <w:pPr>
        <w:tabs>
          <w:tab w:val="left" w:pos="5693"/>
        </w:tabs>
        <w:rPr>
          <w:rFonts w:asciiTheme="minorHAnsi" w:hAnsiTheme="minorHAnsi"/>
          <w:b/>
          <w:bCs/>
          <w:sz w:val="28"/>
          <w:szCs w:val="28"/>
          <w:lang w:val="en-GB" w:eastAsia="en-GB" w:bidi="en-GB"/>
        </w:rPr>
      </w:pPr>
      <w:r>
        <w:rPr>
          <w:rFonts w:asciiTheme="minorHAnsi" w:hAnsiTheme="minorHAnsi"/>
          <w:b/>
          <w:bCs/>
          <w:sz w:val="28"/>
          <w:szCs w:val="28"/>
          <w:lang w:val="en-GB" w:eastAsia="en-GB" w:bidi="en-GB"/>
        </w:rPr>
        <w:t>BMS and</w:t>
      </w:r>
      <w:r w:rsidRPr="00047B72">
        <w:rPr>
          <w:rFonts w:asciiTheme="minorHAnsi" w:hAnsiTheme="minorHAnsi"/>
          <w:b/>
          <w:bCs/>
          <w:sz w:val="28"/>
          <w:szCs w:val="28"/>
          <w:lang w:val="en-GB" w:eastAsia="en-GB" w:bidi="en-GB"/>
        </w:rPr>
        <w:t xml:space="preserve"> The Code</w:t>
      </w:r>
    </w:p>
    <w:p w14:paraId="4CFB997E" w14:textId="4A20FDD9" w:rsidR="00047B72" w:rsidRDefault="00047B72" w:rsidP="00C40951">
      <w:pPr>
        <w:tabs>
          <w:tab w:val="left" w:pos="5693"/>
        </w:tabs>
        <w:rPr>
          <w:rFonts w:asciiTheme="minorHAnsi" w:hAnsiTheme="minorHAnsi"/>
          <w:b/>
          <w:bCs/>
          <w:lang w:val="en-GB" w:eastAsia="en-GB" w:bidi="en-GB"/>
        </w:rPr>
      </w:pPr>
    </w:p>
    <w:p w14:paraId="6EB7504A" w14:textId="21FC135C" w:rsidR="00047B72" w:rsidRDefault="00047B72" w:rsidP="00C40951">
      <w:pPr>
        <w:tabs>
          <w:tab w:val="left" w:pos="5693"/>
        </w:tabs>
        <w:rPr>
          <w:rFonts w:asciiTheme="minorHAnsi" w:hAnsiTheme="minorHAnsi"/>
          <w:lang w:val="en-GB" w:eastAsia="en-GB" w:bidi="en-GB"/>
        </w:rPr>
      </w:pPr>
      <w:r>
        <w:rPr>
          <w:rFonts w:asciiTheme="minorHAnsi" w:hAnsiTheme="minorHAnsi"/>
          <w:b/>
          <w:bCs/>
          <w:lang w:val="en-GB" w:eastAsia="en-GB" w:bidi="en-GB"/>
        </w:rPr>
        <w:t>“</w:t>
      </w:r>
      <w:hyperlink r:id="rId52" w:history="1">
        <w:r w:rsidRPr="00047B72">
          <w:rPr>
            <w:rStyle w:val="Hyperlink"/>
            <w:rFonts w:asciiTheme="minorHAnsi" w:hAnsiTheme="minorHAnsi"/>
            <w:b/>
            <w:bCs/>
            <w:lang w:val="en-GB" w:eastAsia="en-GB" w:bidi="en-GB"/>
          </w:rPr>
          <w:t>The Introductory course on the International Code of Marketing of Breast-milk Substitutes: Online Learning</w:t>
        </w:r>
      </w:hyperlink>
      <w:r>
        <w:rPr>
          <w:rFonts w:asciiTheme="minorHAnsi" w:hAnsiTheme="minorHAnsi"/>
          <w:b/>
          <w:bCs/>
          <w:lang w:val="en-GB" w:eastAsia="en-GB" w:bidi="en-GB"/>
        </w:rPr>
        <w:t xml:space="preserve">” </w:t>
      </w:r>
      <w:r w:rsidRPr="00047B72">
        <w:rPr>
          <w:rFonts w:asciiTheme="minorHAnsi" w:hAnsiTheme="minorHAnsi"/>
          <w:lang w:val="en-GB" w:eastAsia="en-GB" w:bidi="en-GB"/>
        </w:rPr>
        <w:t>(Year Unknown)</w:t>
      </w:r>
      <w:r>
        <w:rPr>
          <w:rFonts w:asciiTheme="minorHAnsi" w:hAnsiTheme="minorHAnsi"/>
          <w:lang w:val="en-GB" w:eastAsia="en-GB" w:bidi="en-GB"/>
        </w:rPr>
        <w:t xml:space="preserve"> UNICEF and WHO</w:t>
      </w:r>
    </w:p>
    <w:p w14:paraId="6CE150AB" w14:textId="2CD6C875" w:rsidR="00047B72" w:rsidRDefault="00047B72" w:rsidP="00047B72">
      <w:pPr>
        <w:tabs>
          <w:tab w:val="left" w:pos="5693"/>
        </w:tabs>
        <w:ind w:left="720"/>
        <w:jc w:val="both"/>
        <w:rPr>
          <w:rFonts w:asciiTheme="minorHAnsi" w:hAnsiTheme="minorHAnsi"/>
          <w:b/>
          <w:bCs/>
          <w:lang w:val="en-GB" w:eastAsia="en-GB" w:bidi="en-GB"/>
        </w:rPr>
      </w:pPr>
      <w:r>
        <w:rPr>
          <w:rFonts w:asciiTheme="minorHAnsi" w:hAnsiTheme="minorHAnsi"/>
          <w:lang w:val="en-GB" w:eastAsia="en-GB" w:bidi="en-GB"/>
        </w:rPr>
        <w:t xml:space="preserve">Overview: </w:t>
      </w:r>
      <w:r w:rsidRPr="00047B72">
        <w:rPr>
          <w:rFonts w:asciiTheme="minorHAnsi" w:hAnsiTheme="minorHAnsi"/>
          <w:lang w:val="en-GB" w:eastAsia="en-GB" w:bidi="en-GB"/>
        </w:rPr>
        <w:t xml:space="preserve">This comprehensive e-learning course and resource package has been prepared in order to reach as many people as possible in a cost-effective and sustained manner.  It is intended to provide a comprehensive introduction to the Code, its contents, and ways in which it can be implemented and monitored. It does not, however, provide an in-depth training on development of national Code laws and regulations (e.g. legal drafting), or establishing ongoing monitoring and enforcement mechanisms and processes. For such in-depth training, WHO, UNICEF and other partners, including IBFAN (through the </w:t>
      </w:r>
      <w:proofErr w:type="spellStart"/>
      <w:r w:rsidRPr="00047B72">
        <w:rPr>
          <w:rFonts w:asciiTheme="minorHAnsi" w:hAnsiTheme="minorHAnsi"/>
          <w:lang w:val="en-GB" w:eastAsia="en-GB" w:bidi="en-GB"/>
        </w:rPr>
        <w:t>NetCode</w:t>
      </w:r>
      <w:proofErr w:type="spellEnd"/>
      <w:r w:rsidRPr="00047B72">
        <w:rPr>
          <w:rFonts w:asciiTheme="minorHAnsi" w:hAnsiTheme="minorHAnsi"/>
          <w:lang w:val="en-GB" w:eastAsia="en-GB" w:bidi="en-GB"/>
        </w:rPr>
        <w:t xml:space="preserve"> network), have developed tools and training.</w:t>
      </w:r>
    </w:p>
    <w:p w14:paraId="01D10106" w14:textId="77777777" w:rsidR="00047B72" w:rsidRPr="00047B72" w:rsidRDefault="00047B72" w:rsidP="00C40951">
      <w:pPr>
        <w:tabs>
          <w:tab w:val="left" w:pos="5693"/>
        </w:tabs>
        <w:rPr>
          <w:rFonts w:asciiTheme="minorHAnsi" w:hAnsiTheme="minorHAnsi"/>
          <w:b/>
          <w:bCs/>
          <w:lang w:val="en-GB" w:eastAsia="en-GB" w:bidi="en-GB"/>
        </w:rPr>
      </w:pPr>
    </w:p>
    <w:p w14:paraId="5835D27B" w14:textId="5C301B8E" w:rsidR="00C40951" w:rsidRDefault="00C40951" w:rsidP="00C40951">
      <w:pPr>
        <w:tabs>
          <w:tab w:val="left" w:pos="5693"/>
        </w:tabs>
        <w:rPr>
          <w:rFonts w:asciiTheme="minorHAnsi" w:hAnsiTheme="minorHAnsi"/>
          <w:lang w:val="en-GB" w:eastAsia="en-GB" w:bidi="en-GB"/>
        </w:rPr>
      </w:pPr>
      <w:r>
        <w:rPr>
          <w:rFonts w:asciiTheme="minorHAnsi" w:hAnsiTheme="minorHAnsi"/>
          <w:lang w:val="en-GB" w:eastAsia="en-GB" w:bidi="en-GB"/>
        </w:rPr>
        <w:tab/>
      </w:r>
    </w:p>
    <w:p w14:paraId="215636E8" w14:textId="77777777" w:rsidR="00C40951" w:rsidRDefault="00C40951" w:rsidP="00C40951"/>
    <w:p w14:paraId="339CCB5A" w14:textId="1539ABF1" w:rsidR="00C40951" w:rsidRDefault="00C40951" w:rsidP="00990972">
      <w:pPr>
        <w:tabs>
          <w:tab w:val="left" w:pos="5693"/>
        </w:tabs>
        <w:rPr>
          <w:rFonts w:asciiTheme="minorHAnsi" w:hAnsiTheme="minorHAnsi"/>
          <w:b/>
          <w:bCs/>
          <w:lang w:val="en-GB" w:eastAsia="en-GB" w:bidi="en-GB"/>
        </w:rPr>
      </w:pPr>
    </w:p>
    <w:p w14:paraId="6085FB6A" w14:textId="0F0AFA90" w:rsidR="002A42F9" w:rsidRDefault="002A42F9" w:rsidP="00990972">
      <w:pPr>
        <w:tabs>
          <w:tab w:val="left" w:pos="5693"/>
        </w:tabs>
        <w:rPr>
          <w:rFonts w:asciiTheme="minorHAnsi" w:hAnsiTheme="minorHAnsi"/>
          <w:b/>
          <w:bCs/>
          <w:lang w:val="en-GB" w:eastAsia="en-GB" w:bidi="en-GB"/>
        </w:rPr>
      </w:pPr>
    </w:p>
    <w:p w14:paraId="333B0CC0" w14:textId="0FD65D0C" w:rsidR="002A42F9" w:rsidRPr="00047B72" w:rsidRDefault="002A42F9" w:rsidP="00990972">
      <w:pPr>
        <w:tabs>
          <w:tab w:val="left" w:pos="5693"/>
        </w:tabs>
        <w:rPr>
          <w:rFonts w:asciiTheme="minorHAnsi" w:hAnsiTheme="minorHAnsi"/>
          <w:b/>
          <w:bCs/>
          <w:sz w:val="28"/>
          <w:szCs w:val="28"/>
          <w:lang w:val="en-GB" w:eastAsia="en-GB" w:bidi="en-GB"/>
        </w:rPr>
      </w:pPr>
      <w:r w:rsidRPr="00047B72">
        <w:rPr>
          <w:rFonts w:asciiTheme="minorHAnsi" w:hAnsiTheme="minorHAnsi"/>
          <w:b/>
          <w:bCs/>
          <w:sz w:val="28"/>
          <w:szCs w:val="28"/>
          <w:lang w:val="en-GB" w:eastAsia="en-GB" w:bidi="en-GB"/>
        </w:rPr>
        <w:t>Coaching and mentoring</w:t>
      </w:r>
    </w:p>
    <w:p w14:paraId="5FD53627" w14:textId="77777777" w:rsidR="002A42F9" w:rsidRDefault="002A42F9" w:rsidP="002A42F9">
      <w:pPr>
        <w:rPr>
          <w:b/>
          <w:bCs/>
        </w:rPr>
      </w:pPr>
    </w:p>
    <w:p w14:paraId="4E5A3498" w14:textId="34385B89" w:rsidR="002A42F9" w:rsidRPr="002A42F9" w:rsidRDefault="002A42F9" w:rsidP="002A42F9">
      <w:pPr>
        <w:rPr>
          <w:rFonts w:asciiTheme="minorHAnsi" w:hAnsiTheme="minorHAnsi"/>
        </w:rPr>
      </w:pPr>
      <w:r>
        <w:rPr>
          <w:rFonts w:asciiTheme="minorHAnsi" w:hAnsiTheme="minorHAnsi"/>
        </w:rPr>
        <w:t>“</w:t>
      </w:r>
      <w:hyperlink r:id="rId53" w:history="1">
        <w:r w:rsidRPr="002A42F9">
          <w:rPr>
            <w:rStyle w:val="Hyperlink"/>
            <w:rFonts w:asciiTheme="minorHAnsi" w:hAnsiTheme="minorHAnsi"/>
          </w:rPr>
          <w:t>Training Supervisors to Mentor Health Workers Who Provide Counselling on Infant and Young Child Feeding A Three-Day Course for Kyrgyz Mentor-Supervisors Facilitator’s Guide</w:t>
        </w:r>
      </w:hyperlink>
      <w:r>
        <w:rPr>
          <w:rFonts w:asciiTheme="minorHAnsi" w:hAnsiTheme="minorHAnsi"/>
        </w:rPr>
        <w:t>”</w:t>
      </w:r>
      <w:r w:rsidRPr="002A42F9">
        <w:rPr>
          <w:rFonts w:asciiTheme="minorHAnsi" w:hAnsiTheme="minorHAnsi"/>
        </w:rPr>
        <w:t xml:space="preserve"> (2017) USAID and SPRING</w:t>
      </w:r>
    </w:p>
    <w:p w14:paraId="7226364E" w14:textId="77777777" w:rsidR="002A42F9" w:rsidRPr="002A42F9" w:rsidRDefault="002A42F9" w:rsidP="002A42F9">
      <w:pPr>
        <w:ind w:left="720"/>
        <w:jc w:val="both"/>
        <w:rPr>
          <w:rFonts w:asciiTheme="minorHAnsi" w:hAnsiTheme="minorHAnsi"/>
        </w:rPr>
      </w:pPr>
      <w:r w:rsidRPr="002A42F9">
        <w:rPr>
          <w:rFonts w:asciiTheme="minorHAnsi" w:hAnsiTheme="minorHAnsi"/>
        </w:rPr>
        <w:t>Overview: The purpose of this facilitator’s guide is to prepare mentor-supervisors to help health workers improve their counselling performance through the provision of ongoing mentoring. Although the focus of this particular training is infant and young child feeding (ICYF), these mentoring skills can be applied to other content areas such as counselling on maternal and adolescent nutrition and anemia; and growth monitoring and promotion, where the mothers/caregivers receive counselling on the feeding and care of their children based in part on the results of their anthropometric and feeding assessments. Mentoring is intended to be used flexibly and as needed. As health workers become more proficient in one area (e.g., IYCF counselling), the mentoring process may be used to address another task (e.g., counselling on women’s nutrition), checking periodically to see that the worker continues to retain the skills developed in IYCF counselling.</w:t>
      </w:r>
    </w:p>
    <w:p w14:paraId="2C2E4A54" w14:textId="3EFE3F7A" w:rsidR="002A42F9" w:rsidRDefault="002A42F9" w:rsidP="002A42F9"/>
    <w:p w14:paraId="5A5ED628" w14:textId="77777777" w:rsidR="002A42F9" w:rsidRPr="002A42F9" w:rsidRDefault="002A42F9" w:rsidP="002A42F9"/>
    <w:p w14:paraId="2DBC5D38" w14:textId="19DD1D4C" w:rsidR="002A42F9" w:rsidRDefault="002A42F9" w:rsidP="00990972">
      <w:pPr>
        <w:tabs>
          <w:tab w:val="left" w:pos="5693"/>
        </w:tabs>
        <w:rPr>
          <w:rFonts w:asciiTheme="minorHAnsi" w:hAnsiTheme="minorHAnsi"/>
          <w:b/>
          <w:bCs/>
          <w:lang w:val="en-GB" w:eastAsia="en-GB" w:bidi="en-GB"/>
        </w:rPr>
      </w:pPr>
    </w:p>
    <w:p w14:paraId="52B9BBA8" w14:textId="7547A4C0" w:rsidR="002A42F9" w:rsidRDefault="002A42F9">
      <w:pPr>
        <w:rPr>
          <w:rFonts w:asciiTheme="minorHAnsi" w:hAnsiTheme="minorHAnsi"/>
          <w:b/>
          <w:bCs/>
          <w:lang w:val="en-GB" w:eastAsia="en-GB" w:bidi="en-GB"/>
        </w:rPr>
      </w:pPr>
      <w:r>
        <w:rPr>
          <w:rFonts w:asciiTheme="minorHAnsi" w:hAnsiTheme="minorHAnsi"/>
          <w:b/>
          <w:bCs/>
          <w:lang w:val="en-GB" w:eastAsia="en-GB" w:bidi="en-GB"/>
        </w:rPr>
        <w:br w:type="page"/>
      </w:r>
    </w:p>
    <w:p w14:paraId="3865B3E9" w14:textId="710A50E6" w:rsidR="002A42F9" w:rsidRDefault="002A42F9" w:rsidP="00990972">
      <w:pPr>
        <w:tabs>
          <w:tab w:val="left" w:pos="5693"/>
        </w:tabs>
        <w:rPr>
          <w:rFonts w:asciiTheme="minorHAnsi" w:hAnsiTheme="minorHAnsi"/>
          <w:b/>
          <w:bCs/>
          <w:color w:val="833C0B" w:themeColor="accent2" w:themeShade="80"/>
          <w:sz w:val="32"/>
          <w:szCs w:val="32"/>
          <w:lang w:val="en-GB" w:eastAsia="en-GB" w:bidi="en-GB"/>
        </w:rPr>
      </w:pPr>
      <w:r w:rsidRPr="002A42F9">
        <w:rPr>
          <w:rFonts w:asciiTheme="minorHAnsi" w:hAnsiTheme="minorHAnsi"/>
          <w:b/>
          <w:bCs/>
          <w:color w:val="833C0B" w:themeColor="accent2" w:themeShade="80"/>
          <w:sz w:val="32"/>
          <w:szCs w:val="32"/>
          <w:lang w:val="en-GB" w:eastAsia="en-GB" w:bidi="en-GB"/>
        </w:rPr>
        <w:lastRenderedPageBreak/>
        <w:t xml:space="preserve">Annex </w:t>
      </w:r>
      <w:r w:rsidR="000F57B0">
        <w:rPr>
          <w:rFonts w:asciiTheme="minorHAnsi" w:hAnsiTheme="minorHAnsi"/>
          <w:b/>
          <w:bCs/>
          <w:color w:val="833C0B" w:themeColor="accent2" w:themeShade="80"/>
          <w:sz w:val="32"/>
          <w:szCs w:val="32"/>
          <w:lang w:val="en-GB" w:eastAsia="en-GB" w:bidi="en-GB"/>
        </w:rPr>
        <w:t>E</w:t>
      </w:r>
      <w:r w:rsidRPr="002A42F9">
        <w:rPr>
          <w:rFonts w:asciiTheme="minorHAnsi" w:hAnsiTheme="minorHAnsi"/>
          <w:b/>
          <w:bCs/>
          <w:color w:val="833C0B" w:themeColor="accent2" w:themeShade="80"/>
          <w:sz w:val="32"/>
          <w:szCs w:val="32"/>
          <w:lang w:val="en-GB" w:eastAsia="en-GB" w:bidi="en-GB"/>
        </w:rPr>
        <w:t>. Other Training Resources</w:t>
      </w:r>
    </w:p>
    <w:p w14:paraId="3F3CA80B" w14:textId="150783CB" w:rsidR="002A42F9" w:rsidRDefault="002A42F9" w:rsidP="00990972">
      <w:pPr>
        <w:tabs>
          <w:tab w:val="left" w:pos="5693"/>
        </w:tabs>
        <w:rPr>
          <w:rFonts w:asciiTheme="minorHAnsi" w:hAnsiTheme="minorHAnsi"/>
          <w:b/>
          <w:bCs/>
          <w:color w:val="833C0B" w:themeColor="accent2" w:themeShade="80"/>
          <w:sz w:val="32"/>
          <w:szCs w:val="32"/>
          <w:lang w:val="en-GB" w:eastAsia="en-GB" w:bidi="en-GB"/>
        </w:rPr>
      </w:pPr>
    </w:p>
    <w:p w14:paraId="6A66FD2A" w14:textId="0C0B2AB9" w:rsidR="002A42F9" w:rsidRDefault="002A42F9" w:rsidP="00990972">
      <w:pPr>
        <w:tabs>
          <w:tab w:val="left" w:pos="5693"/>
        </w:tabs>
        <w:rPr>
          <w:rFonts w:asciiTheme="minorHAnsi" w:hAnsiTheme="minorHAnsi"/>
          <w:b/>
          <w:bCs/>
          <w:color w:val="000000" w:themeColor="text1"/>
          <w:sz w:val="28"/>
          <w:szCs w:val="28"/>
          <w:lang w:val="en-GB" w:eastAsia="en-GB" w:bidi="en-GB"/>
        </w:rPr>
      </w:pPr>
      <w:proofErr w:type="spellStart"/>
      <w:r w:rsidRPr="002A42F9">
        <w:rPr>
          <w:rFonts w:asciiTheme="minorHAnsi" w:hAnsiTheme="minorHAnsi"/>
          <w:b/>
          <w:bCs/>
          <w:color w:val="000000" w:themeColor="text1"/>
          <w:sz w:val="28"/>
          <w:szCs w:val="28"/>
          <w:lang w:val="en-GB" w:eastAsia="en-GB" w:bidi="en-GB"/>
        </w:rPr>
        <w:t>Counseling</w:t>
      </w:r>
      <w:proofErr w:type="spellEnd"/>
      <w:r w:rsidRPr="002A42F9">
        <w:rPr>
          <w:rFonts w:asciiTheme="minorHAnsi" w:hAnsiTheme="minorHAnsi"/>
          <w:b/>
          <w:bCs/>
          <w:color w:val="000000" w:themeColor="text1"/>
          <w:sz w:val="28"/>
          <w:szCs w:val="28"/>
          <w:lang w:val="en-GB" w:eastAsia="en-GB" w:bidi="en-GB"/>
        </w:rPr>
        <w:t xml:space="preserve"> Cards</w:t>
      </w:r>
      <w:r>
        <w:rPr>
          <w:rFonts w:asciiTheme="minorHAnsi" w:hAnsiTheme="minorHAnsi"/>
          <w:b/>
          <w:bCs/>
          <w:color w:val="000000" w:themeColor="text1"/>
          <w:sz w:val="28"/>
          <w:szCs w:val="28"/>
          <w:lang w:val="en-GB" w:eastAsia="en-GB" w:bidi="en-GB"/>
        </w:rPr>
        <w:t xml:space="preserve"> </w:t>
      </w:r>
    </w:p>
    <w:p w14:paraId="5C57B565" w14:textId="28268FCA" w:rsidR="002A42F9" w:rsidRDefault="002A42F9" w:rsidP="00990972">
      <w:pPr>
        <w:tabs>
          <w:tab w:val="left" w:pos="5693"/>
        </w:tabs>
        <w:rPr>
          <w:rFonts w:asciiTheme="minorHAnsi" w:hAnsiTheme="minorHAnsi"/>
          <w:b/>
          <w:bCs/>
          <w:color w:val="000000" w:themeColor="text1"/>
          <w:sz w:val="28"/>
          <w:szCs w:val="28"/>
          <w:lang w:val="en-GB" w:eastAsia="en-GB" w:bidi="en-GB"/>
        </w:rPr>
      </w:pPr>
      <w:r w:rsidRPr="002A42F9">
        <w:rPr>
          <w:rFonts w:asciiTheme="minorHAnsi" w:hAnsiTheme="minorHAnsi"/>
          <w:i/>
          <w:iCs/>
          <w:color w:val="000000" w:themeColor="text1"/>
          <w:lang w:val="en-GB" w:eastAsia="en-GB" w:bidi="en-GB"/>
        </w:rPr>
        <w:t>(hyperlinked unless otherwise noted)</w:t>
      </w:r>
    </w:p>
    <w:p w14:paraId="00E5BF0A" w14:textId="08DE9656" w:rsidR="002A42F9" w:rsidRDefault="002A42F9" w:rsidP="00990972">
      <w:pPr>
        <w:tabs>
          <w:tab w:val="left" w:pos="5693"/>
        </w:tabs>
        <w:rPr>
          <w:rFonts w:asciiTheme="minorHAnsi" w:hAnsiTheme="minorHAnsi"/>
          <w:b/>
          <w:bCs/>
          <w:color w:val="000000" w:themeColor="text1"/>
          <w:sz w:val="28"/>
          <w:szCs w:val="28"/>
          <w:lang w:val="en-GB" w:eastAsia="en-GB" w:bidi="en-GB"/>
        </w:rPr>
      </w:pPr>
    </w:p>
    <w:p w14:paraId="5E3A2175" w14:textId="432BCE0A" w:rsidR="002A42F9" w:rsidRPr="002A42F9" w:rsidRDefault="00160535" w:rsidP="00990972">
      <w:pPr>
        <w:tabs>
          <w:tab w:val="left" w:pos="5693"/>
        </w:tabs>
        <w:rPr>
          <w:rFonts w:asciiTheme="minorHAnsi" w:hAnsiTheme="minorHAnsi"/>
          <w:b/>
          <w:bCs/>
          <w:color w:val="000000" w:themeColor="text1"/>
          <w:lang w:val="en-GB" w:eastAsia="en-GB" w:bidi="en-GB"/>
        </w:rPr>
      </w:pPr>
      <w:hyperlink r:id="rId54" w:history="1">
        <w:r w:rsidR="002A42F9" w:rsidRPr="002A42F9">
          <w:rPr>
            <w:rStyle w:val="Hyperlink"/>
            <w:rFonts w:asciiTheme="minorHAnsi" w:hAnsiTheme="minorHAnsi"/>
            <w:b/>
            <w:bCs/>
            <w:lang w:val="en-GB" w:eastAsia="en-GB" w:bidi="en-GB"/>
          </w:rPr>
          <w:t xml:space="preserve">Maternal, Infant and Young Child Nutrition: For </w:t>
        </w:r>
        <w:proofErr w:type="spellStart"/>
        <w:r w:rsidR="002A42F9" w:rsidRPr="002A42F9">
          <w:rPr>
            <w:rStyle w:val="Hyperlink"/>
            <w:rFonts w:asciiTheme="minorHAnsi" w:hAnsiTheme="minorHAnsi"/>
            <w:b/>
            <w:bCs/>
            <w:lang w:val="en-GB" w:eastAsia="en-GB" w:bidi="en-GB"/>
          </w:rPr>
          <w:t>Heathcare</w:t>
        </w:r>
        <w:proofErr w:type="spellEnd"/>
        <w:r w:rsidR="002A42F9" w:rsidRPr="002A42F9">
          <w:rPr>
            <w:rStyle w:val="Hyperlink"/>
            <w:rFonts w:asciiTheme="minorHAnsi" w:hAnsiTheme="minorHAnsi"/>
            <w:b/>
            <w:bCs/>
            <w:lang w:val="en-GB" w:eastAsia="en-GB" w:bidi="en-GB"/>
          </w:rPr>
          <w:t xml:space="preserve"> Workers</w:t>
        </w:r>
      </w:hyperlink>
    </w:p>
    <w:p w14:paraId="044D9CDD" w14:textId="2372B55A" w:rsidR="002A42F9" w:rsidRDefault="002A42F9" w:rsidP="00990972">
      <w:pPr>
        <w:tabs>
          <w:tab w:val="left" w:pos="5693"/>
        </w:tabs>
        <w:rPr>
          <w:rFonts w:asciiTheme="minorHAnsi" w:hAnsiTheme="minorHAnsi"/>
          <w:b/>
          <w:bCs/>
          <w:color w:val="000000" w:themeColor="text1"/>
          <w:sz w:val="28"/>
          <w:szCs w:val="28"/>
          <w:lang w:val="en-GB" w:eastAsia="en-GB" w:bidi="en-GB"/>
        </w:rPr>
      </w:pPr>
    </w:p>
    <w:p w14:paraId="02A415BD" w14:textId="75A6570D" w:rsidR="002A42F9" w:rsidRDefault="00160535" w:rsidP="00990972">
      <w:pPr>
        <w:tabs>
          <w:tab w:val="left" w:pos="5693"/>
        </w:tabs>
        <w:rPr>
          <w:rFonts w:asciiTheme="minorHAnsi" w:hAnsiTheme="minorHAnsi"/>
          <w:b/>
          <w:bCs/>
          <w:color w:val="000000" w:themeColor="text1"/>
          <w:lang w:val="en-GB" w:eastAsia="en-GB" w:bidi="en-GB"/>
        </w:rPr>
      </w:pPr>
      <w:hyperlink r:id="rId55" w:history="1">
        <w:r w:rsidR="002A42F9" w:rsidRPr="002A42F9">
          <w:rPr>
            <w:rStyle w:val="Hyperlink"/>
            <w:rFonts w:asciiTheme="minorHAnsi" w:hAnsiTheme="minorHAnsi"/>
            <w:b/>
            <w:bCs/>
            <w:lang w:val="en-GB" w:eastAsia="en-GB" w:bidi="en-GB"/>
          </w:rPr>
          <w:t>Infant and Young Child Feeding Recommendations When COVID-19 is Suspected or Confirmed</w:t>
        </w:r>
      </w:hyperlink>
    </w:p>
    <w:p w14:paraId="09667B1F" w14:textId="3B8E0F3B" w:rsidR="002A42F9" w:rsidRDefault="002A42F9" w:rsidP="00990972">
      <w:pPr>
        <w:tabs>
          <w:tab w:val="left" w:pos="5693"/>
        </w:tabs>
        <w:rPr>
          <w:rFonts w:asciiTheme="minorHAnsi" w:hAnsiTheme="minorHAnsi"/>
          <w:b/>
          <w:bCs/>
          <w:color w:val="000000" w:themeColor="text1"/>
          <w:lang w:val="en-GB" w:eastAsia="en-GB" w:bidi="en-GB"/>
        </w:rPr>
      </w:pPr>
    </w:p>
    <w:p w14:paraId="53EB2266" w14:textId="76A778D7" w:rsidR="002A42F9" w:rsidRDefault="00160535" w:rsidP="00990972">
      <w:pPr>
        <w:tabs>
          <w:tab w:val="left" w:pos="5693"/>
        </w:tabs>
        <w:rPr>
          <w:rFonts w:asciiTheme="minorHAnsi" w:hAnsiTheme="minorHAnsi"/>
          <w:b/>
          <w:bCs/>
          <w:color w:val="000000" w:themeColor="text1"/>
          <w:lang w:val="en-GB" w:eastAsia="en-GB" w:bidi="en-GB"/>
        </w:rPr>
      </w:pPr>
      <w:hyperlink r:id="rId56" w:history="1">
        <w:r w:rsidR="002A42F9" w:rsidRPr="002A42F9">
          <w:rPr>
            <w:rStyle w:val="Hyperlink"/>
            <w:rFonts w:asciiTheme="minorHAnsi" w:hAnsiTheme="minorHAnsi"/>
            <w:b/>
            <w:bCs/>
            <w:lang w:val="en-GB" w:eastAsia="en-GB" w:bidi="en-GB"/>
          </w:rPr>
          <w:t>Infant and Young Child Feeding: For Community Workers</w:t>
        </w:r>
      </w:hyperlink>
    </w:p>
    <w:p w14:paraId="11D3C90B" w14:textId="04D46512" w:rsidR="002A42F9" w:rsidRDefault="002A42F9" w:rsidP="00990972">
      <w:pPr>
        <w:tabs>
          <w:tab w:val="left" w:pos="5693"/>
        </w:tabs>
        <w:rPr>
          <w:rFonts w:asciiTheme="minorHAnsi" w:hAnsiTheme="minorHAnsi"/>
          <w:b/>
          <w:bCs/>
          <w:color w:val="000000" w:themeColor="text1"/>
          <w:lang w:val="en-GB" w:eastAsia="en-GB" w:bidi="en-GB"/>
        </w:rPr>
      </w:pPr>
    </w:p>
    <w:p w14:paraId="63360E3F" w14:textId="2BCD7542" w:rsidR="002A42F9" w:rsidRDefault="002A42F9" w:rsidP="00990972">
      <w:pPr>
        <w:tabs>
          <w:tab w:val="left" w:pos="5693"/>
        </w:tabs>
        <w:rPr>
          <w:rFonts w:asciiTheme="minorHAnsi" w:hAnsiTheme="minorHAnsi"/>
          <w:b/>
          <w:bCs/>
          <w:color w:val="000000" w:themeColor="text1"/>
          <w:lang w:val="en-GB" w:eastAsia="en-GB" w:bidi="en-GB"/>
        </w:rPr>
      </w:pPr>
    </w:p>
    <w:p w14:paraId="04182DD0" w14:textId="14EF166C" w:rsidR="002A42F9" w:rsidRDefault="002A42F9" w:rsidP="00990972">
      <w:pPr>
        <w:tabs>
          <w:tab w:val="left" w:pos="5693"/>
        </w:tabs>
        <w:rPr>
          <w:rFonts w:asciiTheme="minorHAnsi" w:hAnsiTheme="minorHAnsi"/>
          <w:b/>
          <w:bCs/>
          <w:color w:val="000000" w:themeColor="text1"/>
          <w:sz w:val="28"/>
          <w:szCs w:val="28"/>
          <w:lang w:val="en-GB" w:eastAsia="en-GB" w:bidi="en-GB"/>
        </w:rPr>
      </w:pPr>
      <w:r w:rsidRPr="002A42F9">
        <w:rPr>
          <w:rFonts w:asciiTheme="minorHAnsi" w:hAnsiTheme="minorHAnsi"/>
          <w:b/>
          <w:bCs/>
          <w:color w:val="000000" w:themeColor="text1"/>
          <w:sz w:val="28"/>
          <w:szCs w:val="28"/>
          <w:lang w:val="en-GB" w:eastAsia="en-GB" w:bidi="en-GB"/>
        </w:rPr>
        <w:t>Training Aids</w:t>
      </w:r>
    </w:p>
    <w:p w14:paraId="333BF863" w14:textId="1EB4CEED" w:rsidR="002A42F9" w:rsidRDefault="002A42F9" w:rsidP="00990972">
      <w:pPr>
        <w:tabs>
          <w:tab w:val="left" w:pos="5693"/>
        </w:tabs>
        <w:rPr>
          <w:rFonts w:asciiTheme="minorHAnsi" w:hAnsiTheme="minorHAnsi"/>
          <w:b/>
          <w:bCs/>
          <w:color w:val="000000" w:themeColor="text1"/>
          <w:sz w:val="28"/>
          <w:szCs w:val="28"/>
          <w:lang w:val="en-GB" w:eastAsia="en-GB" w:bidi="en-GB"/>
        </w:rPr>
      </w:pPr>
    </w:p>
    <w:p w14:paraId="19730F39" w14:textId="744A22C3" w:rsidR="002A42F9" w:rsidRDefault="002A42F9" w:rsidP="002A42F9">
      <w:pPr>
        <w:tabs>
          <w:tab w:val="left" w:pos="5693"/>
        </w:tabs>
        <w:rPr>
          <w:rFonts w:asciiTheme="minorHAnsi" w:hAnsiTheme="minorHAnsi"/>
          <w:color w:val="000000" w:themeColor="text1"/>
          <w:lang w:val="en-GB" w:eastAsia="en-GB" w:bidi="en-GB"/>
        </w:rPr>
      </w:pPr>
      <w:r>
        <w:rPr>
          <w:rFonts w:asciiTheme="minorHAnsi" w:hAnsiTheme="minorHAnsi"/>
          <w:b/>
          <w:bCs/>
          <w:color w:val="000000" w:themeColor="text1"/>
          <w:lang w:val="en-GB" w:eastAsia="en-GB" w:bidi="en-GB"/>
        </w:rPr>
        <w:t>“</w:t>
      </w:r>
      <w:hyperlink r:id="rId57" w:history="1">
        <w:r w:rsidRPr="002A42F9">
          <w:rPr>
            <w:rStyle w:val="Hyperlink"/>
            <w:rFonts w:asciiTheme="minorHAnsi" w:hAnsiTheme="minorHAnsi"/>
            <w:b/>
            <w:bCs/>
            <w:lang w:val="en-GB" w:eastAsia="en-GB" w:bidi="en-GB"/>
          </w:rPr>
          <w:t>The Community Infant and Young Child Feeding Counselling Package: Training Aids</w:t>
        </w:r>
      </w:hyperlink>
      <w:r>
        <w:rPr>
          <w:rFonts w:asciiTheme="minorHAnsi" w:hAnsiTheme="minorHAnsi"/>
          <w:b/>
          <w:bCs/>
          <w:color w:val="000000" w:themeColor="text1"/>
          <w:lang w:val="en-GB" w:eastAsia="en-GB" w:bidi="en-GB"/>
        </w:rPr>
        <w:t xml:space="preserve">” </w:t>
      </w:r>
      <w:r w:rsidRPr="002A42F9">
        <w:rPr>
          <w:rFonts w:asciiTheme="minorHAnsi" w:hAnsiTheme="minorHAnsi"/>
          <w:color w:val="000000" w:themeColor="text1"/>
          <w:lang w:val="en-GB" w:eastAsia="en-GB" w:bidi="en-GB"/>
        </w:rPr>
        <w:t>(2012) UNICEF</w:t>
      </w:r>
    </w:p>
    <w:p w14:paraId="5B247884" w14:textId="21304C87" w:rsidR="002A42F9" w:rsidRDefault="002A42F9" w:rsidP="002A42F9">
      <w:pPr>
        <w:tabs>
          <w:tab w:val="left" w:pos="5693"/>
        </w:tabs>
        <w:rPr>
          <w:rFonts w:asciiTheme="minorHAnsi" w:hAnsiTheme="minorHAnsi"/>
          <w:color w:val="000000" w:themeColor="text1"/>
          <w:lang w:val="en-GB" w:eastAsia="en-GB" w:bidi="en-GB"/>
        </w:rPr>
      </w:pPr>
    </w:p>
    <w:p w14:paraId="54F49216" w14:textId="459534ED" w:rsidR="002A42F9" w:rsidRDefault="002A42F9">
      <w:pPr>
        <w:rPr>
          <w:rFonts w:asciiTheme="minorHAnsi" w:hAnsiTheme="minorHAnsi"/>
          <w:color w:val="000000" w:themeColor="text1"/>
          <w:lang w:val="en-GB" w:eastAsia="en-GB" w:bidi="en-GB"/>
        </w:rPr>
      </w:pPr>
      <w:r>
        <w:rPr>
          <w:rFonts w:asciiTheme="minorHAnsi" w:hAnsiTheme="minorHAnsi"/>
          <w:color w:val="000000" w:themeColor="text1"/>
          <w:lang w:val="en-GB" w:eastAsia="en-GB" w:bidi="en-GB"/>
        </w:rPr>
        <w:br w:type="page"/>
      </w:r>
    </w:p>
    <w:p w14:paraId="081C4743" w14:textId="13C5400A" w:rsidR="002A42F9" w:rsidRDefault="002A42F9" w:rsidP="002A42F9">
      <w:pPr>
        <w:tabs>
          <w:tab w:val="left" w:pos="5693"/>
        </w:tabs>
        <w:rPr>
          <w:rFonts w:asciiTheme="minorHAnsi" w:hAnsiTheme="minorHAnsi"/>
          <w:b/>
          <w:bCs/>
          <w:color w:val="833C0B" w:themeColor="accent2" w:themeShade="80"/>
          <w:sz w:val="32"/>
          <w:szCs w:val="32"/>
          <w:lang w:val="en-GB" w:eastAsia="en-GB" w:bidi="en-GB"/>
        </w:rPr>
      </w:pPr>
      <w:r>
        <w:rPr>
          <w:rFonts w:asciiTheme="minorHAnsi" w:hAnsiTheme="minorHAnsi"/>
          <w:b/>
          <w:bCs/>
          <w:color w:val="833C0B" w:themeColor="accent2" w:themeShade="80"/>
          <w:sz w:val="32"/>
          <w:szCs w:val="32"/>
          <w:lang w:val="en-GB" w:eastAsia="en-GB" w:bidi="en-GB"/>
        </w:rPr>
        <w:lastRenderedPageBreak/>
        <w:t xml:space="preserve">Annex </w:t>
      </w:r>
      <w:r w:rsidR="000F57B0">
        <w:rPr>
          <w:rFonts w:asciiTheme="minorHAnsi" w:hAnsiTheme="minorHAnsi"/>
          <w:b/>
          <w:bCs/>
          <w:color w:val="833C0B" w:themeColor="accent2" w:themeShade="80"/>
          <w:sz w:val="32"/>
          <w:szCs w:val="32"/>
          <w:lang w:val="en-GB" w:eastAsia="en-GB" w:bidi="en-GB"/>
        </w:rPr>
        <w:t>F</w:t>
      </w:r>
      <w:r>
        <w:rPr>
          <w:rFonts w:asciiTheme="minorHAnsi" w:hAnsiTheme="minorHAnsi"/>
          <w:b/>
          <w:bCs/>
          <w:color w:val="833C0B" w:themeColor="accent2" w:themeShade="80"/>
          <w:sz w:val="32"/>
          <w:szCs w:val="32"/>
          <w:lang w:val="en-GB" w:eastAsia="en-GB" w:bidi="en-GB"/>
        </w:rPr>
        <w:t>. Case Studies</w:t>
      </w:r>
    </w:p>
    <w:p w14:paraId="64A425B8" w14:textId="0847F284" w:rsidR="002A42F9" w:rsidRDefault="002A42F9" w:rsidP="002A42F9">
      <w:pPr>
        <w:tabs>
          <w:tab w:val="left" w:pos="5693"/>
        </w:tabs>
        <w:rPr>
          <w:rFonts w:asciiTheme="minorHAnsi" w:hAnsiTheme="minorHAnsi"/>
          <w:b/>
          <w:bCs/>
          <w:color w:val="833C0B" w:themeColor="accent2" w:themeShade="80"/>
          <w:sz w:val="32"/>
          <w:szCs w:val="32"/>
          <w:lang w:val="en-GB" w:eastAsia="en-GB" w:bidi="en-GB"/>
        </w:rPr>
      </w:pPr>
    </w:p>
    <w:p w14:paraId="00A4784C" w14:textId="77777777" w:rsidR="002A42F9" w:rsidRDefault="002A42F9" w:rsidP="002A42F9">
      <w:pPr>
        <w:tabs>
          <w:tab w:val="left" w:pos="5693"/>
        </w:tabs>
        <w:rPr>
          <w:rFonts w:asciiTheme="minorHAnsi" w:hAnsiTheme="minorHAnsi"/>
          <w:b/>
          <w:bCs/>
          <w:color w:val="000000" w:themeColor="text1"/>
          <w:lang w:val="en-GB" w:eastAsia="en-GB" w:bidi="en-GB"/>
        </w:rPr>
      </w:pPr>
    </w:p>
    <w:p w14:paraId="7BCF5258" w14:textId="51F80AC0" w:rsidR="002A42F9" w:rsidRDefault="002A42F9" w:rsidP="002A42F9">
      <w:pPr>
        <w:tabs>
          <w:tab w:val="left" w:pos="5693"/>
        </w:tabs>
        <w:rPr>
          <w:rFonts w:asciiTheme="minorHAnsi" w:hAnsiTheme="minorHAnsi"/>
          <w:b/>
          <w:bCs/>
          <w:color w:val="000000" w:themeColor="text1"/>
          <w:lang w:val="en-GB" w:eastAsia="en-GB" w:bidi="en-GB"/>
        </w:rPr>
      </w:pPr>
      <w:r>
        <w:rPr>
          <w:rFonts w:asciiTheme="minorHAnsi" w:hAnsiTheme="minorHAnsi"/>
          <w:b/>
          <w:bCs/>
          <w:color w:val="000000" w:themeColor="text1"/>
          <w:lang w:val="en-GB" w:eastAsia="en-GB" w:bidi="en-GB"/>
        </w:rPr>
        <w:t>“</w:t>
      </w:r>
      <w:hyperlink r:id="rId58" w:history="1">
        <w:r w:rsidRPr="002A42F9">
          <w:rPr>
            <w:rStyle w:val="Hyperlink"/>
            <w:rFonts w:asciiTheme="minorHAnsi" w:hAnsiTheme="minorHAnsi"/>
            <w:b/>
            <w:bCs/>
            <w:lang w:val="en-GB" w:eastAsia="en-GB" w:bidi="en-GB"/>
          </w:rPr>
          <w:t xml:space="preserve">Developing an Integrated </w:t>
        </w:r>
        <w:r w:rsidR="000F57B0">
          <w:rPr>
            <w:rStyle w:val="Hyperlink"/>
            <w:rFonts w:asciiTheme="minorHAnsi" w:hAnsiTheme="minorHAnsi"/>
            <w:b/>
            <w:bCs/>
            <w:lang w:val="en-GB" w:eastAsia="en-GB" w:bidi="en-GB"/>
          </w:rPr>
          <w:t>MICYF</w:t>
        </w:r>
        <w:r w:rsidRPr="002A42F9">
          <w:rPr>
            <w:rStyle w:val="Hyperlink"/>
            <w:rFonts w:asciiTheme="minorHAnsi" w:hAnsiTheme="minorHAnsi"/>
            <w:b/>
            <w:bCs/>
            <w:lang w:val="en-GB" w:eastAsia="en-GB" w:bidi="en-GB"/>
          </w:rPr>
          <w:t xml:space="preserve">/PMTCT </w:t>
        </w:r>
        <w:proofErr w:type="spellStart"/>
        <w:r w:rsidRPr="002A42F9">
          <w:rPr>
            <w:rStyle w:val="Hyperlink"/>
            <w:rFonts w:asciiTheme="minorHAnsi" w:hAnsiTheme="minorHAnsi"/>
            <w:b/>
            <w:bCs/>
            <w:lang w:val="en-GB" w:eastAsia="en-GB" w:bidi="en-GB"/>
          </w:rPr>
          <w:t>Counseling</w:t>
        </w:r>
        <w:proofErr w:type="spellEnd"/>
        <w:r w:rsidRPr="002A42F9">
          <w:rPr>
            <w:rStyle w:val="Hyperlink"/>
            <w:rFonts w:asciiTheme="minorHAnsi" w:hAnsiTheme="minorHAnsi"/>
            <w:b/>
            <w:bCs/>
            <w:lang w:val="en-GB" w:eastAsia="en-GB" w:bidi="en-GB"/>
          </w:rPr>
          <w:t xml:space="preserve"> Package in Rwanda: From Harmonization to Implementation”</w:t>
        </w:r>
      </w:hyperlink>
      <w:r>
        <w:rPr>
          <w:rFonts w:asciiTheme="minorHAnsi" w:hAnsiTheme="minorHAnsi"/>
          <w:b/>
          <w:bCs/>
          <w:color w:val="000000" w:themeColor="text1"/>
          <w:lang w:val="en-GB" w:eastAsia="en-GB" w:bidi="en-GB"/>
        </w:rPr>
        <w:t xml:space="preserve"> </w:t>
      </w:r>
      <w:r w:rsidRPr="002A42F9">
        <w:rPr>
          <w:rFonts w:asciiTheme="minorHAnsi" w:hAnsiTheme="minorHAnsi"/>
          <w:color w:val="000000" w:themeColor="text1"/>
          <w:lang w:val="en-GB" w:eastAsia="en-GB" w:bidi="en-GB"/>
        </w:rPr>
        <w:t>(Year unknown)</w:t>
      </w:r>
      <w:r>
        <w:rPr>
          <w:rFonts w:asciiTheme="minorHAnsi" w:hAnsiTheme="minorHAnsi"/>
          <w:b/>
          <w:bCs/>
          <w:color w:val="000000" w:themeColor="text1"/>
          <w:lang w:val="en-GB" w:eastAsia="en-GB" w:bidi="en-GB"/>
        </w:rPr>
        <w:t xml:space="preserve"> </w:t>
      </w:r>
      <w:r w:rsidRPr="002A42F9">
        <w:rPr>
          <w:rFonts w:asciiTheme="minorHAnsi" w:hAnsiTheme="minorHAnsi"/>
          <w:color w:val="000000" w:themeColor="text1"/>
          <w:lang w:val="en-GB" w:eastAsia="en-GB" w:bidi="en-GB"/>
        </w:rPr>
        <w:t xml:space="preserve">The Elizabeth Glaser </w:t>
      </w:r>
      <w:proofErr w:type="spellStart"/>
      <w:r w:rsidRPr="002A42F9">
        <w:rPr>
          <w:rFonts w:asciiTheme="minorHAnsi" w:hAnsiTheme="minorHAnsi"/>
          <w:color w:val="000000" w:themeColor="text1"/>
          <w:lang w:val="en-GB" w:eastAsia="en-GB" w:bidi="en-GB"/>
        </w:rPr>
        <w:t>Pediatric</w:t>
      </w:r>
      <w:proofErr w:type="spellEnd"/>
      <w:r w:rsidRPr="002A42F9">
        <w:rPr>
          <w:rFonts w:asciiTheme="minorHAnsi" w:hAnsiTheme="minorHAnsi"/>
          <w:color w:val="000000" w:themeColor="text1"/>
          <w:lang w:val="en-GB" w:eastAsia="en-GB" w:bidi="en-GB"/>
        </w:rPr>
        <w:t xml:space="preserve"> AIDS Foundation</w:t>
      </w:r>
    </w:p>
    <w:p w14:paraId="5B2B42B7" w14:textId="17C771FD" w:rsidR="002A42F9" w:rsidRPr="002A42F9" w:rsidRDefault="002A42F9" w:rsidP="002A42F9">
      <w:pPr>
        <w:tabs>
          <w:tab w:val="left" w:pos="2214"/>
        </w:tabs>
        <w:ind w:left="720"/>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Overvie</w:t>
      </w:r>
      <w:r>
        <w:rPr>
          <w:rFonts w:asciiTheme="minorHAnsi" w:hAnsiTheme="minorHAnsi"/>
          <w:color w:val="000000" w:themeColor="text1"/>
          <w:lang w:val="en-GB" w:eastAsia="en-GB" w:bidi="en-GB"/>
        </w:rPr>
        <w:t xml:space="preserve">w: </w:t>
      </w:r>
      <w:r w:rsidRPr="002A42F9">
        <w:rPr>
          <w:rFonts w:asciiTheme="minorHAnsi" w:hAnsiTheme="minorHAnsi"/>
          <w:color w:val="000000" w:themeColor="text1"/>
          <w:lang w:val="en-GB" w:eastAsia="en-GB" w:bidi="en-GB"/>
        </w:rPr>
        <w:t xml:space="preserve">Rwanda’s integrated </w:t>
      </w:r>
      <w:r w:rsidR="000F57B0">
        <w:rPr>
          <w:rFonts w:asciiTheme="minorHAnsi" w:hAnsiTheme="minorHAnsi"/>
          <w:color w:val="000000" w:themeColor="text1"/>
          <w:lang w:val="en-GB" w:eastAsia="en-GB" w:bidi="en-GB"/>
        </w:rPr>
        <w:t>MICYF</w:t>
      </w:r>
      <w:r w:rsidRPr="002A42F9">
        <w:rPr>
          <w:rFonts w:asciiTheme="minorHAnsi" w:hAnsiTheme="minorHAnsi"/>
          <w:color w:val="000000" w:themeColor="text1"/>
          <w:lang w:val="en-GB" w:eastAsia="en-GB" w:bidi="en-GB"/>
        </w:rPr>
        <w:t xml:space="preserve">/PMTCT </w:t>
      </w:r>
      <w:proofErr w:type="spellStart"/>
      <w:r w:rsidRPr="002A42F9">
        <w:rPr>
          <w:rFonts w:asciiTheme="minorHAnsi" w:hAnsiTheme="minorHAnsi"/>
          <w:color w:val="000000" w:themeColor="text1"/>
          <w:lang w:val="en-GB" w:eastAsia="en-GB" w:bidi="en-GB"/>
        </w:rPr>
        <w:t>counseling</w:t>
      </w:r>
      <w:proofErr w:type="spellEnd"/>
      <w:r w:rsidRPr="002A42F9">
        <w:rPr>
          <w:rFonts w:asciiTheme="minorHAnsi" w:hAnsiTheme="minorHAnsi"/>
          <w:color w:val="000000" w:themeColor="text1"/>
          <w:lang w:val="en-GB" w:eastAsia="en-GB" w:bidi="en-GB"/>
        </w:rPr>
        <w:t xml:space="preserve"> package was developed to achieve four goals:</w:t>
      </w:r>
    </w:p>
    <w:p w14:paraId="7B057E6B" w14:textId="38FC87B3" w:rsidR="002A42F9" w:rsidRDefault="002A42F9" w:rsidP="002A42F9">
      <w:pPr>
        <w:tabs>
          <w:tab w:val="left" w:pos="2214"/>
        </w:tabs>
        <w:ind w:left="1080"/>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 xml:space="preserve">1. Promote social and </w:t>
      </w:r>
      <w:proofErr w:type="spellStart"/>
      <w:r w:rsidRPr="002A42F9">
        <w:rPr>
          <w:rFonts w:asciiTheme="minorHAnsi" w:hAnsiTheme="minorHAnsi"/>
          <w:color w:val="000000" w:themeColor="text1"/>
          <w:lang w:val="en-GB" w:eastAsia="en-GB" w:bidi="en-GB"/>
        </w:rPr>
        <w:t>behavior</w:t>
      </w:r>
      <w:proofErr w:type="spellEnd"/>
      <w:r w:rsidRPr="002A42F9">
        <w:rPr>
          <w:rFonts w:asciiTheme="minorHAnsi" w:hAnsiTheme="minorHAnsi"/>
          <w:color w:val="000000" w:themeColor="text1"/>
          <w:lang w:val="en-GB" w:eastAsia="en-GB" w:bidi="en-GB"/>
        </w:rPr>
        <w:t xml:space="preserve"> changes in the population related to </w:t>
      </w:r>
      <w:r w:rsidR="000F57B0">
        <w:rPr>
          <w:rFonts w:asciiTheme="minorHAnsi" w:hAnsiTheme="minorHAnsi"/>
          <w:color w:val="000000" w:themeColor="text1"/>
          <w:lang w:val="en-GB" w:eastAsia="en-GB" w:bidi="en-GB"/>
        </w:rPr>
        <w:t>MICYF</w:t>
      </w:r>
      <w:r w:rsidRPr="002A42F9">
        <w:rPr>
          <w:rFonts w:asciiTheme="minorHAnsi" w:hAnsiTheme="minorHAnsi"/>
          <w:color w:val="000000" w:themeColor="text1"/>
          <w:lang w:val="en-GB" w:eastAsia="en-GB" w:bidi="en-GB"/>
        </w:rPr>
        <w:t>, including the following:</w:t>
      </w:r>
    </w:p>
    <w:p w14:paraId="1023560A" w14:textId="77777777" w:rsidR="002A42F9" w:rsidRDefault="002A42F9" w:rsidP="002A42F9">
      <w:pPr>
        <w:pStyle w:val="ListParagraph"/>
        <w:numPr>
          <w:ilvl w:val="2"/>
          <w:numId w:val="13"/>
        </w:numPr>
        <w:tabs>
          <w:tab w:val="left" w:pos="2214"/>
        </w:tabs>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Improved maternal diet during pregnancy and breastfeeding, early initiation of breastfeeding, exclusive</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breastfeeding during the first six months of life, timely introduction of complementary feeding, and feeding</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of the sick child</w:t>
      </w:r>
    </w:p>
    <w:p w14:paraId="24C7ED4C" w14:textId="57206083" w:rsidR="002A42F9" w:rsidRPr="002A42F9" w:rsidRDefault="002A42F9" w:rsidP="002A42F9">
      <w:pPr>
        <w:pStyle w:val="ListParagraph"/>
        <w:numPr>
          <w:ilvl w:val="2"/>
          <w:numId w:val="13"/>
        </w:numPr>
        <w:tabs>
          <w:tab w:val="left" w:pos="2214"/>
        </w:tabs>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Kitchen gardens and small animal husbandry to promote dietary diversity</w:t>
      </w:r>
    </w:p>
    <w:p w14:paraId="63B1CE72" w14:textId="35989A49" w:rsidR="002A42F9" w:rsidRPr="002A42F9" w:rsidRDefault="002A42F9" w:rsidP="002A42F9">
      <w:pPr>
        <w:tabs>
          <w:tab w:val="left" w:pos="2214"/>
        </w:tabs>
        <w:ind w:left="1080"/>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 xml:space="preserve">2. Promote social and </w:t>
      </w:r>
      <w:proofErr w:type="spellStart"/>
      <w:r w:rsidRPr="002A42F9">
        <w:rPr>
          <w:rFonts w:asciiTheme="minorHAnsi" w:hAnsiTheme="minorHAnsi"/>
          <w:color w:val="000000" w:themeColor="text1"/>
          <w:lang w:val="en-GB" w:eastAsia="en-GB" w:bidi="en-GB"/>
        </w:rPr>
        <w:t>behavior</w:t>
      </w:r>
      <w:proofErr w:type="spellEnd"/>
      <w:r w:rsidRPr="002A42F9">
        <w:rPr>
          <w:rFonts w:asciiTheme="minorHAnsi" w:hAnsiTheme="minorHAnsi"/>
          <w:color w:val="000000" w:themeColor="text1"/>
          <w:lang w:val="en-GB" w:eastAsia="en-GB" w:bidi="en-GB"/>
        </w:rPr>
        <w:t xml:space="preserve"> changes related to safe water and hygiene, PMTCT</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and IYCF in the context of</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HIV, family planning and healthy timing and spacing of children, kangaroo mother care, and other preventive</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health areas</w:t>
      </w:r>
    </w:p>
    <w:p w14:paraId="28656F25" w14:textId="03E04ADF" w:rsidR="002A42F9" w:rsidRPr="002A42F9" w:rsidRDefault="002A42F9" w:rsidP="002A42F9">
      <w:pPr>
        <w:tabs>
          <w:tab w:val="left" w:pos="2214"/>
        </w:tabs>
        <w:ind w:left="1080"/>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 xml:space="preserve">3. Facilitate social and </w:t>
      </w:r>
      <w:proofErr w:type="spellStart"/>
      <w:r w:rsidRPr="002A42F9">
        <w:rPr>
          <w:rFonts w:asciiTheme="minorHAnsi" w:hAnsiTheme="minorHAnsi"/>
          <w:color w:val="000000" w:themeColor="text1"/>
          <w:lang w:val="en-GB" w:eastAsia="en-GB" w:bidi="en-GB"/>
        </w:rPr>
        <w:t>behavior</w:t>
      </w:r>
      <w:proofErr w:type="spellEnd"/>
      <w:r w:rsidRPr="002A42F9">
        <w:rPr>
          <w:rFonts w:asciiTheme="minorHAnsi" w:hAnsiTheme="minorHAnsi"/>
          <w:color w:val="000000" w:themeColor="text1"/>
          <w:lang w:val="en-GB" w:eastAsia="en-GB" w:bidi="en-GB"/>
        </w:rPr>
        <w:t xml:space="preserve"> changes in the population related to health-seeking </w:t>
      </w:r>
      <w:proofErr w:type="spellStart"/>
      <w:r w:rsidRPr="002A42F9">
        <w:rPr>
          <w:rFonts w:asciiTheme="minorHAnsi" w:hAnsiTheme="minorHAnsi"/>
          <w:color w:val="000000" w:themeColor="text1"/>
          <w:lang w:val="en-GB" w:eastAsia="en-GB" w:bidi="en-GB"/>
        </w:rPr>
        <w:t>behaviors</w:t>
      </w:r>
      <w:proofErr w:type="spellEnd"/>
      <w:r w:rsidRPr="002A42F9">
        <w:rPr>
          <w:rFonts w:asciiTheme="minorHAnsi" w:hAnsiTheme="minorHAnsi"/>
          <w:color w:val="000000" w:themeColor="text1"/>
          <w:lang w:val="en-GB" w:eastAsia="en-GB" w:bidi="en-GB"/>
        </w:rPr>
        <w:t>, including</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immunization, growth monitoring and promotion, and recognition of danger signs</w:t>
      </w:r>
    </w:p>
    <w:p w14:paraId="483690AF" w14:textId="20312979" w:rsidR="002A42F9" w:rsidRPr="002A42F9" w:rsidRDefault="002A42F9" w:rsidP="002A42F9">
      <w:pPr>
        <w:tabs>
          <w:tab w:val="left" w:pos="2214"/>
        </w:tabs>
        <w:ind w:left="1080"/>
        <w:rPr>
          <w:rFonts w:asciiTheme="minorHAnsi" w:hAnsiTheme="minorHAnsi"/>
          <w:color w:val="000000" w:themeColor="text1"/>
          <w:lang w:val="en-GB" w:eastAsia="en-GB" w:bidi="en-GB"/>
        </w:rPr>
      </w:pPr>
      <w:r w:rsidRPr="002A42F9">
        <w:rPr>
          <w:rFonts w:asciiTheme="minorHAnsi" w:hAnsiTheme="minorHAnsi"/>
          <w:color w:val="000000" w:themeColor="text1"/>
          <w:lang w:val="en-GB" w:eastAsia="en-GB" w:bidi="en-GB"/>
        </w:rPr>
        <w:t>4. Improve the interpersonal communication and counsel</w:t>
      </w:r>
      <w:r>
        <w:rPr>
          <w:rFonts w:asciiTheme="minorHAnsi" w:hAnsiTheme="minorHAnsi"/>
          <w:color w:val="000000" w:themeColor="text1"/>
          <w:lang w:val="en-GB" w:eastAsia="en-GB" w:bidi="en-GB"/>
        </w:rPr>
        <w:t>l</w:t>
      </w:r>
      <w:r w:rsidRPr="002A42F9">
        <w:rPr>
          <w:rFonts w:asciiTheme="minorHAnsi" w:hAnsiTheme="minorHAnsi"/>
          <w:color w:val="000000" w:themeColor="text1"/>
          <w:lang w:val="en-GB" w:eastAsia="en-GB" w:bidi="en-GB"/>
        </w:rPr>
        <w:t>ing skills of bot</w:t>
      </w:r>
      <w:r>
        <w:rPr>
          <w:rFonts w:asciiTheme="minorHAnsi" w:hAnsiTheme="minorHAnsi"/>
          <w:color w:val="000000" w:themeColor="text1"/>
          <w:lang w:val="en-GB" w:eastAsia="en-GB" w:bidi="en-GB"/>
        </w:rPr>
        <w:t xml:space="preserve">h </w:t>
      </w:r>
      <w:r w:rsidRPr="002A42F9">
        <w:rPr>
          <w:rFonts w:asciiTheme="minorHAnsi" w:hAnsiTheme="minorHAnsi"/>
          <w:color w:val="000000" w:themeColor="text1"/>
          <w:lang w:val="en-GB" w:eastAsia="en-GB" w:bidi="en-GB"/>
        </w:rPr>
        <w:t>community and facility health</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workers by providing specific interpersonal communication training and a comprehensive, integrated set</w:t>
      </w:r>
      <w:r>
        <w:rPr>
          <w:rFonts w:asciiTheme="minorHAnsi" w:hAnsiTheme="minorHAnsi"/>
          <w:color w:val="000000" w:themeColor="text1"/>
          <w:lang w:val="en-GB" w:eastAsia="en-GB" w:bidi="en-GB"/>
        </w:rPr>
        <w:t xml:space="preserve"> </w:t>
      </w:r>
      <w:r w:rsidRPr="002A42F9">
        <w:rPr>
          <w:rFonts w:asciiTheme="minorHAnsi" w:hAnsiTheme="minorHAnsi"/>
          <w:color w:val="000000" w:themeColor="text1"/>
          <w:lang w:val="en-GB" w:eastAsia="en-GB" w:bidi="en-GB"/>
        </w:rPr>
        <w:t xml:space="preserve">of </w:t>
      </w:r>
      <w:proofErr w:type="spellStart"/>
      <w:r w:rsidRPr="002A42F9">
        <w:rPr>
          <w:rFonts w:asciiTheme="minorHAnsi" w:hAnsiTheme="minorHAnsi"/>
          <w:color w:val="000000" w:themeColor="text1"/>
          <w:lang w:val="en-GB" w:eastAsia="en-GB" w:bidi="en-GB"/>
        </w:rPr>
        <w:t>counseling</w:t>
      </w:r>
      <w:proofErr w:type="spellEnd"/>
      <w:r w:rsidRPr="002A42F9">
        <w:rPr>
          <w:rFonts w:asciiTheme="minorHAnsi" w:hAnsiTheme="minorHAnsi"/>
          <w:color w:val="000000" w:themeColor="text1"/>
          <w:lang w:val="en-GB" w:eastAsia="en-GB" w:bidi="en-GB"/>
        </w:rPr>
        <w:t xml:space="preserve"> tools</w:t>
      </w:r>
    </w:p>
    <w:p w14:paraId="3FFA2737" w14:textId="58386824" w:rsidR="002A42F9" w:rsidRDefault="002A42F9" w:rsidP="002A42F9">
      <w:pPr>
        <w:tabs>
          <w:tab w:val="left" w:pos="5693"/>
        </w:tabs>
        <w:rPr>
          <w:rFonts w:asciiTheme="minorHAnsi" w:hAnsiTheme="minorHAnsi"/>
          <w:b/>
          <w:bCs/>
          <w:color w:val="000000" w:themeColor="text1"/>
          <w:lang w:val="en-GB" w:eastAsia="en-GB" w:bidi="en-GB"/>
        </w:rPr>
      </w:pPr>
    </w:p>
    <w:p w14:paraId="0700214C" w14:textId="2B0A0986" w:rsidR="002A42F9" w:rsidRDefault="002A42F9" w:rsidP="002A42F9">
      <w:pPr>
        <w:tabs>
          <w:tab w:val="left" w:pos="5693"/>
        </w:tabs>
        <w:rPr>
          <w:rFonts w:asciiTheme="minorHAnsi" w:hAnsiTheme="minorHAnsi"/>
          <w:b/>
          <w:bCs/>
          <w:color w:val="000000" w:themeColor="text1"/>
          <w:lang w:val="en-GB" w:eastAsia="en-GB" w:bidi="en-GB"/>
        </w:rPr>
      </w:pPr>
    </w:p>
    <w:p w14:paraId="3B1C13E6" w14:textId="4A50B278" w:rsidR="002A42F9" w:rsidRDefault="002A42F9" w:rsidP="002A42F9">
      <w:pPr>
        <w:tabs>
          <w:tab w:val="left" w:pos="5693"/>
        </w:tabs>
        <w:rPr>
          <w:rStyle w:val="normaltextrun"/>
          <w:rFonts w:asciiTheme="minorHAnsi" w:eastAsia="Arial" w:hAnsiTheme="minorHAnsi"/>
        </w:rPr>
      </w:pPr>
      <w:r>
        <w:rPr>
          <w:rStyle w:val="normaltextrun"/>
          <w:rFonts w:asciiTheme="minorHAnsi" w:eastAsia="Arial" w:hAnsiTheme="minorHAnsi"/>
          <w:b/>
          <w:bCs/>
        </w:rPr>
        <w:t>“</w:t>
      </w:r>
      <w:hyperlink r:id="rId59" w:history="1">
        <w:r w:rsidRPr="002A42F9">
          <w:rPr>
            <w:rStyle w:val="Hyperlink"/>
            <w:rFonts w:asciiTheme="minorHAnsi" w:eastAsia="Arial" w:hAnsiTheme="minorHAnsi"/>
            <w:b/>
            <w:bCs/>
          </w:rPr>
          <w:t>Kenyan Baby Friendly Community Initiative (BFCI)”</w:t>
        </w:r>
      </w:hyperlink>
      <w:r>
        <w:rPr>
          <w:rStyle w:val="normaltextrun"/>
          <w:rFonts w:asciiTheme="minorHAnsi" w:eastAsia="Arial" w:hAnsiTheme="minorHAnsi"/>
          <w:b/>
          <w:bCs/>
        </w:rPr>
        <w:t xml:space="preserve"> </w:t>
      </w:r>
      <w:r w:rsidRPr="002A42F9">
        <w:rPr>
          <w:rStyle w:val="normaltextrun"/>
          <w:rFonts w:asciiTheme="minorHAnsi" w:eastAsia="Arial" w:hAnsiTheme="minorHAnsi"/>
        </w:rPr>
        <w:t xml:space="preserve">(2016) </w:t>
      </w:r>
      <w:proofErr w:type="spellStart"/>
      <w:r>
        <w:rPr>
          <w:rStyle w:val="normaltextrun"/>
          <w:rFonts w:asciiTheme="minorHAnsi" w:eastAsia="Arial" w:hAnsiTheme="minorHAnsi"/>
        </w:rPr>
        <w:t>MoH</w:t>
      </w:r>
      <w:proofErr w:type="spellEnd"/>
    </w:p>
    <w:p w14:paraId="2559ABFE" w14:textId="52009E80" w:rsidR="006F745C" w:rsidRPr="006F745C" w:rsidRDefault="006F745C" w:rsidP="006F745C">
      <w:pPr>
        <w:tabs>
          <w:tab w:val="left" w:pos="5693"/>
        </w:tabs>
        <w:ind w:left="720"/>
        <w:jc w:val="both"/>
        <w:rPr>
          <w:rStyle w:val="normaltextrun"/>
          <w:rFonts w:asciiTheme="minorHAnsi" w:eastAsia="Arial" w:hAnsiTheme="minorHAnsi"/>
        </w:rPr>
      </w:pPr>
      <w:r>
        <w:rPr>
          <w:rStyle w:val="normaltextrun"/>
          <w:rFonts w:asciiTheme="minorHAnsi" w:eastAsia="Arial" w:hAnsiTheme="minorHAnsi"/>
        </w:rPr>
        <w:t xml:space="preserve">Overview: </w:t>
      </w:r>
      <w:r w:rsidRPr="006F745C">
        <w:rPr>
          <w:rStyle w:val="normaltextrun"/>
          <w:rFonts w:asciiTheme="minorHAnsi" w:eastAsia="Arial" w:hAnsiTheme="minorHAnsi"/>
        </w:rPr>
        <w:t>Baby Friendly Hospital Initiatives</w:t>
      </w:r>
      <w:r>
        <w:rPr>
          <w:rStyle w:val="normaltextrun"/>
          <w:rFonts w:asciiTheme="minorHAnsi" w:eastAsia="Arial" w:hAnsiTheme="minorHAnsi"/>
        </w:rPr>
        <w:t xml:space="preserve"> </w:t>
      </w:r>
      <w:r w:rsidRPr="006F745C">
        <w:rPr>
          <w:rStyle w:val="normaltextrun"/>
          <w:rFonts w:asciiTheme="minorHAnsi" w:eastAsia="Arial" w:hAnsiTheme="minorHAnsi"/>
        </w:rPr>
        <w:t>(BFHI) which has been in place has played a</w:t>
      </w:r>
      <w:r>
        <w:rPr>
          <w:rStyle w:val="normaltextrun"/>
          <w:rFonts w:asciiTheme="minorHAnsi" w:eastAsia="Arial" w:hAnsiTheme="minorHAnsi"/>
        </w:rPr>
        <w:t xml:space="preserve"> </w:t>
      </w:r>
      <w:r w:rsidRPr="006F745C">
        <w:rPr>
          <w:rStyle w:val="normaltextrun"/>
          <w:rFonts w:asciiTheme="minorHAnsi" w:eastAsia="Arial" w:hAnsiTheme="minorHAnsi"/>
        </w:rPr>
        <w:t>major role in improving maternity services, enabling</w:t>
      </w:r>
      <w:r>
        <w:rPr>
          <w:rStyle w:val="normaltextrun"/>
          <w:rFonts w:asciiTheme="minorHAnsi" w:eastAsia="Arial" w:hAnsiTheme="minorHAnsi"/>
        </w:rPr>
        <w:t xml:space="preserve"> </w:t>
      </w:r>
      <w:r w:rsidRPr="006F745C">
        <w:rPr>
          <w:rStyle w:val="normaltextrun"/>
          <w:rFonts w:asciiTheme="minorHAnsi" w:eastAsia="Arial" w:hAnsiTheme="minorHAnsi"/>
        </w:rPr>
        <w:t>mothers to breastfeed thus having</w:t>
      </w:r>
      <w:r>
        <w:rPr>
          <w:rStyle w:val="normaltextrun"/>
          <w:rFonts w:asciiTheme="minorHAnsi" w:eastAsia="Arial" w:hAnsiTheme="minorHAnsi"/>
        </w:rPr>
        <w:t xml:space="preserve"> </w:t>
      </w:r>
      <w:r w:rsidRPr="006F745C">
        <w:rPr>
          <w:rStyle w:val="normaltextrun"/>
          <w:rFonts w:asciiTheme="minorHAnsi" w:eastAsia="Arial" w:hAnsiTheme="minorHAnsi"/>
        </w:rPr>
        <w:t>the best start in life. The few gaps remaining can be achieved</w:t>
      </w:r>
      <w:r>
        <w:rPr>
          <w:rStyle w:val="normaltextrun"/>
          <w:rFonts w:asciiTheme="minorHAnsi" w:eastAsia="Arial" w:hAnsiTheme="minorHAnsi"/>
        </w:rPr>
        <w:t xml:space="preserve"> </w:t>
      </w:r>
      <w:r w:rsidRPr="006F745C">
        <w:rPr>
          <w:rStyle w:val="normaltextrun"/>
          <w:rFonts w:asciiTheme="minorHAnsi" w:eastAsia="Arial" w:hAnsiTheme="minorHAnsi"/>
        </w:rPr>
        <w:t>through extending the</w:t>
      </w:r>
      <w:r>
        <w:rPr>
          <w:rStyle w:val="normaltextrun"/>
          <w:rFonts w:asciiTheme="minorHAnsi" w:eastAsia="Arial" w:hAnsiTheme="minorHAnsi"/>
        </w:rPr>
        <w:t xml:space="preserve"> </w:t>
      </w:r>
      <w:r w:rsidRPr="006F745C">
        <w:rPr>
          <w:rStyle w:val="normaltextrun"/>
          <w:rFonts w:asciiTheme="minorHAnsi" w:eastAsia="Arial" w:hAnsiTheme="minorHAnsi"/>
        </w:rPr>
        <w:t>work to the community level through Baby Friendly Community Initiative</w:t>
      </w:r>
      <w:r>
        <w:rPr>
          <w:rStyle w:val="normaltextrun"/>
          <w:rFonts w:asciiTheme="minorHAnsi" w:eastAsia="Arial" w:hAnsiTheme="minorHAnsi"/>
        </w:rPr>
        <w:t xml:space="preserve"> </w:t>
      </w:r>
      <w:r w:rsidRPr="006F745C">
        <w:rPr>
          <w:rStyle w:val="normaltextrun"/>
          <w:rFonts w:asciiTheme="minorHAnsi" w:eastAsia="Arial" w:hAnsiTheme="minorHAnsi"/>
        </w:rPr>
        <w:t>(BFCI) which is</w:t>
      </w:r>
      <w:r>
        <w:rPr>
          <w:rStyle w:val="normaltextrun"/>
          <w:rFonts w:asciiTheme="minorHAnsi" w:eastAsia="Arial" w:hAnsiTheme="minorHAnsi"/>
        </w:rPr>
        <w:t xml:space="preserve"> </w:t>
      </w:r>
      <w:r w:rsidRPr="006F745C">
        <w:rPr>
          <w:rStyle w:val="normaltextrun"/>
          <w:rFonts w:asciiTheme="minorHAnsi" w:eastAsia="Arial" w:hAnsiTheme="minorHAnsi"/>
        </w:rPr>
        <w:t>a community-based initiative to protect, promote, and support breastfeeding,</w:t>
      </w:r>
      <w:r>
        <w:rPr>
          <w:rStyle w:val="normaltextrun"/>
          <w:rFonts w:asciiTheme="minorHAnsi" w:eastAsia="Arial" w:hAnsiTheme="minorHAnsi"/>
        </w:rPr>
        <w:t xml:space="preserve"> </w:t>
      </w:r>
      <w:r w:rsidRPr="006F745C">
        <w:rPr>
          <w:rStyle w:val="normaltextrun"/>
          <w:rFonts w:asciiTheme="minorHAnsi" w:eastAsia="Arial" w:hAnsiTheme="minorHAnsi"/>
        </w:rPr>
        <w:t>optimal complementary feeding and maternal nutrition. The BFCI implementation guidelines</w:t>
      </w:r>
      <w:r>
        <w:rPr>
          <w:rStyle w:val="normaltextrun"/>
          <w:rFonts w:asciiTheme="minorHAnsi" w:eastAsia="Arial" w:hAnsiTheme="minorHAnsi"/>
        </w:rPr>
        <w:t xml:space="preserve"> </w:t>
      </w:r>
      <w:r w:rsidRPr="006F745C">
        <w:rPr>
          <w:rStyle w:val="normaltextrun"/>
          <w:rFonts w:asciiTheme="minorHAnsi" w:eastAsia="Arial" w:hAnsiTheme="minorHAnsi"/>
        </w:rPr>
        <w:t>are</w:t>
      </w:r>
      <w:r>
        <w:rPr>
          <w:rStyle w:val="normaltextrun"/>
          <w:rFonts w:asciiTheme="minorHAnsi" w:eastAsia="Arial" w:hAnsiTheme="minorHAnsi"/>
        </w:rPr>
        <w:t xml:space="preserve"> </w:t>
      </w:r>
      <w:r w:rsidRPr="006F745C">
        <w:rPr>
          <w:rStyle w:val="normaltextrun"/>
          <w:rFonts w:asciiTheme="minorHAnsi" w:eastAsia="Arial" w:hAnsiTheme="minorHAnsi"/>
        </w:rPr>
        <w:t>designed to help the government and development partners to improve maternal infant</w:t>
      </w:r>
    </w:p>
    <w:p w14:paraId="24F99510" w14:textId="245E5241" w:rsidR="006F745C" w:rsidRDefault="006F745C" w:rsidP="006F745C">
      <w:pPr>
        <w:tabs>
          <w:tab w:val="left" w:pos="5693"/>
        </w:tabs>
        <w:ind w:left="720"/>
        <w:jc w:val="both"/>
        <w:rPr>
          <w:rStyle w:val="normaltextrun"/>
          <w:rFonts w:asciiTheme="minorHAnsi" w:eastAsia="Arial" w:hAnsiTheme="minorHAnsi"/>
        </w:rPr>
      </w:pPr>
      <w:r w:rsidRPr="006F745C">
        <w:rPr>
          <w:rStyle w:val="normaltextrun"/>
          <w:rFonts w:asciiTheme="minorHAnsi" w:eastAsia="Arial" w:hAnsiTheme="minorHAnsi"/>
        </w:rPr>
        <w:t>and young child nutrition (</w:t>
      </w:r>
      <w:r w:rsidR="000F57B0">
        <w:rPr>
          <w:rStyle w:val="normaltextrun"/>
          <w:rFonts w:asciiTheme="minorHAnsi" w:eastAsia="Arial" w:hAnsiTheme="minorHAnsi"/>
        </w:rPr>
        <w:t>MICYF</w:t>
      </w:r>
      <w:r w:rsidRPr="006F745C">
        <w:rPr>
          <w:rStyle w:val="normaltextrun"/>
          <w:rFonts w:asciiTheme="minorHAnsi" w:eastAsia="Arial" w:hAnsiTheme="minorHAnsi"/>
        </w:rPr>
        <w:t>) practices through implementation of activities a</w:t>
      </w:r>
      <w:r>
        <w:rPr>
          <w:rStyle w:val="normaltextrun"/>
          <w:rFonts w:asciiTheme="minorHAnsi" w:eastAsia="Arial" w:hAnsiTheme="minorHAnsi"/>
        </w:rPr>
        <w:t xml:space="preserve">t </w:t>
      </w:r>
      <w:r w:rsidRPr="006F745C">
        <w:rPr>
          <w:rStyle w:val="normaltextrun"/>
          <w:rFonts w:asciiTheme="minorHAnsi" w:eastAsia="Arial" w:hAnsiTheme="minorHAnsi"/>
        </w:rPr>
        <w:t>community</w:t>
      </w:r>
      <w:r>
        <w:rPr>
          <w:rStyle w:val="normaltextrun"/>
          <w:rFonts w:asciiTheme="minorHAnsi" w:eastAsia="Arial" w:hAnsiTheme="minorHAnsi"/>
        </w:rPr>
        <w:t xml:space="preserve"> </w:t>
      </w:r>
      <w:r w:rsidRPr="006F745C">
        <w:rPr>
          <w:rStyle w:val="normaltextrun"/>
          <w:rFonts w:asciiTheme="minorHAnsi" w:eastAsia="Arial" w:hAnsiTheme="minorHAnsi"/>
        </w:rPr>
        <w:t>level. This include; promotion, protection and support of exclusive</w:t>
      </w:r>
      <w:r>
        <w:rPr>
          <w:rStyle w:val="normaltextrun"/>
          <w:rFonts w:asciiTheme="minorHAnsi" w:eastAsia="Arial" w:hAnsiTheme="minorHAnsi"/>
        </w:rPr>
        <w:t xml:space="preserve"> </w:t>
      </w:r>
      <w:r w:rsidRPr="006F745C">
        <w:rPr>
          <w:rStyle w:val="normaltextrun"/>
          <w:rFonts w:asciiTheme="minorHAnsi" w:eastAsia="Arial" w:hAnsiTheme="minorHAnsi"/>
        </w:rPr>
        <w:t>breastfeeding for the first</w:t>
      </w:r>
      <w:r>
        <w:rPr>
          <w:rStyle w:val="normaltextrun"/>
          <w:rFonts w:asciiTheme="minorHAnsi" w:eastAsia="Arial" w:hAnsiTheme="minorHAnsi"/>
        </w:rPr>
        <w:t xml:space="preserve"> </w:t>
      </w:r>
      <w:r w:rsidRPr="006F745C">
        <w:rPr>
          <w:rStyle w:val="normaltextrun"/>
          <w:rFonts w:asciiTheme="minorHAnsi" w:eastAsia="Arial" w:hAnsiTheme="minorHAnsi"/>
        </w:rPr>
        <w:t>six months of life, care, support and follow up for pregnant and lactating women, defining the</w:t>
      </w:r>
      <w:r>
        <w:rPr>
          <w:rStyle w:val="normaltextrun"/>
          <w:rFonts w:asciiTheme="minorHAnsi" w:eastAsia="Arial" w:hAnsiTheme="minorHAnsi"/>
        </w:rPr>
        <w:t xml:space="preserve"> </w:t>
      </w:r>
      <w:r w:rsidRPr="006F745C">
        <w:rPr>
          <w:rStyle w:val="normaltextrun"/>
          <w:rFonts w:asciiTheme="minorHAnsi" w:eastAsia="Arial" w:hAnsiTheme="minorHAnsi"/>
        </w:rPr>
        <w:t xml:space="preserve">roles and responsibilities of partners in promoting appropriate </w:t>
      </w:r>
      <w:r w:rsidR="000F57B0">
        <w:rPr>
          <w:rStyle w:val="normaltextrun"/>
          <w:rFonts w:asciiTheme="minorHAnsi" w:eastAsia="Arial" w:hAnsiTheme="minorHAnsi"/>
        </w:rPr>
        <w:t>MICYF</w:t>
      </w:r>
      <w:r w:rsidRPr="006F745C">
        <w:rPr>
          <w:rStyle w:val="normaltextrun"/>
          <w:rFonts w:asciiTheme="minorHAnsi" w:eastAsia="Arial" w:hAnsiTheme="minorHAnsi"/>
        </w:rPr>
        <w:t xml:space="preserve"> practices and providing</w:t>
      </w:r>
      <w:r>
        <w:rPr>
          <w:rStyle w:val="normaltextrun"/>
          <w:rFonts w:asciiTheme="minorHAnsi" w:eastAsia="Arial" w:hAnsiTheme="minorHAnsi"/>
        </w:rPr>
        <w:t xml:space="preserve"> </w:t>
      </w:r>
      <w:r w:rsidRPr="006F745C">
        <w:rPr>
          <w:rStyle w:val="normaltextrun"/>
          <w:rFonts w:asciiTheme="minorHAnsi" w:eastAsia="Arial" w:hAnsiTheme="minorHAnsi"/>
        </w:rPr>
        <w:t>guidance on how to sustain baby friendly supportive environment at community level.</w:t>
      </w:r>
    </w:p>
    <w:p w14:paraId="7B25BCD8" w14:textId="62F05D7E" w:rsidR="002A42F9" w:rsidRDefault="002A42F9" w:rsidP="002A42F9">
      <w:pPr>
        <w:tabs>
          <w:tab w:val="left" w:pos="5693"/>
        </w:tabs>
        <w:rPr>
          <w:rFonts w:asciiTheme="minorHAnsi" w:hAnsiTheme="minorHAnsi"/>
          <w:color w:val="000000" w:themeColor="text1"/>
          <w:lang w:val="en-GB" w:eastAsia="en-GB" w:bidi="en-GB"/>
        </w:rPr>
      </w:pPr>
    </w:p>
    <w:p w14:paraId="3A3FA475" w14:textId="323BE0C7" w:rsidR="001C7F5F" w:rsidRDefault="001C7F5F">
      <w:pPr>
        <w:rPr>
          <w:rFonts w:asciiTheme="minorHAnsi" w:hAnsiTheme="minorHAnsi"/>
          <w:color w:val="000000" w:themeColor="text1"/>
          <w:lang w:val="en-GB" w:eastAsia="en-GB" w:bidi="en-GB"/>
        </w:rPr>
      </w:pPr>
      <w:r>
        <w:rPr>
          <w:rFonts w:asciiTheme="minorHAnsi" w:hAnsiTheme="minorHAnsi"/>
          <w:color w:val="000000" w:themeColor="text1"/>
          <w:lang w:val="en-GB" w:eastAsia="en-GB" w:bidi="en-GB"/>
        </w:rPr>
        <w:br w:type="page"/>
      </w:r>
    </w:p>
    <w:p w14:paraId="3E2B13A0" w14:textId="4D6D8D1E" w:rsidR="006F745C" w:rsidRDefault="001C7F5F" w:rsidP="002A42F9">
      <w:pPr>
        <w:tabs>
          <w:tab w:val="left" w:pos="5693"/>
        </w:tabs>
        <w:rPr>
          <w:rFonts w:asciiTheme="minorHAnsi" w:hAnsiTheme="minorHAnsi"/>
          <w:color w:val="000000" w:themeColor="text1"/>
          <w:lang w:val="en-GB" w:eastAsia="en-GB" w:bidi="en-GB"/>
        </w:rPr>
      </w:pPr>
      <w:r>
        <w:rPr>
          <w:rFonts w:asciiTheme="minorHAnsi" w:hAnsiTheme="minorHAnsi"/>
          <w:color w:val="000000" w:themeColor="text1"/>
          <w:lang w:val="en-GB" w:eastAsia="en-GB" w:bidi="en-GB"/>
        </w:rPr>
        <w:lastRenderedPageBreak/>
        <w:t>ANNEX XXX</w:t>
      </w:r>
    </w:p>
    <w:p w14:paraId="7ECB9B8D" w14:textId="641B6063" w:rsidR="001C7F5F" w:rsidRDefault="001C7F5F" w:rsidP="002A42F9">
      <w:pPr>
        <w:tabs>
          <w:tab w:val="left" w:pos="5693"/>
        </w:tabs>
        <w:rPr>
          <w:rFonts w:asciiTheme="minorHAnsi" w:hAnsiTheme="minorHAnsi"/>
          <w:color w:val="000000" w:themeColor="text1"/>
          <w:lang w:val="en-GB" w:eastAsia="en-GB" w:bidi="en-GB"/>
        </w:rPr>
      </w:pPr>
    </w:p>
    <w:p w14:paraId="094DB306" w14:textId="0274DCA9" w:rsidR="001C7F5F" w:rsidRDefault="001C7F5F" w:rsidP="002A42F9">
      <w:pPr>
        <w:tabs>
          <w:tab w:val="left" w:pos="5693"/>
        </w:tabs>
        <w:rPr>
          <w:rFonts w:asciiTheme="minorHAnsi" w:hAnsiTheme="minorHAnsi"/>
          <w:color w:val="000000" w:themeColor="text1"/>
          <w:lang w:val="en-GB" w:eastAsia="en-GB" w:bidi="en-GB"/>
        </w:rPr>
      </w:pPr>
      <w:r>
        <w:rPr>
          <w:rFonts w:asciiTheme="minorHAnsi" w:hAnsiTheme="minorHAnsi"/>
          <w:color w:val="000000" w:themeColor="text1"/>
          <w:lang w:val="en-GB" w:eastAsia="en-GB" w:bidi="en-GB"/>
        </w:rPr>
        <w:t>Remote Supportive Supervision Checklist during COVID</w:t>
      </w:r>
    </w:p>
    <w:p w14:paraId="4FC53C45" w14:textId="5CA5F8B5" w:rsidR="001C7F5F" w:rsidRDefault="001C7F5F" w:rsidP="002A42F9">
      <w:pPr>
        <w:tabs>
          <w:tab w:val="left" w:pos="5693"/>
        </w:tabs>
        <w:rPr>
          <w:rFonts w:asciiTheme="minorHAnsi" w:hAnsiTheme="minorHAnsi"/>
          <w:color w:val="000000" w:themeColor="text1"/>
          <w:lang w:val="en-GB" w:eastAsia="en-GB" w:bidi="en-GB"/>
        </w:rPr>
      </w:pPr>
    </w:p>
    <w:p w14:paraId="0BC57249" w14:textId="4BB707EE" w:rsidR="001C7F5F" w:rsidRDefault="001C7F5F" w:rsidP="001C7F5F">
      <w:pPr>
        <w:pStyle w:val="NormalWeb"/>
        <w:shd w:val="clear" w:color="auto" w:fill="FFFFFF"/>
        <w:spacing w:before="0" w:beforeAutospacing="0" w:after="0" w:afterAutospacing="0"/>
        <w:rPr>
          <w:rFonts w:ascii="Calibri" w:hAnsi="Calibri"/>
          <w:color w:val="201F1E"/>
          <w:sz w:val="22"/>
          <w:szCs w:val="22"/>
        </w:rPr>
      </w:pPr>
      <w:r>
        <w:rPr>
          <w:rFonts w:asciiTheme="minorHAnsi" w:hAnsiTheme="minorHAnsi"/>
          <w:color w:val="000000" w:themeColor="text1"/>
          <w:lang w:val="en-GB" w:eastAsia="en-GB" w:bidi="en-GB"/>
        </w:rPr>
        <w:t xml:space="preserve">Note: </w:t>
      </w:r>
      <w:r>
        <w:rPr>
          <w:rFonts w:ascii="Arial" w:hAnsi="Arial" w:cs="Arial"/>
          <w:color w:val="201F1E"/>
          <w:sz w:val="22"/>
          <w:szCs w:val="22"/>
          <w:bdr w:val="none" w:sz="0" w:space="0" w:color="auto" w:frame="1"/>
        </w:rPr>
        <w:t>This is a version 1.0, and in the next 3 months, we aim to collect experiences, feedback, inputs, so that we could improve and update the tools.</w:t>
      </w:r>
      <w:r>
        <w:rPr>
          <w:rFonts w:ascii="Calibri" w:hAnsi="Calibri"/>
          <w:color w:val="201F1E"/>
          <w:sz w:val="22"/>
          <w:szCs w:val="22"/>
        </w:rPr>
        <w:t xml:space="preserve">  </w:t>
      </w:r>
      <w:r>
        <w:rPr>
          <w:rFonts w:ascii="Arial" w:hAnsi="Arial" w:cs="Arial"/>
          <w:color w:val="201F1E"/>
          <w:sz w:val="22"/>
          <w:szCs w:val="22"/>
          <w:bdr w:val="none" w:sz="0" w:space="0" w:color="auto" w:frame="1"/>
        </w:rPr>
        <w:t>For any comments and suggestions please contact:</w:t>
      </w:r>
      <w:r>
        <w:rPr>
          <w:rFonts w:ascii="Calibri" w:hAnsi="Calibri"/>
          <w:color w:val="201F1E"/>
          <w:sz w:val="22"/>
          <w:szCs w:val="22"/>
        </w:rPr>
        <w:t xml:space="preserve"> </w:t>
      </w:r>
      <w:r>
        <w:rPr>
          <w:rFonts w:ascii="Arial" w:hAnsi="Arial" w:cs="Arial"/>
          <w:color w:val="201F1E"/>
          <w:bdr w:val="none" w:sz="0" w:space="0" w:color="auto" w:frame="1"/>
        </w:rPr>
        <w:t xml:space="preserve">Alessandro </w:t>
      </w:r>
      <w:proofErr w:type="spellStart"/>
      <w:r>
        <w:rPr>
          <w:rFonts w:ascii="Arial" w:hAnsi="Arial" w:cs="Arial"/>
          <w:color w:val="201F1E"/>
          <w:bdr w:val="none" w:sz="0" w:space="0" w:color="auto" w:frame="1"/>
        </w:rPr>
        <w:t>Iellamo</w:t>
      </w:r>
      <w:proofErr w:type="spellEnd"/>
      <w:r>
        <w:rPr>
          <w:rFonts w:ascii="Arial" w:hAnsi="Arial" w:cs="Arial"/>
          <w:color w:val="201F1E"/>
          <w:bdr w:val="none" w:sz="0" w:space="0" w:color="auto" w:frame="1"/>
        </w:rPr>
        <w:t>: </w:t>
      </w:r>
      <w:hyperlink r:id="rId60" w:tgtFrame="_blank" w:history="1">
        <w:r>
          <w:rPr>
            <w:rStyle w:val="Hyperlink"/>
            <w:rFonts w:ascii="Calibri" w:hAnsi="Calibri"/>
            <w:sz w:val="22"/>
            <w:szCs w:val="22"/>
            <w:bdr w:val="none" w:sz="0" w:space="0" w:color="auto" w:frame="1"/>
          </w:rPr>
          <w:t>a.iellamo@savethechildren.org.uk</w:t>
        </w:r>
      </w:hyperlink>
    </w:p>
    <w:p w14:paraId="66432931" w14:textId="30BE16B0" w:rsidR="001C7F5F" w:rsidRPr="002A42F9" w:rsidRDefault="001C7F5F" w:rsidP="002A42F9">
      <w:pPr>
        <w:tabs>
          <w:tab w:val="left" w:pos="5693"/>
        </w:tabs>
        <w:rPr>
          <w:rFonts w:asciiTheme="minorHAnsi" w:hAnsiTheme="minorHAnsi"/>
          <w:color w:val="000000" w:themeColor="text1"/>
          <w:lang w:val="en-GB" w:eastAsia="en-GB" w:bidi="en-GB"/>
        </w:rPr>
      </w:pPr>
    </w:p>
    <w:sectPr w:rsidR="001C7F5F" w:rsidRPr="002A42F9" w:rsidSect="007B0175">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EBB46" w14:textId="77777777" w:rsidR="00160535" w:rsidRDefault="00160535" w:rsidP="00F16A3A">
      <w:r>
        <w:separator/>
      </w:r>
    </w:p>
  </w:endnote>
  <w:endnote w:type="continuationSeparator" w:id="0">
    <w:p w14:paraId="58B9501A" w14:textId="77777777" w:rsidR="00160535" w:rsidRDefault="00160535" w:rsidP="00F1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4F40" w14:textId="69C741EF" w:rsidR="007B0175" w:rsidRDefault="007B0175">
    <w:pPr>
      <w:pStyle w:val="Footer"/>
      <w:rPr>
        <w:rFonts w:asciiTheme="minorHAnsi" w:hAnsiTheme="minorHAnsi"/>
        <w:color w:val="808080" w:themeColor="background1" w:themeShade="80"/>
        <w:sz w:val="18"/>
        <w:szCs w:val="18"/>
      </w:rPr>
    </w:pPr>
    <w:r w:rsidRPr="007B0175">
      <w:rPr>
        <w:rFonts w:asciiTheme="minorHAnsi" w:hAnsiTheme="minorHAnsi"/>
        <w:noProof/>
        <w:sz w:val="18"/>
        <w:szCs w:val="18"/>
      </w:rPr>
      <w:drawing>
        <wp:anchor distT="0" distB="0" distL="114300" distR="114300" simplePos="0" relativeHeight="251661312" behindDoc="0" locked="0" layoutInCell="1" allowOverlap="1" wp14:anchorId="0014D1FD" wp14:editId="6AA49E0F">
          <wp:simplePos x="0" y="0"/>
          <wp:positionH relativeFrom="margin">
            <wp:posOffset>3681730</wp:posOffset>
          </wp:positionH>
          <wp:positionV relativeFrom="margin">
            <wp:posOffset>8137525</wp:posOffset>
          </wp:positionV>
          <wp:extent cx="1536065" cy="647065"/>
          <wp:effectExtent l="0" t="0" r="635" b="635"/>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7 at 6.22.25 PM.png"/>
                  <pic:cNvPicPr/>
                </pic:nvPicPr>
                <pic:blipFill>
                  <a:blip r:embed="rId1">
                    <a:extLst>
                      <a:ext uri="{28A0092B-C50C-407E-A947-70E740481C1C}">
                        <a14:useLocalDpi xmlns:a14="http://schemas.microsoft.com/office/drawing/2010/main" val="0"/>
                      </a:ext>
                    </a:extLst>
                  </a:blip>
                  <a:stretch>
                    <a:fillRect/>
                  </a:stretch>
                </pic:blipFill>
                <pic:spPr>
                  <a:xfrm>
                    <a:off x="0" y="0"/>
                    <a:ext cx="1536065" cy="647065"/>
                  </a:xfrm>
                  <a:prstGeom prst="rect">
                    <a:avLst/>
                  </a:prstGeom>
                </pic:spPr>
              </pic:pic>
            </a:graphicData>
          </a:graphic>
          <wp14:sizeRelH relativeFrom="margin">
            <wp14:pctWidth>0</wp14:pctWidth>
          </wp14:sizeRelH>
          <wp14:sizeRelV relativeFrom="margin">
            <wp14:pctHeight>0</wp14:pctHeight>
          </wp14:sizeRelV>
        </wp:anchor>
      </w:drawing>
    </w:r>
    <w:r w:rsidRPr="007B0175">
      <w:rPr>
        <w:rFonts w:asciiTheme="minorHAnsi" w:hAnsiTheme="minorHAnsi"/>
        <w:noProof/>
        <w:sz w:val="18"/>
        <w:szCs w:val="18"/>
      </w:rPr>
      <w:drawing>
        <wp:anchor distT="0" distB="0" distL="114300" distR="114300" simplePos="0" relativeHeight="251659264" behindDoc="0" locked="0" layoutInCell="1" allowOverlap="1" wp14:anchorId="3CE5C7BA" wp14:editId="45113AAC">
          <wp:simplePos x="0" y="0"/>
          <wp:positionH relativeFrom="column">
            <wp:posOffset>5307330</wp:posOffset>
          </wp:positionH>
          <wp:positionV relativeFrom="paragraph">
            <wp:posOffset>-229038</wp:posOffset>
          </wp:positionV>
          <wp:extent cx="1458595" cy="820420"/>
          <wp:effectExtent l="0" t="0" r="1905" b="5080"/>
          <wp:wrapSquare wrapText="bothSides"/>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8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175">
      <w:rPr>
        <w:rFonts w:asciiTheme="minorHAnsi" w:hAnsiTheme="minorHAnsi"/>
        <w:color w:val="808080" w:themeColor="background1" w:themeShade="80"/>
        <w:sz w:val="18"/>
        <w:szCs w:val="18"/>
      </w:rPr>
      <w:t xml:space="preserve">Maternal, Infant and Young Child Feeding in Emergencies (MIYCF-E) </w:t>
    </w:r>
  </w:p>
  <w:p w14:paraId="5EB74234" w14:textId="0B3AB3C5" w:rsidR="007B0175" w:rsidRPr="007B0175" w:rsidRDefault="007B0175">
    <w:pPr>
      <w:pStyle w:val="Footer"/>
      <w:rPr>
        <w:rFonts w:asciiTheme="minorHAnsi" w:hAnsiTheme="minorHAnsi"/>
        <w:color w:val="808080" w:themeColor="background1" w:themeShade="80"/>
        <w:sz w:val="18"/>
        <w:szCs w:val="18"/>
      </w:rPr>
    </w:pPr>
    <w:r w:rsidRPr="007B0175">
      <w:rPr>
        <w:rFonts w:asciiTheme="minorHAnsi" w:hAnsiTheme="minorHAnsi"/>
        <w:color w:val="808080" w:themeColor="background1" w:themeShade="80"/>
        <w:sz w:val="18"/>
        <w:szCs w:val="18"/>
      </w:rPr>
      <w:t>Capacity Report</w:t>
    </w:r>
    <w:r w:rsidRPr="007B0175">
      <w:rPr>
        <w:rFonts w:asciiTheme="minorHAnsi" w:hAnsiTheme="minorHAnsi"/>
        <w:noProof/>
        <w:color w:val="808080" w:themeColor="background1" w:themeShade="80"/>
        <w:sz w:val="18"/>
        <w:szCs w:val="18"/>
      </w:rPr>
      <w:t xml:space="preserve"> </w:t>
    </w:r>
  </w:p>
  <w:p w14:paraId="0D51D0DC" w14:textId="63370743" w:rsidR="007B0175" w:rsidRPr="007B0175" w:rsidRDefault="007B0175">
    <w:pPr>
      <w:pStyle w:val="Footer"/>
      <w:rPr>
        <w:sz w:val="22"/>
        <w:szCs w:val="22"/>
      </w:rPr>
    </w:pPr>
    <w:r w:rsidRPr="007B0175">
      <w:rPr>
        <w:rFonts w:asciiTheme="minorHAnsi" w:hAnsiTheme="minorHAnsi"/>
        <w:noProof/>
        <w:color w:val="808080" w:themeColor="background1" w:themeShade="80"/>
        <w:sz w:val="18"/>
        <w:szCs w:val="18"/>
      </w:rPr>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6649D" w14:textId="77777777" w:rsidR="00160535" w:rsidRDefault="00160535" w:rsidP="00F16A3A">
      <w:r>
        <w:separator/>
      </w:r>
    </w:p>
  </w:footnote>
  <w:footnote w:type="continuationSeparator" w:id="0">
    <w:p w14:paraId="7D67D5B7" w14:textId="77777777" w:rsidR="00160535" w:rsidRDefault="00160535" w:rsidP="00F16A3A">
      <w:r>
        <w:continuationSeparator/>
      </w:r>
    </w:p>
  </w:footnote>
  <w:footnote w:id="1">
    <w:p w14:paraId="4CB537D6" w14:textId="6FFD56C3" w:rsidR="00D11FEF" w:rsidRPr="00023D57" w:rsidRDefault="00D11FEF" w:rsidP="00023D57">
      <w:pPr>
        <w:rPr>
          <w:rFonts w:asciiTheme="minorHAnsi" w:hAnsiTheme="minorHAnsi"/>
          <w:sz w:val="18"/>
          <w:szCs w:val="18"/>
        </w:rPr>
      </w:pPr>
      <w:r w:rsidRPr="00023D57">
        <w:rPr>
          <w:rStyle w:val="FootnoteReference"/>
          <w:rFonts w:asciiTheme="minorHAnsi" w:eastAsiaTheme="minorEastAsia" w:hAnsiTheme="minorHAnsi"/>
          <w:sz w:val="18"/>
          <w:szCs w:val="18"/>
        </w:rPr>
        <w:footnoteRef/>
      </w:r>
      <w:r w:rsidRPr="00023D57">
        <w:rPr>
          <w:rFonts w:asciiTheme="minorHAnsi" w:hAnsiTheme="minorHAnsi"/>
          <w:sz w:val="18"/>
          <w:szCs w:val="18"/>
        </w:rPr>
        <w:t xml:space="preserve"> </w:t>
      </w:r>
      <w:r w:rsidRPr="00023D57">
        <w:rPr>
          <w:rFonts w:asciiTheme="minorHAnsi" w:hAnsiTheme="minorHAnsi"/>
          <w:i/>
          <w:iCs/>
          <w:sz w:val="18"/>
          <w:szCs w:val="18"/>
        </w:rPr>
        <w:t>Food and Nutrition Needs in Emergencies</w:t>
      </w:r>
      <w:r w:rsidRPr="00023D57">
        <w:rPr>
          <w:rFonts w:asciiTheme="minorHAnsi" w:hAnsiTheme="minorHAnsi"/>
          <w:sz w:val="18"/>
          <w:szCs w:val="18"/>
        </w:rPr>
        <w:t xml:space="preserve"> WHO, UNICEF, UNHCH, WFP  </w:t>
      </w:r>
      <w:hyperlink r:id="rId1" w:history="1">
        <w:r w:rsidRPr="00023D57">
          <w:rPr>
            <w:rStyle w:val="Hyperlink"/>
            <w:rFonts w:asciiTheme="minorHAnsi" w:hAnsiTheme="minorHAnsi"/>
            <w:sz w:val="18"/>
            <w:szCs w:val="18"/>
          </w:rPr>
          <w:t>https://www.unhcr.org/en-ie/45fa745b2.pdf</w:t>
        </w:r>
      </w:hyperlink>
      <w:r w:rsidRPr="00023D57">
        <w:rPr>
          <w:rStyle w:val="Hyperlink"/>
          <w:rFonts w:asciiTheme="minorHAnsi" w:hAnsiTheme="minorHAnsi"/>
          <w:sz w:val="18"/>
          <w:szCs w:val="18"/>
        </w:rPr>
        <w:t xml:space="preserve"> (I would replace it with the WHO/UNICEF Global Strategy).consistency with font size and fonts </w:t>
      </w:r>
    </w:p>
  </w:footnote>
  <w:footnote w:id="2">
    <w:p w14:paraId="47CE5811" w14:textId="77777777" w:rsidR="00D11FEF" w:rsidRPr="00023D57" w:rsidRDefault="00D11FEF" w:rsidP="00D11FEF">
      <w:pPr>
        <w:rPr>
          <w:rFonts w:asciiTheme="minorHAnsi" w:hAnsiTheme="minorHAnsi"/>
          <w:sz w:val="18"/>
          <w:szCs w:val="18"/>
        </w:rPr>
      </w:pPr>
      <w:r w:rsidRPr="00023D57">
        <w:rPr>
          <w:rStyle w:val="FootnoteReference"/>
          <w:rFonts w:asciiTheme="minorHAnsi" w:eastAsiaTheme="minorEastAsia" w:hAnsiTheme="minorHAnsi"/>
          <w:sz w:val="18"/>
          <w:szCs w:val="18"/>
        </w:rPr>
        <w:footnoteRef/>
      </w:r>
      <w:r w:rsidRPr="00023D57">
        <w:rPr>
          <w:rFonts w:asciiTheme="minorHAnsi" w:hAnsiTheme="minorHAnsi"/>
          <w:sz w:val="18"/>
          <w:szCs w:val="18"/>
        </w:rPr>
        <w:t xml:space="preserve"> </w:t>
      </w:r>
      <w:r w:rsidRPr="00023D57">
        <w:rPr>
          <w:rFonts w:asciiTheme="minorHAnsi" w:hAnsiTheme="minorHAnsi"/>
          <w:i/>
          <w:iCs/>
          <w:sz w:val="18"/>
          <w:szCs w:val="18"/>
        </w:rPr>
        <w:t>Infant and Young Child Feeding: Key Facts</w:t>
      </w:r>
      <w:r w:rsidRPr="00023D57">
        <w:rPr>
          <w:rFonts w:asciiTheme="minorHAnsi" w:hAnsiTheme="minorHAnsi"/>
          <w:sz w:val="18"/>
          <w:szCs w:val="18"/>
        </w:rPr>
        <w:t xml:space="preserve"> WHO </w:t>
      </w:r>
      <w:hyperlink r:id="rId2" w:history="1">
        <w:r w:rsidRPr="00023D57">
          <w:rPr>
            <w:rStyle w:val="Hyperlink"/>
            <w:rFonts w:asciiTheme="minorHAnsi" w:hAnsiTheme="minorHAnsi"/>
            <w:sz w:val="18"/>
            <w:szCs w:val="18"/>
          </w:rPr>
          <w:t>https://www.who.int/news-room/fact-sheets/detail/infant-and-young-child-feeding</w:t>
        </w:r>
      </w:hyperlink>
    </w:p>
  </w:footnote>
  <w:footnote w:id="3">
    <w:p w14:paraId="307C27D9" w14:textId="77777777" w:rsidR="00D11FEF" w:rsidRPr="00023D57" w:rsidRDefault="00D11FEF" w:rsidP="00F16A3A">
      <w:pPr>
        <w:rPr>
          <w:rFonts w:asciiTheme="minorHAnsi" w:hAnsiTheme="minorHAnsi"/>
          <w:sz w:val="18"/>
          <w:szCs w:val="18"/>
        </w:rPr>
      </w:pPr>
      <w:r w:rsidRPr="00023D57">
        <w:rPr>
          <w:rStyle w:val="FootnoteReference"/>
          <w:rFonts w:asciiTheme="minorHAnsi" w:eastAsiaTheme="minorEastAsia" w:hAnsiTheme="minorHAnsi"/>
          <w:sz w:val="18"/>
          <w:szCs w:val="18"/>
        </w:rPr>
        <w:footnoteRef/>
      </w:r>
      <w:r w:rsidRPr="00023D57">
        <w:rPr>
          <w:rFonts w:asciiTheme="minorHAnsi" w:hAnsiTheme="minorHAnsi"/>
          <w:sz w:val="18"/>
          <w:szCs w:val="18"/>
        </w:rPr>
        <w:t xml:space="preserve"> UNICEF Press Release  </w:t>
      </w:r>
      <w:hyperlink r:id="rId3" w:history="1">
        <w:r w:rsidRPr="00023D57">
          <w:rPr>
            <w:rStyle w:val="Hyperlink"/>
            <w:rFonts w:asciiTheme="minorHAnsi" w:hAnsiTheme="minorHAnsi"/>
            <w:sz w:val="18"/>
            <w:szCs w:val="18"/>
          </w:rPr>
          <w:t>https://www.unicef.org/media/media_92038.html</w:t>
        </w:r>
      </w:hyperlink>
    </w:p>
  </w:footnote>
  <w:footnote w:id="4">
    <w:p w14:paraId="71333AA4" w14:textId="77777777" w:rsidR="00023D57" w:rsidRPr="00A5411B" w:rsidRDefault="00023D57" w:rsidP="00023D57">
      <w:pPr>
        <w:pStyle w:val="FootnoteText"/>
        <w:rPr>
          <w:rFonts w:asciiTheme="minorHAnsi" w:hAnsiTheme="minorHAnsi"/>
          <w:sz w:val="18"/>
          <w:szCs w:val="18"/>
        </w:rPr>
      </w:pPr>
      <w:r w:rsidRPr="00A5411B">
        <w:rPr>
          <w:rStyle w:val="FootnoteReference"/>
          <w:rFonts w:asciiTheme="minorHAnsi" w:hAnsiTheme="minorHAnsi"/>
          <w:sz w:val="18"/>
          <w:szCs w:val="18"/>
        </w:rPr>
        <w:footnoteRef/>
      </w:r>
      <w:r w:rsidRPr="00A5411B">
        <w:rPr>
          <w:rFonts w:asciiTheme="minorHAnsi" w:hAnsiTheme="minorHAnsi"/>
          <w:sz w:val="18"/>
          <w:szCs w:val="18"/>
        </w:rPr>
        <w:t xml:space="preserve"> </w:t>
      </w:r>
      <w:hyperlink r:id="rId4" w:history="1">
        <w:r w:rsidRPr="00B473E2">
          <w:rPr>
            <w:rStyle w:val="Hyperlink"/>
            <w:rFonts w:asciiTheme="minorHAnsi" w:hAnsiTheme="minorHAnsi"/>
            <w:i/>
            <w:iCs/>
            <w:sz w:val="18"/>
            <w:szCs w:val="18"/>
          </w:rPr>
          <w:t>Ethiopia Mini Demographic and Health Survey (EMDHS)</w:t>
        </w:r>
        <w:r w:rsidRPr="00B473E2">
          <w:rPr>
            <w:rStyle w:val="Hyperlink"/>
            <w:rFonts w:asciiTheme="minorHAnsi" w:hAnsiTheme="minorHAnsi"/>
            <w:sz w:val="18"/>
            <w:szCs w:val="18"/>
          </w:rPr>
          <w:t xml:space="preserve"> (2019) EPHI, </w:t>
        </w:r>
        <w:proofErr w:type="spellStart"/>
        <w:r w:rsidRPr="00B473E2">
          <w:rPr>
            <w:rStyle w:val="Hyperlink"/>
            <w:rFonts w:asciiTheme="minorHAnsi" w:hAnsiTheme="minorHAnsi"/>
            <w:sz w:val="18"/>
            <w:szCs w:val="18"/>
          </w:rPr>
          <w:t>FMoH</w:t>
        </w:r>
        <w:proofErr w:type="spellEnd"/>
      </w:hyperlink>
    </w:p>
  </w:footnote>
  <w:footnote w:id="5">
    <w:p w14:paraId="729678EC" w14:textId="77777777" w:rsidR="00D11FEF" w:rsidRPr="00E03540" w:rsidRDefault="00D11FEF" w:rsidP="00F16A3A">
      <w:pPr>
        <w:rPr>
          <w:rFonts w:ascii="Calibri" w:hAnsi="Calibri"/>
          <w:sz w:val="18"/>
          <w:szCs w:val="18"/>
        </w:rPr>
      </w:pPr>
      <w:r w:rsidRPr="00023D57">
        <w:rPr>
          <w:rStyle w:val="FootnoteReference"/>
          <w:rFonts w:asciiTheme="minorHAnsi" w:eastAsiaTheme="minorEastAsia" w:hAnsiTheme="minorHAnsi"/>
          <w:sz w:val="18"/>
          <w:szCs w:val="18"/>
        </w:rPr>
        <w:footnoteRef/>
      </w:r>
      <w:r w:rsidRPr="00023D57">
        <w:rPr>
          <w:rFonts w:asciiTheme="minorHAnsi" w:hAnsiTheme="minorHAnsi"/>
          <w:sz w:val="18"/>
          <w:szCs w:val="18"/>
        </w:rPr>
        <w:t xml:space="preserve"> </w:t>
      </w:r>
      <w:proofErr w:type="spellStart"/>
      <w:r w:rsidRPr="00023D57">
        <w:rPr>
          <w:rFonts w:asciiTheme="minorHAnsi" w:hAnsiTheme="minorHAnsi"/>
          <w:color w:val="000000"/>
          <w:sz w:val="18"/>
          <w:szCs w:val="18"/>
          <w:shd w:val="clear" w:color="auto" w:fill="FFFFFF"/>
        </w:rPr>
        <w:t>Bhuttaet</w:t>
      </w:r>
      <w:proofErr w:type="spellEnd"/>
      <w:r w:rsidRPr="00023D57">
        <w:rPr>
          <w:rFonts w:asciiTheme="minorHAnsi" w:hAnsiTheme="minorHAnsi"/>
          <w:color w:val="000000"/>
          <w:sz w:val="18"/>
          <w:szCs w:val="18"/>
          <w:shd w:val="clear" w:color="auto" w:fill="FFFFFF"/>
        </w:rPr>
        <w:t xml:space="preserve"> al. (2013) </w:t>
      </w:r>
      <w:r w:rsidRPr="00023D57">
        <w:rPr>
          <w:rFonts w:asciiTheme="minorHAnsi" w:hAnsiTheme="minorHAnsi"/>
          <w:i/>
          <w:iCs/>
          <w:color w:val="000000"/>
          <w:sz w:val="18"/>
          <w:szCs w:val="18"/>
          <w:shd w:val="clear" w:color="auto" w:fill="FFFFFF"/>
        </w:rPr>
        <w:t>Evidence-based interventions for improvement of maternal and child nutrition: what can be done and at what cost?</w:t>
      </w:r>
      <w:r w:rsidRPr="00023D57">
        <w:rPr>
          <w:rFonts w:asciiTheme="minorHAnsi" w:hAnsiTheme="minorHAnsi"/>
          <w:color w:val="000000"/>
          <w:sz w:val="18"/>
          <w:szCs w:val="18"/>
          <w:shd w:val="clear" w:color="auto" w:fill="FFFFFF"/>
        </w:rPr>
        <w:t xml:space="preserve"> Lancet </w:t>
      </w:r>
      <w:hyperlink r:id="rId5" w:history="1">
        <w:r w:rsidRPr="00023D57">
          <w:rPr>
            <w:rStyle w:val="Hyperlink"/>
            <w:rFonts w:asciiTheme="minorHAnsi" w:hAnsiTheme="minorHAnsi"/>
            <w:sz w:val="18"/>
            <w:szCs w:val="18"/>
          </w:rPr>
          <w:t>https://pubmed.ncbi.nlm.nih.gov/23746776/</w:t>
        </w:r>
      </w:hyperlink>
    </w:p>
  </w:footnote>
  <w:footnote w:id="6">
    <w:p w14:paraId="7A56D134" w14:textId="77777777" w:rsidR="00023D57" w:rsidRPr="00023D57" w:rsidRDefault="00023D57" w:rsidP="00023D57">
      <w:pPr>
        <w:pStyle w:val="FootnoteText"/>
        <w:rPr>
          <w:rFonts w:asciiTheme="minorHAnsi" w:hAnsiTheme="minorHAnsi"/>
          <w:sz w:val="18"/>
          <w:szCs w:val="18"/>
        </w:rPr>
      </w:pPr>
      <w:r w:rsidRPr="00023D57">
        <w:rPr>
          <w:rStyle w:val="FootnoteReference"/>
          <w:rFonts w:asciiTheme="minorHAnsi" w:hAnsiTheme="minorHAnsi"/>
          <w:sz w:val="18"/>
          <w:szCs w:val="18"/>
        </w:rPr>
        <w:footnoteRef/>
      </w:r>
      <w:r w:rsidRPr="00023D57">
        <w:rPr>
          <w:rFonts w:asciiTheme="minorHAnsi" w:hAnsiTheme="minorHAnsi"/>
          <w:sz w:val="18"/>
          <w:szCs w:val="18"/>
        </w:rPr>
        <w:t xml:space="preserve"> </w:t>
      </w:r>
      <w:proofErr w:type="spellStart"/>
      <w:r w:rsidRPr="00023D57">
        <w:rPr>
          <w:rFonts w:asciiTheme="minorHAnsi" w:hAnsiTheme="minorHAnsi"/>
          <w:sz w:val="18"/>
          <w:szCs w:val="18"/>
        </w:rPr>
        <w:t>Khara</w:t>
      </w:r>
      <w:proofErr w:type="spellEnd"/>
      <w:r w:rsidRPr="00023D57">
        <w:rPr>
          <w:rFonts w:asciiTheme="minorHAnsi" w:hAnsiTheme="minorHAnsi"/>
          <w:sz w:val="18"/>
          <w:szCs w:val="18"/>
        </w:rPr>
        <w:t>, Tanya &amp; Mates, Emily. (2014). MATERNAL NUTRITION IN EMERGENCIES Summary of the state of play and key gaps Background Technical Paper for the round table DG ECHO</w:t>
      </w:r>
    </w:p>
  </w:footnote>
  <w:footnote w:id="7">
    <w:p w14:paraId="1FFF3A6D" w14:textId="5AF4A5F1" w:rsidR="00D11FEF" w:rsidRPr="00E03540" w:rsidRDefault="00D11FEF" w:rsidP="00990972">
      <w:pPr>
        <w:rPr>
          <w:rFonts w:ascii="Calibri" w:hAnsi="Calibri"/>
          <w:sz w:val="18"/>
          <w:szCs w:val="18"/>
        </w:rPr>
      </w:pPr>
      <w:r w:rsidRPr="00E03540">
        <w:rPr>
          <w:rStyle w:val="FootnoteReference"/>
          <w:rFonts w:ascii="Calibri" w:eastAsiaTheme="minorEastAsia" w:hAnsi="Calibri"/>
          <w:sz w:val="18"/>
          <w:szCs w:val="18"/>
        </w:rPr>
        <w:footnoteRef/>
      </w:r>
      <w:r w:rsidRPr="00E03540">
        <w:rPr>
          <w:rFonts w:ascii="Calibri" w:hAnsi="Calibri"/>
          <w:sz w:val="18"/>
          <w:szCs w:val="18"/>
        </w:rPr>
        <w:t xml:space="preserve"> IASC (2018) </w:t>
      </w:r>
      <w:r w:rsidRPr="00E03540">
        <w:rPr>
          <w:rFonts w:ascii="Calibri" w:hAnsi="Calibri"/>
          <w:i/>
          <w:iCs/>
          <w:sz w:val="18"/>
          <w:szCs w:val="18"/>
        </w:rPr>
        <w:t>The Gender Handbook for Humanitarian Action</w:t>
      </w:r>
      <w:r w:rsidRPr="00E03540">
        <w:rPr>
          <w:rFonts w:ascii="Calibri" w:hAnsi="Calibri"/>
          <w:sz w:val="18"/>
          <w:szCs w:val="18"/>
        </w:rPr>
        <w:t xml:space="preserve"> </w:t>
      </w:r>
      <w:hyperlink r:id="rId6" w:history="1">
        <w:r w:rsidRPr="00E03540">
          <w:rPr>
            <w:rStyle w:val="Hyperlink"/>
            <w:rFonts w:ascii="Calibri" w:hAnsi="Calibri"/>
            <w:sz w:val="18"/>
            <w:szCs w:val="18"/>
          </w:rPr>
          <w:t>https://interagencystandingcommittee.org/system/files/2018-iasc_gender_handbook_for_humanitarian_action_eng_0.pdf</w:t>
        </w:r>
      </w:hyperlink>
    </w:p>
  </w:footnote>
  <w:footnote w:id="8">
    <w:p w14:paraId="21B4FC58" w14:textId="2C5B6A5F" w:rsidR="00023D57" w:rsidRPr="00023D57" w:rsidRDefault="00023D57" w:rsidP="00023D57">
      <w:pPr>
        <w:autoSpaceDE w:val="0"/>
        <w:autoSpaceDN w:val="0"/>
        <w:adjustRightInd w:val="0"/>
        <w:rPr>
          <w:rFonts w:eastAsiaTheme="minorHAnsi"/>
          <w:color w:val="538235"/>
          <w:sz w:val="52"/>
          <w:szCs w:val="52"/>
        </w:rPr>
      </w:pPr>
      <w:r>
        <w:rPr>
          <w:rStyle w:val="FootnoteReference"/>
        </w:rPr>
        <w:footnoteRef/>
      </w:r>
      <w:r>
        <w:t xml:space="preserve"> </w:t>
      </w:r>
      <w:r w:rsidRPr="00023D57">
        <w:rPr>
          <w:rFonts w:asciiTheme="minorHAnsi" w:hAnsiTheme="minorHAnsi"/>
          <w:sz w:val="18"/>
          <w:szCs w:val="18"/>
        </w:rPr>
        <w:t>PCI Media</w:t>
      </w:r>
      <w:r w:rsidRPr="00023D57">
        <w:rPr>
          <w:sz w:val="18"/>
          <w:szCs w:val="18"/>
        </w:rPr>
        <w:t xml:space="preserve"> </w:t>
      </w:r>
      <w:r w:rsidRPr="00023D57">
        <w:rPr>
          <w:rFonts w:asciiTheme="minorHAnsi" w:hAnsiTheme="minorHAnsi"/>
          <w:sz w:val="18"/>
          <w:szCs w:val="18"/>
        </w:rPr>
        <w:t>(2019)</w:t>
      </w:r>
      <w:r>
        <w:t xml:space="preserve"> </w:t>
      </w:r>
      <w:r w:rsidRPr="00023D57">
        <w:rPr>
          <w:rFonts w:asciiTheme="minorHAnsi" w:eastAsiaTheme="minorHAnsi" w:hAnsiTheme="minorHAnsi"/>
          <w:i/>
          <w:iCs/>
          <w:color w:val="000000" w:themeColor="text1"/>
          <w:sz w:val="18"/>
          <w:szCs w:val="18"/>
        </w:rPr>
        <w:t>C4D/SBCC Framework for Improving Maternal, Infant and Young Child Feeding in Ethiopia</w:t>
      </w:r>
    </w:p>
  </w:footnote>
  <w:footnote w:id="9">
    <w:p w14:paraId="1D713DFE" w14:textId="77777777" w:rsidR="00D11FEF" w:rsidRPr="00E03540" w:rsidRDefault="00D11FEF" w:rsidP="00990972">
      <w:pPr>
        <w:rPr>
          <w:rFonts w:ascii="Calibri" w:hAnsi="Calibri"/>
          <w:sz w:val="18"/>
          <w:szCs w:val="18"/>
        </w:rPr>
      </w:pPr>
      <w:r w:rsidRPr="00E03540">
        <w:rPr>
          <w:rStyle w:val="FootnoteReference"/>
          <w:rFonts w:ascii="Calibri" w:eastAsiaTheme="minorEastAsia" w:hAnsi="Calibri"/>
          <w:sz w:val="18"/>
          <w:szCs w:val="18"/>
        </w:rPr>
        <w:footnoteRef/>
      </w:r>
      <w:r w:rsidRPr="00E03540">
        <w:rPr>
          <w:rFonts w:ascii="Calibri" w:hAnsi="Calibri"/>
          <w:sz w:val="18"/>
          <w:szCs w:val="18"/>
        </w:rPr>
        <w:t xml:space="preserve"> </w:t>
      </w:r>
      <w:proofErr w:type="spellStart"/>
      <w:r w:rsidRPr="00E03540">
        <w:rPr>
          <w:rFonts w:ascii="Calibri" w:hAnsi="Calibri" w:cs="Arial"/>
          <w:color w:val="303030"/>
          <w:sz w:val="18"/>
          <w:szCs w:val="18"/>
          <w:shd w:val="clear" w:color="auto" w:fill="FFFFFF"/>
        </w:rPr>
        <w:t>Ersino</w:t>
      </w:r>
      <w:proofErr w:type="spellEnd"/>
      <w:r w:rsidRPr="00E03540">
        <w:rPr>
          <w:rFonts w:ascii="Calibri" w:hAnsi="Calibri" w:cs="Arial"/>
          <w:color w:val="303030"/>
          <w:sz w:val="18"/>
          <w:szCs w:val="18"/>
          <w:shd w:val="clear" w:color="auto" w:fill="FFFFFF"/>
        </w:rPr>
        <w:t xml:space="preserve">, </w:t>
      </w:r>
      <w:proofErr w:type="spellStart"/>
      <w:r w:rsidRPr="00E03540">
        <w:rPr>
          <w:rFonts w:ascii="Calibri" w:hAnsi="Calibri" w:cs="Arial"/>
          <w:color w:val="303030"/>
          <w:sz w:val="18"/>
          <w:szCs w:val="18"/>
          <w:shd w:val="clear" w:color="auto" w:fill="FFFFFF"/>
        </w:rPr>
        <w:t>Getahun</w:t>
      </w:r>
      <w:proofErr w:type="spellEnd"/>
      <w:r w:rsidRPr="00E03540">
        <w:rPr>
          <w:rFonts w:ascii="Calibri" w:hAnsi="Calibri" w:cs="Arial"/>
          <w:color w:val="303030"/>
          <w:sz w:val="18"/>
          <w:szCs w:val="18"/>
          <w:shd w:val="clear" w:color="auto" w:fill="FFFFFF"/>
        </w:rPr>
        <w:t xml:space="preserve"> et al. (2018) </w:t>
      </w:r>
      <w:r w:rsidRPr="00E03540">
        <w:rPr>
          <w:rFonts w:ascii="Calibri" w:hAnsi="Calibri" w:cs="Arial"/>
          <w:i/>
          <w:iCs/>
          <w:color w:val="303030"/>
          <w:sz w:val="18"/>
          <w:szCs w:val="18"/>
          <w:shd w:val="clear" w:color="auto" w:fill="FFFFFF"/>
        </w:rPr>
        <w:t>Gender and household structure factors associated with maternal and child undernutrition in rural communities in Ethiopia</w:t>
      </w:r>
      <w:r w:rsidRPr="00E03540">
        <w:rPr>
          <w:rFonts w:ascii="Calibri" w:hAnsi="Calibri" w:cs="Arial"/>
          <w:color w:val="303030"/>
          <w:sz w:val="18"/>
          <w:szCs w:val="18"/>
          <w:shd w:val="clear" w:color="auto" w:fill="FFFFFF"/>
        </w:rPr>
        <w:t xml:space="preserve">. </w:t>
      </w:r>
      <w:hyperlink r:id="rId7" w:history="1">
        <w:r w:rsidRPr="00E03540">
          <w:rPr>
            <w:rStyle w:val="Hyperlink"/>
            <w:rFonts w:ascii="Calibri" w:hAnsi="Calibri"/>
            <w:sz w:val="18"/>
            <w:szCs w:val="18"/>
          </w:rPr>
          <w:t>https://www.ncbi.nlm.nih.gov/pmc/articles/PMC6171833/</w:t>
        </w:r>
      </w:hyperlink>
    </w:p>
  </w:footnote>
  <w:footnote w:id="10">
    <w:p w14:paraId="3AFE2F2E" w14:textId="77777777" w:rsidR="00023D57" w:rsidRPr="00EE51DA" w:rsidRDefault="00023D57" w:rsidP="00023D57">
      <w:pPr>
        <w:rPr>
          <w:rFonts w:ascii="Calibri" w:hAnsi="Calibri"/>
          <w:sz w:val="18"/>
          <w:szCs w:val="18"/>
        </w:rPr>
      </w:pPr>
      <w:r w:rsidRPr="00EE51DA">
        <w:rPr>
          <w:rStyle w:val="FootnoteReference"/>
          <w:rFonts w:ascii="Calibri" w:hAnsi="Calibri"/>
          <w:sz w:val="18"/>
          <w:szCs w:val="18"/>
        </w:rPr>
        <w:footnoteRef/>
      </w:r>
      <w:r w:rsidRPr="00EE51DA">
        <w:rPr>
          <w:rFonts w:ascii="Calibri" w:hAnsi="Calibri"/>
          <w:sz w:val="18"/>
          <w:szCs w:val="18"/>
        </w:rPr>
        <w:t xml:space="preserve"> </w:t>
      </w:r>
      <w:hyperlink r:id="rId8" w:history="1">
        <w:r w:rsidRPr="00EE51DA">
          <w:rPr>
            <w:rStyle w:val="Hyperlink"/>
            <w:rFonts w:ascii="Calibri" w:eastAsiaTheme="majorEastAsia" w:hAnsi="Calibri"/>
            <w:sz w:val="18"/>
            <w:szCs w:val="18"/>
          </w:rPr>
          <w:t>WHO (1981) International Code of Marketing of Breast-milk Substitutes</w:t>
        </w:r>
      </w:hyperlink>
    </w:p>
  </w:footnote>
  <w:footnote w:id="11">
    <w:p w14:paraId="4464D2E6" w14:textId="77777777" w:rsidR="00023D57" w:rsidRPr="00EE51DA" w:rsidRDefault="00023D57" w:rsidP="00023D57">
      <w:pPr>
        <w:rPr>
          <w:rFonts w:asciiTheme="minorHAnsi" w:hAnsiTheme="minorHAnsi"/>
          <w:color w:val="000000" w:themeColor="text1"/>
          <w:sz w:val="18"/>
          <w:szCs w:val="18"/>
        </w:rPr>
      </w:pPr>
      <w:r w:rsidRPr="00EE51DA">
        <w:rPr>
          <w:rStyle w:val="FootnoteReference"/>
          <w:rFonts w:asciiTheme="minorHAnsi" w:hAnsiTheme="minorHAnsi"/>
          <w:sz w:val="18"/>
          <w:szCs w:val="18"/>
        </w:rPr>
        <w:footnoteRef/>
      </w:r>
      <w:r w:rsidRPr="00EE51DA">
        <w:rPr>
          <w:rFonts w:asciiTheme="minorHAnsi" w:hAnsiTheme="minorHAnsi"/>
          <w:sz w:val="18"/>
          <w:szCs w:val="18"/>
        </w:rPr>
        <w:t xml:space="preserve">  </w:t>
      </w:r>
      <w:r w:rsidRPr="00EE51DA">
        <w:rPr>
          <w:rFonts w:asciiTheme="minorHAnsi" w:hAnsiTheme="minorHAnsi"/>
          <w:color w:val="000000" w:themeColor="text1"/>
          <w:sz w:val="18"/>
          <w:szCs w:val="18"/>
        </w:rPr>
        <w:t>The Code applies to the marketing and practices related thereto, of the following products: breast milk substitutes including infant formula; other milk products, foods, and beverages, including bottle</w:t>
      </w:r>
      <w:r w:rsidRPr="00EE51DA">
        <w:rPr>
          <w:rFonts w:asciiTheme="minorHAnsi" w:hAnsiTheme="minorHAnsi" w:cs="Cambria Math"/>
          <w:color w:val="000000" w:themeColor="text1"/>
          <w:sz w:val="18"/>
          <w:szCs w:val="18"/>
        </w:rPr>
        <w:t>‐</w:t>
      </w:r>
      <w:r w:rsidRPr="00EE51DA">
        <w:rPr>
          <w:rFonts w:asciiTheme="minorHAnsi" w:hAnsiTheme="minorHAnsi"/>
          <w:color w:val="000000" w:themeColor="text1"/>
          <w:sz w:val="18"/>
          <w:szCs w:val="18"/>
        </w:rPr>
        <w:t>fed complementary foods when marketed or otherwise represented to be suitable, with or without modification, for use as a partial or total replacement of breast</w:t>
      </w:r>
      <w:r w:rsidRPr="00EE51DA">
        <w:rPr>
          <w:rFonts w:asciiTheme="minorHAnsi" w:hAnsiTheme="minorHAnsi" w:cs="Cambria Math"/>
          <w:color w:val="000000" w:themeColor="text1"/>
          <w:sz w:val="18"/>
          <w:szCs w:val="18"/>
        </w:rPr>
        <w:t>‐</w:t>
      </w:r>
      <w:r w:rsidRPr="00EE51DA">
        <w:rPr>
          <w:rFonts w:asciiTheme="minorHAnsi" w:hAnsiTheme="minorHAnsi"/>
          <w:color w:val="000000" w:themeColor="text1"/>
          <w:sz w:val="18"/>
          <w:szCs w:val="18"/>
        </w:rPr>
        <w:t>milk, feeding bottles and teats. It also applies to their quality and availability and to information concerning their use (Article 2. Scope of the Code, WHO, </w:t>
      </w:r>
      <w:hyperlink r:id="rId9" w:anchor="mcn12730-bib-0044" w:history="1">
        <w:r w:rsidRPr="00EE51DA">
          <w:rPr>
            <w:rStyle w:val="Hyperlink"/>
            <w:rFonts w:asciiTheme="minorHAnsi" w:eastAsiaTheme="majorEastAsia" w:hAnsiTheme="minorHAnsi"/>
            <w:color w:val="000000" w:themeColor="text1"/>
            <w:sz w:val="18"/>
            <w:szCs w:val="18"/>
          </w:rPr>
          <w:t>1981</w:t>
        </w:r>
      </w:hyperlink>
      <w:r w:rsidRPr="00EE51DA">
        <w:rPr>
          <w:rFonts w:asciiTheme="minorHAnsi" w:hAnsiTheme="minorHAnsi"/>
          <w:color w:val="000000" w:themeColor="text1"/>
          <w:sz w:val="18"/>
          <w:szCs w:val="18"/>
        </w:rPr>
        <w:t>).</w:t>
      </w:r>
    </w:p>
  </w:footnote>
  <w:footnote w:id="12">
    <w:p w14:paraId="78E7C645" w14:textId="6ACE10FE" w:rsidR="00D11FEF" w:rsidRPr="00990972" w:rsidRDefault="00D11FEF">
      <w:pPr>
        <w:pStyle w:val="FootnoteText"/>
      </w:pPr>
      <w:r w:rsidRPr="00023D57">
        <w:rPr>
          <w:rStyle w:val="FootnoteReference"/>
          <w:rFonts w:asciiTheme="minorHAnsi" w:hAnsiTheme="minorHAnsi"/>
          <w:sz w:val="18"/>
          <w:szCs w:val="18"/>
        </w:rPr>
        <w:footnoteRef/>
      </w:r>
      <w:r w:rsidRPr="00023D57">
        <w:rPr>
          <w:rFonts w:asciiTheme="minorHAnsi" w:hAnsiTheme="minorHAnsi"/>
          <w:sz w:val="18"/>
          <w:szCs w:val="18"/>
        </w:rPr>
        <w:t xml:space="preserve"> Tech RRT (2016) </w:t>
      </w:r>
      <w:r w:rsidRPr="00023D57">
        <w:rPr>
          <w:rFonts w:asciiTheme="minorHAnsi" w:hAnsiTheme="minorHAnsi"/>
          <w:i/>
          <w:iCs/>
          <w:sz w:val="18"/>
          <w:szCs w:val="18"/>
        </w:rPr>
        <w:t xml:space="preserve">Ethiopia IYCFE Action Plan </w:t>
      </w:r>
      <w:r w:rsidRPr="00023D57">
        <w:rPr>
          <w:rFonts w:asciiTheme="minorHAnsi" w:hAnsiTheme="minorHAnsi"/>
          <w:sz w:val="18"/>
          <w:szCs w:val="18"/>
        </w:rPr>
        <w:t>DRAFT</w:t>
      </w:r>
    </w:p>
  </w:footnote>
  <w:footnote w:id="13">
    <w:p w14:paraId="27FE8AB4" w14:textId="5F1A17B6" w:rsidR="001C7F5F" w:rsidRDefault="001C7F5F">
      <w:pPr>
        <w:pStyle w:val="FootnoteText"/>
      </w:pPr>
      <w:r>
        <w:rPr>
          <w:rStyle w:val="FootnoteReference"/>
        </w:rPr>
        <w:footnoteRef/>
      </w:r>
      <w:r>
        <w:t xml:space="preserve"> </w:t>
      </w:r>
      <w:r w:rsidRPr="001C7F5F">
        <w:rPr>
          <w:rFonts w:asciiTheme="minorHAnsi" w:hAnsiTheme="minorHAnsi"/>
          <w:sz w:val="18"/>
          <w:szCs w:val="18"/>
        </w:rPr>
        <w:t xml:space="preserve">IYCFE </w:t>
      </w:r>
      <w:proofErr w:type="spellStart"/>
      <w:r w:rsidRPr="001C7F5F">
        <w:rPr>
          <w:rFonts w:asciiTheme="minorHAnsi" w:hAnsiTheme="minorHAnsi"/>
          <w:sz w:val="18"/>
          <w:szCs w:val="18"/>
        </w:rPr>
        <w:t>subTWG</w:t>
      </w:r>
      <w:proofErr w:type="spellEnd"/>
      <w:r w:rsidRPr="001C7F5F">
        <w:rPr>
          <w:rFonts w:asciiTheme="minorHAnsi" w:hAnsiTheme="minorHAnsi"/>
          <w:sz w:val="18"/>
          <w:szCs w:val="18"/>
        </w:rPr>
        <w:t xml:space="preserve"> </w:t>
      </w:r>
      <w:proofErr w:type="spellStart"/>
      <w:r w:rsidRPr="001C7F5F">
        <w:rPr>
          <w:rFonts w:asciiTheme="minorHAnsi" w:hAnsiTheme="minorHAnsi"/>
          <w:sz w:val="18"/>
          <w:szCs w:val="18"/>
        </w:rPr>
        <w:t>ToR</w:t>
      </w:r>
      <w:proofErr w:type="spellEnd"/>
    </w:p>
  </w:footnote>
  <w:footnote w:id="14">
    <w:p w14:paraId="5289D364" w14:textId="41B2E0BF" w:rsidR="00613CA9" w:rsidRPr="00613CA9" w:rsidRDefault="00613CA9" w:rsidP="00613CA9">
      <w:pPr>
        <w:rPr>
          <w:rFonts w:asciiTheme="minorHAnsi" w:hAnsiTheme="minorHAnsi"/>
          <w:sz w:val="18"/>
          <w:szCs w:val="18"/>
        </w:rPr>
      </w:pPr>
      <w:r w:rsidRPr="00613CA9">
        <w:rPr>
          <w:rStyle w:val="FootnoteReference"/>
          <w:rFonts w:asciiTheme="minorHAnsi" w:hAnsiTheme="minorHAnsi"/>
          <w:sz w:val="18"/>
          <w:szCs w:val="18"/>
        </w:rPr>
        <w:footnoteRef/>
      </w:r>
      <w:r w:rsidRPr="00613CA9">
        <w:rPr>
          <w:rFonts w:asciiTheme="minorHAnsi" w:hAnsiTheme="minorHAnsi"/>
          <w:sz w:val="18"/>
          <w:szCs w:val="18"/>
        </w:rPr>
        <w:t xml:space="preserve"> </w:t>
      </w:r>
      <w:r w:rsidRPr="00613CA9">
        <w:rPr>
          <w:rFonts w:asciiTheme="minorHAnsi" w:hAnsiTheme="minorHAnsi"/>
          <w:sz w:val="18"/>
          <w:szCs w:val="18"/>
          <w:lang w:val="en-GB" w:eastAsia="en-GB" w:bidi="en-GB"/>
        </w:rPr>
        <w:t xml:space="preserve">Save the Children and UNICEF ESARO (2020) </w:t>
      </w:r>
      <w:hyperlink r:id="rId10" w:history="1">
        <w:r w:rsidRPr="00613CA9">
          <w:rPr>
            <w:rStyle w:val="Hyperlink"/>
            <w:rFonts w:asciiTheme="minorHAnsi" w:hAnsiTheme="minorHAnsi"/>
            <w:sz w:val="18"/>
            <w:szCs w:val="18"/>
            <w:lang w:val="en-GB" w:eastAsia="en-GB" w:bidi="en-GB"/>
          </w:rPr>
          <w:t>Infant and Young Child Feeding in Emergencies (IYCF-E) East and Southern Africa Capacity Mapping and Assessment Tool</w:t>
        </w:r>
      </w:hyperlink>
    </w:p>
  </w:footnote>
  <w:footnote w:id="15">
    <w:p w14:paraId="2B06DB85" w14:textId="77777777" w:rsidR="00D11FEF" w:rsidRPr="00D411FB" w:rsidRDefault="00D11FEF" w:rsidP="00D411FB">
      <w:pPr>
        <w:pStyle w:val="FootnoteText"/>
        <w:rPr>
          <w:rFonts w:asciiTheme="minorHAnsi" w:hAnsiTheme="minorHAnsi"/>
          <w:sz w:val="18"/>
          <w:szCs w:val="18"/>
        </w:rPr>
      </w:pPr>
      <w:r w:rsidRPr="00D411FB">
        <w:rPr>
          <w:rStyle w:val="FootnoteReference"/>
          <w:rFonts w:asciiTheme="minorHAnsi" w:hAnsiTheme="minorHAnsi"/>
          <w:sz w:val="18"/>
          <w:szCs w:val="18"/>
        </w:rPr>
        <w:footnoteRef/>
      </w:r>
      <w:r w:rsidRPr="00D411FB">
        <w:rPr>
          <w:rFonts w:asciiTheme="minorHAnsi" w:hAnsiTheme="minorHAnsi"/>
          <w:sz w:val="18"/>
          <w:szCs w:val="18"/>
        </w:rPr>
        <w:t xml:space="preserve"> Found here: </w:t>
      </w:r>
      <w:hyperlink r:id="rId11" w:history="1">
        <w:r w:rsidRPr="00D411FB">
          <w:rPr>
            <w:rStyle w:val="Hyperlink"/>
            <w:rFonts w:asciiTheme="minorHAnsi" w:hAnsiTheme="minorHAnsi"/>
            <w:sz w:val="18"/>
            <w:szCs w:val="18"/>
          </w:rPr>
          <w:t>https://www.unicef.org/nutrition/index_24850.html</w:t>
        </w:r>
      </w:hyperlink>
    </w:p>
  </w:footnote>
  <w:footnote w:id="16">
    <w:p w14:paraId="0E8064F1" w14:textId="5F8A33DD" w:rsidR="00D11FEF" w:rsidRPr="00D411FB" w:rsidRDefault="00D11FEF" w:rsidP="00D411FB">
      <w:pPr>
        <w:rPr>
          <w:rFonts w:asciiTheme="minorHAnsi" w:hAnsiTheme="minorHAnsi"/>
          <w:sz w:val="18"/>
          <w:szCs w:val="18"/>
        </w:rPr>
      </w:pPr>
      <w:r w:rsidRPr="00D411FB">
        <w:rPr>
          <w:rStyle w:val="FootnoteReference"/>
          <w:rFonts w:asciiTheme="minorHAnsi" w:hAnsiTheme="minorHAnsi"/>
          <w:sz w:val="18"/>
          <w:szCs w:val="18"/>
        </w:rPr>
        <w:footnoteRef/>
      </w:r>
      <w:r w:rsidRPr="00D411FB">
        <w:rPr>
          <w:rFonts w:asciiTheme="minorHAnsi" w:hAnsiTheme="minorHAnsi"/>
          <w:sz w:val="18"/>
          <w:szCs w:val="18"/>
        </w:rPr>
        <w:t xml:space="preserve"> Found here: </w:t>
      </w:r>
      <w:hyperlink r:id="rId12" w:history="1">
        <w:r w:rsidRPr="00D411FB">
          <w:rPr>
            <w:rStyle w:val="Hyperlink"/>
            <w:rFonts w:asciiTheme="minorHAnsi" w:hAnsiTheme="minorHAnsi"/>
            <w:sz w:val="18"/>
            <w:szCs w:val="18"/>
          </w:rPr>
          <w:t>https://www.ennonline.net/ourwork/capacitydevelopment/htpversion2</w:t>
        </w:r>
      </w:hyperlink>
    </w:p>
  </w:footnote>
  <w:footnote w:id="17">
    <w:p w14:paraId="058BD709" w14:textId="53F47F93" w:rsidR="00D11FEF" w:rsidRPr="00D411FB" w:rsidRDefault="00D11FEF" w:rsidP="00D411FB">
      <w:pPr>
        <w:rPr>
          <w:rFonts w:asciiTheme="minorHAnsi" w:hAnsiTheme="minorHAnsi"/>
          <w:sz w:val="18"/>
          <w:szCs w:val="18"/>
        </w:rPr>
      </w:pPr>
      <w:r w:rsidRPr="00D411FB">
        <w:rPr>
          <w:rStyle w:val="FootnoteReference"/>
          <w:rFonts w:asciiTheme="minorHAnsi" w:hAnsiTheme="minorHAnsi"/>
          <w:sz w:val="18"/>
          <w:szCs w:val="18"/>
        </w:rPr>
        <w:footnoteRef/>
      </w:r>
      <w:r w:rsidRPr="00D411FB">
        <w:rPr>
          <w:rFonts w:asciiTheme="minorHAnsi" w:hAnsiTheme="minorHAnsi"/>
          <w:sz w:val="18"/>
          <w:szCs w:val="18"/>
        </w:rPr>
        <w:t xml:space="preserve"> Found here: </w:t>
      </w:r>
      <w:hyperlink r:id="rId13" w:history="1">
        <w:r w:rsidRPr="00D411FB">
          <w:rPr>
            <w:rStyle w:val="Hyperlink"/>
            <w:rFonts w:asciiTheme="minorHAnsi" w:hAnsiTheme="minorHAnsi"/>
            <w:sz w:val="18"/>
            <w:szCs w:val="18"/>
          </w:rPr>
          <w:t>https://www.ennonline.net/ourwork/capacitydevelopment/iycfemodule2</w:t>
        </w:r>
      </w:hyperlink>
    </w:p>
  </w:footnote>
  <w:footnote w:id="18">
    <w:p w14:paraId="6D09F373" w14:textId="6B1FFF1F" w:rsidR="00D11FEF" w:rsidRPr="00D411FB" w:rsidRDefault="00D11FEF" w:rsidP="00D411FB">
      <w:pPr>
        <w:rPr>
          <w:rFonts w:asciiTheme="minorHAnsi" w:hAnsiTheme="minorHAnsi"/>
          <w:sz w:val="18"/>
          <w:szCs w:val="18"/>
        </w:rPr>
      </w:pPr>
      <w:r w:rsidRPr="00D411FB">
        <w:rPr>
          <w:rStyle w:val="FootnoteReference"/>
          <w:rFonts w:asciiTheme="minorHAnsi" w:hAnsiTheme="minorHAnsi"/>
          <w:sz w:val="18"/>
          <w:szCs w:val="18"/>
        </w:rPr>
        <w:footnoteRef/>
      </w:r>
      <w:r w:rsidRPr="00D411FB">
        <w:rPr>
          <w:rFonts w:asciiTheme="minorHAnsi" w:hAnsiTheme="minorHAnsi"/>
          <w:sz w:val="18"/>
          <w:szCs w:val="18"/>
        </w:rPr>
        <w:t xml:space="preserve"> Found here: </w:t>
      </w:r>
      <w:hyperlink r:id="rId14" w:history="1">
        <w:r w:rsidRPr="00D411FB">
          <w:rPr>
            <w:rStyle w:val="Hyperlink"/>
            <w:rFonts w:asciiTheme="minorHAnsi" w:hAnsiTheme="minorHAnsi"/>
            <w:sz w:val="18"/>
            <w:szCs w:val="18"/>
          </w:rPr>
          <w:t>https://agora.unicef.org/course/info.php?id=12360</w:t>
        </w:r>
      </w:hyperlink>
    </w:p>
  </w:footnote>
  <w:footnote w:id="19">
    <w:p w14:paraId="7B13DF89" w14:textId="15A43298" w:rsidR="000F57B0" w:rsidRDefault="000F57B0" w:rsidP="000F57B0">
      <w:r w:rsidRPr="000F57B0">
        <w:rPr>
          <w:rStyle w:val="FootnoteReference"/>
          <w:rFonts w:asciiTheme="minorHAnsi" w:hAnsiTheme="minorHAnsi"/>
          <w:sz w:val="18"/>
          <w:szCs w:val="18"/>
        </w:rPr>
        <w:footnoteRef/>
      </w:r>
      <w:r w:rsidRPr="000F57B0">
        <w:rPr>
          <w:rFonts w:asciiTheme="minorHAnsi" w:hAnsiTheme="minorHAnsi"/>
          <w:sz w:val="18"/>
          <w:szCs w:val="18"/>
        </w:rPr>
        <w:t xml:space="preserve"> Found here: </w:t>
      </w:r>
      <w:hyperlink r:id="rId15" w:history="1">
        <w:r w:rsidRPr="000F57B0">
          <w:rPr>
            <w:rStyle w:val="Hyperlink"/>
            <w:rFonts w:asciiTheme="minorHAnsi" w:hAnsiTheme="minorHAnsi"/>
            <w:sz w:val="18"/>
            <w:szCs w:val="18"/>
          </w:rPr>
          <w:t>https://www.who.int/nutrition/publications/infantfeeding/9789241594745/en/</w:t>
        </w:r>
      </w:hyperlink>
    </w:p>
  </w:footnote>
  <w:footnote w:id="20">
    <w:p w14:paraId="6F137FF8" w14:textId="77777777" w:rsidR="00D11FEF" w:rsidRPr="00D411FB" w:rsidRDefault="00D11FEF" w:rsidP="00D411FB">
      <w:pPr>
        <w:rPr>
          <w:rFonts w:asciiTheme="minorHAnsi" w:hAnsiTheme="minorHAnsi"/>
          <w:sz w:val="18"/>
          <w:szCs w:val="18"/>
        </w:rPr>
      </w:pPr>
      <w:r w:rsidRPr="00D411FB">
        <w:rPr>
          <w:rStyle w:val="FootnoteReference"/>
          <w:rFonts w:asciiTheme="minorHAnsi" w:hAnsiTheme="minorHAnsi"/>
          <w:sz w:val="18"/>
          <w:szCs w:val="18"/>
        </w:rPr>
        <w:footnoteRef/>
      </w:r>
      <w:r w:rsidRPr="00D411FB">
        <w:rPr>
          <w:rFonts w:asciiTheme="minorHAnsi" w:hAnsiTheme="minorHAnsi"/>
          <w:sz w:val="18"/>
          <w:szCs w:val="18"/>
        </w:rPr>
        <w:t xml:space="preserve"> Found here: </w:t>
      </w:r>
      <w:hyperlink r:id="rId16" w:history="1">
        <w:r w:rsidRPr="00D411FB">
          <w:rPr>
            <w:rStyle w:val="Hyperlink"/>
            <w:rFonts w:asciiTheme="minorHAnsi" w:hAnsiTheme="minorHAnsi"/>
            <w:sz w:val="18"/>
            <w:szCs w:val="18"/>
          </w:rPr>
          <w:t>https://www.mcsprogram.org/wp-content/uploads/2018/04/BFCI-Implementation-Guidelines.pdf</w:t>
        </w:r>
      </w:hyperlink>
    </w:p>
    <w:p w14:paraId="0DE1B3D9" w14:textId="5A2142BB" w:rsidR="00D11FEF" w:rsidRDefault="00D11FEF">
      <w:pPr>
        <w:pStyle w:val="FootnoteText"/>
      </w:pPr>
    </w:p>
  </w:footnote>
  <w:footnote w:id="21">
    <w:p w14:paraId="7C90A5B2" w14:textId="20FF4387" w:rsidR="00D11FEF" w:rsidRPr="002A42F9" w:rsidRDefault="00D11FEF" w:rsidP="00D411FB">
      <w:pPr>
        <w:rPr>
          <w:rFonts w:asciiTheme="minorHAnsi" w:hAnsiTheme="minorHAnsi"/>
          <w:sz w:val="18"/>
          <w:szCs w:val="18"/>
        </w:rPr>
      </w:pPr>
      <w:r w:rsidRPr="002A42F9">
        <w:rPr>
          <w:rStyle w:val="FootnoteReference"/>
          <w:rFonts w:asciiTheme="minorHAnsi" w:hAnsiTheme="minorHAnsi"/>
          <w:sz w:val="18"/>
          <w:szCs w:val="18"/>
        </w:rPr>
        <w:footnoteRef/>
      </w:r>
      <w:r w:rsidRPr="002A42F9">
        <w:rPr>
          <w:rFonts w:asciiTheme="minorHAnsi" w:hAnsiTheme="minorHAnsi"/>
          <w:sz w:val="18"/>
          <w:szCs w:val="18"/>
        </w:rPr>
        <w:t xml:space="preserve"> Webinar: The alliance for Child Protection  </w:t>
      </w:r>
      <w:r w:rsidRPr="002A42F9">
        <w:rPr>
          <w:rFonts w:asciiTheme="minorHAnsi" w:hAnsiTheme="minorHAnsi" w:cs="Arial"/>
          <w:i/>
          <w:iCs/>
          <w:color w:val="000000" w:themeColor="text1"/>
          <w:sz w:val="18"/>
          <w:szCs w:val="18"/>
          <w:shd w:val="clear" w:color="auto" w:fill="FFFFFF"/>
        </w:rPr>
        <w:t xml:space="preserve">Coaching, mentoring and supervision in the humanitarian sector </w:t>
      </w:r>
      <w:r w:rsidRPr="002A42F9">
        <w:rPr>
          <w:rFonts w:asciiTheme="minorHAnsi" w:hAnsiTheme="minorHAnsi" w:cs="Arial"/>
          <w:color w:val="000000" w:themeColor="text1"/>
          <w:sz w:val="18"/>
          <w:szCs w:val="18"/>
          <w:shd w:val="clear" w:color="auto" w:fill="FFFFFF"/>
        </w:rPr>
        <w:t xml:space="preserve">found here: </w:t>
      </w:r>
      <w:hyperlink r:id="rId17" w:history="1">
        <w:r w:rsidRPr="002A42F9">
          <w:rPr>
            <w:rStyle w:val="Hyperlink"/>
            <w:rFonts w:asciiTheme="minorHAnsi" w:hAnsiTheme="minorHAnsi"/>
            <w:sz w:val="18"/>
            <w:szCs w:val="18"/>
          </w:rPr>
          <w:t>https://alliancecpha.org/sites/default/files/coaching_mentoring_and_supervision_webinar_1_global_alliance_for_child_protection_in_humanitarian_action.pdf</w:t>
        </w:r>
      </w:hyperlink>
    </w:p>
  </w:footnote>
  <w:footnote w:id="22">
    <w:p w14:paraId="0CEAF5FC" w14:textId="7BCE497D" w:rsidR="00D11FEF" w:rsidRPr="002A42F9" w:rsidRDefault="00D11FEF" w:rsidP="00D411FB">
      <w:pPr>
        <w:rPr>
          <w:rFonts w:asciiTheme="minorHAnsi" w:hAnsiTheme="minorHAnsi"/>
          <w:sz w:val="18"/>
          <w:szCs w:val="18"/>
        </w:rPr>
      </w:pPr>
      <w:r w:rsidRPr="002A42F9">
        <w:rPr>
          <w:rStyle w:val="FootnoteReference"/>
          <w:rFonts w:asciiTheme="minorHAnsi" w:hAnsiTheme="minorHAnsi"/>
          <w:sz w:val="18"/>
          <w:szCs w:val="18"/>
        </w:rPr>
        <w:footnoteRef/>
      </w:r>
      <w:r w:rsidRPr="002A42F9">
        <w:rPr>
          <w:rFonts w:asciiTheme="minorHAnsi" w:hAnsiTheme="minorHAnsi"/>
          <w:sz w:val="18"/>
          <w:szCs w:val="18"/>
        </w:rPr>
        <w:t xml:space="preserve"> Found here: </w:t>
      </w:r>
      <w:hyperlink r:id="rId18" w:history="1">
        <w:r w:rsidRPr="002A42F9">
          <w:rPr>
            <w:rStyle w:val="Hyperlink"/>
            <w:rFonts w:asciiTheme="minorHAnsi" w:hAnsiTheme="minorHAnsi"/>
            <w:sz w:val="18"/>
            <w:szCs w:val="18"/>
          </w:rPr>
          <w:t>https://www.unicef.org/nutrition/files/Supervision_mentoring_monitoring_module_Oct_2013(1).pdf</w:t>
        </w:r>
      </w:hyperlink>
    </w:p>
  </w:footnote>
  <w:footnote w:id="23">
    <w:p w14:paraId="74A7051B" w14:textId="534D2F4D" w:rsidR="00D11FEF" w:rsidRPr="002A42F9" w:rsidRDefault="00D11FEF" w:rsidP="002A42F9">
      <w:pPr>
        <w:rPr>
          <w:rFonts w:asciiTheme="minorHAnsi" w:hAnsiTheme="minorHAnsi"/>
          <w:sz w:val="18"/>
          <w:szCs w:val="18"/>
        </w:rPr>
      </w:pPr>
      <w:r w:rsidRPr="002A42F9">
        <w:rPr>
          <w:rStyle w:val="FootnoteReference"/>
          <w:rFonts w:asciiTheme="minorHAnsi" w:hAnsiTheme="minorHAnsi"/>
          <w:sz w:val="18"/>
          <w:szCs w:val="18"/>
        </w:rPr>
        <w:footnoteRef/>
      </w:r>
      <w:r w:rsidRPr="002A42F9">
        <w:rPr>
          <w:rFonts w:asciiTheme="minorHAnsi" w:hAnsiTheme="minorHAnsi"/>
          <w:sz w:val="18"/>
          <w:szCs w:val="18"/>
        </w:rPr>
        <w:t xml:space="preserve"> Found here: </w:t>
      </w:r>
      <w:hyperlink r:id="rId19" w:history="1">
        <w:r w:rsidRPr="002A42F9">
          <w:rPr>
            <w:rStyle w:val="Hyperlink"/>
            <w:rFonts w:asciiTheme="minorHAnsi" w:hAnsiTheme="minorHAnsi"/>
            <w:sz w:val="18"/>
            <w:szCs w:val="18"/>
          </w:rPr>
          <w:t>https://coregroup.org/wp-content/uploads/media-backup/documents/Resources/Tools/tops_care_group_training_manual_2014.pdf</w:t>
        </w:r>
      </w:hyperlink>
    </w:p>
  </w:footnote>
  <w:footnote w:id="24">
    <w:p w14:paraId="007CB335" w14:textId="3772AB1E" w:rsidR="00D11FEF" w:rsidRPr="00E03540" w:rsidRDefault="00D11FEF" w:rsidP="00E03540">
      <w:pPr>
        <w:rPr>
          <w:rFonts w:asciiTheme="minorHAnsi" w:hAnsiTheme="minorHAnsi"/>
          <w:sz w:val="18"/>
          <w:szCs w:val="18"/>
        </w:rPr>
      </w:pPr>
      <w:r w:rsidRPr="002A42F9">
        <w:rPr>
          <w:rStyle w:val="FootnoteReference"/>
          <w:rFonts w:asciiTheme="minorHAnsi" w:hAnsiTheme="minorHAnsi"/>
          <w:sz w:val="18"/>
          <w:szCs w:val="18"/>
        </w:rPr>
        <w:footnoteRef/>
      </w:r>
      <w:r w:rsidRPr="002A42F9">
        <w:rPr>
          <w:rFonts w:asciiTheme="minorHAnsi" w:hAnsiTheme="minorHAnsi"/>
          <w:sz w:val="18"/>
          <w:szCs w:val="18"/>
        </w:rPr>
        <w:t xml:space="preserve"> Found here: </w:t>
      </w:r>
      <w:hyperlink r:id="rId20" w:history="1">
        <w:r w:rsidRPr="002A42F9">
          <w:rPr>
            <w:rStyle w:val="Hyperlink"/>
            <w:rFonts w:asciiTheme="minorHAnsi" w:hAnsiTheme="minorHAnsi"/>
            <w:sz w:val="18"/>
            <w:szCs w:val="18"/>
          </w:rPr>
          <w:t>https://www.spring-nutrition.org/sites/default/files/publications/trainingmaterials/spring_eng_training_supervisors_mentoring.pdf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95646"/>
    <w:multiLevelType w:val="multilevel"/>
    <w:tmpl w:val="0116F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C05D8"/>
    <w:multiLevelType w:val="hybridMultilevel"/>
    <w:tmpl w:val="C188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F6A38"/>
    <w:multiLevelType w:val="multilevel"/>
    <w:tmpl w:val="0116F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11A07"/>
    <w:multiLevelType w:val="hybridMultilevel"/>
    <w:tmpl w:val="50B0FB5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27C55885"/>
    <w:multiLevelType w:val="hybridMultilevel"/>
    <w:tmpl w:val="F8789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B314C"/>
    <w:multiLevelType w:val="hybridMultilevel"/>
    <w:tmpl w:val="F9DAE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56129E"/>
    <w:multiLevelType w:val="hybridMultilevel"/>
    <w:tmpl w:val="95428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396052"/>
    <w:multiLevelType w:val="multilevel"/>
    <w:tmpl w:val="09F6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8D0660"/>
    <w:multiLevelType w:val="hybridMultilevel"/>
    <w:tmpl w:val="D060A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C7715B"/>
    <w:multiLevelType w:val="hybridMultilevel"/>
    <w:tmpl w:val="85F81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03623"/>
    <w:multiLevelType w:val="hybridMultilevel"/>
    <w:tmpl w:val="1CAC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76A8D"/>
    <w:multiLevelType w:val="multilevel"/>
    <w:tmpl w:val="0116F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3A384C"/>
    <w:multiLevelType w:val="hybridMultilevel"/>
    <w:tmpl w:val="E556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33099"/>
    <w:multiLevelType w:val="hybridMultilevel"/>
    <w:tmpl w:val="81A89C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1A2CF0"/>
    <w:multiLevelType w:val="hybridMultilevel"/>
    <w:tmpl w:val="466E72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93B78C8"/>
    <w:multiLevelType w:val="hybridMultilevel"/>
    <w:tmpl w:val="CD7E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D3537"/>
    <w:multiLevelType w:val="hybridMultilevel"/>
    <w:tmpl w:val="97DC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17C79"/>
    <w:multiLevelType w:val="multilevel"/>
    <w:tmpl w:val="260E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36739"/>
    <w:multiLevelType w:val="hybridMultilevel"/>
    <w:tmpl w:val="C4824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014064"/>
    <w:multiLevelType w:val="multilevel"/>
    <w:tmpl w:val="DB0C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1D285E"/>
    <w:multiLevelType w:val="hybridMultilevel"/>
    <w:tmpl w:val="FC8E5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7A1052"/>
    <w:multiLevelType w:val="hybridMultilevel"/>
    <w:tmpl w:val="B352DD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FA672E8"/>
    <w:multiLevelType w:val="hybridMultilevel"/>
    <w:tmpl w:val="6FE4D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065036"/>
    <w:multiLevelType w:val="hybridMultilevel"/>
    <w:tmpl w:val="FF78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1B6247"/>
    <w:multiLevelType w:val="hybridMultilevel"/>
    <w:tmpl w:val="2884D798"/>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F301A"/>
    <w:multiLevelType w:val="multilevel"/>
    <w:tmpl w:val="2B5A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6"/>
  </w:num>
  <w:num w:numId="3">
    <w:abstractNumId w:val="7"/>
  </w:num>
  <w:num w:numId="4">
    <w:abstractNumId w:val="0"/>
  </w:num>
  <w:num w:numId="5">
    <w:abstractNumId w:val="17"/>
  </w:num>
  <w:num w:numId="6">
    <w:abstractNumId w:val="19"/>
  </w:num>
  <w:num w:numId="7">
    <w:abstractNumId w:val="25"/>
  </w:num>
  <w:num w:numId="8">
    <w:abstractNumId w:val="23"/>
  </w:num>
  <w:num w:numId="9">
    <w:abstractNumId w:val="10"/>
  </w:num>
  <w:num w:numId="10">
    <w:abstractNumId w:val="15"/>
  </w:num>
  <w:num w:numId="11">
    <w:abstractNumId w:val="21"/>
  </w:num>
  <w:num w:numId="12">
    <w:abstractNumId w:val="11"/>
  </w:num>
  <w:num w:numId="13">
    <w:abstractNumId w:val="2"/>
  </w:num>
  <w:num w:numId="14">
    <w:abstractNumId w:val="20"/>
  </w:num>
  <w:num w:numId="15">
    <w:abstractNumId w:val="13"/>
  </w:num>
  <w:num w:numId="16">
    <w:abstractNumId w:val="6"/>
  </w:num>
  <w:num w:numId="17">
    <w:abstractNumId w:val="4"/>
  </w:num>
  <w:num w:numId="18">
    <w:abstractNumId w:val="22"/>
  </w:num>
  <w:num w:numId="19">
    <w:abstractNumId w:val="18"/>
  </w:num>
  <w:num w:numId="20">
    <w:abstractNumId w:val="9"/>
  </w:num>
  <w:num w:numId="21">
    <w:abstractNumId w:val="3"/>
  </w:num>
  <w:num w:numId="22">
    <w:abstractNumId w:val="5"/>
  </w:num>
  <w:num w:numId="23">
    <w:abstractNumId w:val="1"/>
  </w:num>
  <w:num w:numId="24">
    <w:abstractNumId w:val="14"/>
  </w:num>
  <w:num w:numId="25">
    <w:abstractNumId w:val="1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3A"/>
    <w:rsid w:val="00023D57"/>
    <w:rsid w:val="00047B72"/>
    <w:rsid w:val="00061F71"/>
    <w:rsid w:val="000B38B1"/>
    <w:rsid w:val="000F57B0"/>
    <w:rsid w:val="00110260"/>
    <w:rsid w:val="001433BB"/>
    <w:rsid w:val="00160535"/>
    <w:rsid w:val="00192379"/>
    <w:rsid w:val="001A6D92"/>
    <w:rsid w:val="001C7F5F"/>
    <w:rsid w:val="00235D46"/>
    <w:rsid w:val="002A42F9"/>
    <w:rsid w:val="0046263A"/>
    <w:rsid w:val="00472E68"/>
    <w:rsid w:val="004A7889"/>
    <w:rsid w:val="004F22D4"/>
    <w:rsid w:val="005568E9"/>
    <w:rsid w:val="00613CA9"/>
    <w:rsid w:val="006364AB"/>
    <w:rsid w:val="00685569"/>
    <w:rsid w:val="006E5875"/>
    <w:rsid w:val="006E7FB4"/>
    <w:rsid w:val="006F745C"/>
    <w:rsid w:val="00710DAA"/>
    <w:rsid w:val="00763656"/>
    <w:rsid w:val="007B0175"/>
    <w:rsid w:val="00837F7D"/>
    <w:rsid w:val="00844B80"/>
    <w:rsid w:val="008624C1"/>
    <w:rsid w:val="00883820"/>
    <w:rsid w:val="008E1990"/>
    <w:rsid w:val="00905025"/>
    <w:rsid w:val="00990972"/>
    <w:rsid w:val="009C0B4E"/>
    <w:rsid w:val="00A6463F"/>
    <w:rsid w:val="00A86FBC"/>
    <w:rsid w:val="00AB0BC5"/>
    <w:rsid w:val="00B65330"/>
    <w:rsid w:val="00BE132B"/>
    <w:rsid w:val="00C40951"/>
    <w:rsid w:val="00CF6412"/>
    <w:rsid w:val="00D11FEF"/>
    <w:rsid w:val="00D411FB"/>
    <w:rsid w:val="00D87080"/>
    <w:rsid w:val="00DB321D"/>
    <w:rsid w:val="00E03540"/>
    <w:rsid w:val="00E2472E"/>
    <w:rsid w:val="00EE07CE"/>
    <w:rsid w:val="00EE486E"/>
    <w:rsid w:val="00F16A3A"/>
    <w:rsid w:val="00FA4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66A2"/>
  <w15:chartTrackingRefBased/>
  <w15:docId w15:val="{8F853750-886C-A544-A0A9-D90B29A4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CA9"/>
    <w:rPr>
      <w:rFonts w:ascii="Times New Roman" w:eastAsia="Times New Roman" w:hAnsi="Times New Roman" w:cs="Times New Roman"/>
    </w:rPr>
  </w:style>
  <w:style w:type="paragraph" w:styleId="Heading1">
    <w:name w:val="heading 1"/>
    <w:basedOn w:val="Normal"/>
    <w:next w:val="Normal"/>
    <w:link w:val="Heading1Char"/>
    <w:uiPriority w:val="9"/>
    <w:qFormat/>
    <w:rsid w:val="009909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9097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D411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A3A"/>
    <w:rPr>
      <w:sz w:val="18"/>
      <w:szCs w:val="18"/>
    </w:rPr>
  </w:style>
  <w:style w:type="character" w:customStyle="1" w:styleId="BalloonTextChar">
    <w:name w:val="Balloon Text Char"/>
    <w:basedOn w:val="DefaultParagraphFont"/>
    <w:link w:val="BalloonText"/>
    <w:uiPriority w:val="99"/>
    <w:semiHidden/>
    <w:rsid w:val="00F16A3A"/>
    <w:rPr>
      <w:rFonts w:ascii="Times New Roman" w:hAnsi="Times New Roman" w:cs="Times New Roman"/>
      <w:sz w:val="18"/>
      <w:szCs w:val="18"/>
    </w:rPr>
  </w:style>
  <w:style w:type="paragraph" w:styleId="BodyText">
    <w:name w:val="Body Text"/>
    <w:basedOn w:val="Normal"/>
    <w:link w:val="BodyTextChar"/>
    <w:uiPriority w:val="1"/>
    <w:qFormat/>
    <w:rsid w:val="00F16A3A"/>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F16A3A"/>
    <w:rPr>
      <w:rFonts w:ascii="Arial" w:eastAsia="Arial" w:hAnsi="Arial" w:cs="Arial"/>
      <w:sz w:val="22"/>
      <w:szCs w:val="22"/>
      <w:lang w:val="en-GB" w:eastAsia="en-GB" w:bidi="en-GB"/>
    </w:rPr>
  </w:style>
  <w:style w:type="paragraph" w:styleId="FootnoteText">
    <w:name w:val="footnote text"/>
    <w:aliases w:val="Footnote,Text,ALTS FOOTNOTE Char Char,Footnote Text Char Char,Footnote Char Char,Text Char Char,FOOTNOTES,fn,single space,Testo nota a piè di pagina Carattere,ft,Geneva 9,Font: Geneva 9,Boston 10,f,ADB, Char,WB-Fußnotentext,Fußnote,Char,9"/>
    <w:basedOn w:val="Normal"/>
    <w:link w:val="FootnoteTextChar"/>
    <w:uiPriority w:val="99"/>
    <w:unhideWhenUsed/>
    <w:qFormat/>
    <w:rsid w:val="00F16A3A"/>
    <w:rPr>
      <w:rFonts w:eastAsiaTheme="minorEastAsia"/>
      <w:sz w:val="20"/>
      <w:szCs w:val="20"/>
    </w:rPr>
  </w:style>
  <w:style w:type="character" w:customStyle="1" w:styleId="FootnoteTextChar">
    <w:name w:val="Footnote Text Char"/>
    <w:aliases w:val="Footnote Char,Text Char,ALTS FOOTNOTE Char Char Char,Footnote Text Char Char Char,Footnote Char Char Char,Text Char Char Char,FOOTNOTES Char,fn Char,single space Char,Testo nota a piè di pagina Carattere Char,ft Char,Geneva 9 Char"/>
    <w:basedOn w:val="DefaultParagraphFont"/>
    <w:link w:val="FootnoteText"/>
    <w:uiPriority w:val="99"/>
    <w:rsid w:val="00F16A3A"/>
    <w:rPr>
      <w:rFonts w:eastAsiaTheme="minorEastAsia"/>
      <w:sz w:val="20"/>
      <w:szCs w:val="20"/>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fr"/>
    <w:basedOn w:val="DefaultParagraphFont"/>
    <w:link w:val="BVIfnrCharCharChar1CharCharCharCharCharCharChar1CharCharChar1Char"/>
    <w:uiPriority w:val="99"/>
    <w:unhideWhenUsed/>
    <w:qFormat/>
    <w:rsid w:val="00F16A3A"/>
    <w:rPr>
      <w:vertAlign w:val="superscript"/>
    </w:rPr>
  </w:style>
  <w:style w:type="character" w:styleId="Hyperlink">
    <w:name w:val="Hyperlink"/>
    <w:basedOn w:val="DefaultParagraphFont"/>
    <w:uiPriority w:val="99"/>
    <w:unhideWhenUsed/>
    <w:rsid w:val="00F16A3A"/>
    <w:rPr>
      <w:color w:val="0563C1" w:themeColor="hyperlink"/>
      <w:u w:val="single"/>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rsid w:val="00F16A3A"/>
    <w:pPr>
      <w:spacing w:after="160" w:line="240" w:lineRule="exact"/>
    </w:pPr>
    <w:rPr>
      <w:vertAlign w:val="superscript"/>
    </w:rPr>
  </w:style>
  <w:style w:type="paragraph" w:customStyle="1" w:styleId="indent">
    <w:name w:val="indent"/>
    <w:basedOn w:val="Normal"/>
    <w:rsid w:val="00F16A3A"/>
    <w:pPr>
      <w:spacing w:after="120"/>
      <w:ind w:left="567"/>
    </w:pPr>
    <w:rPr>
      <w:rFonts w:ascii="Arial" w:hAnsi="Arial"/>
      <w:sz w:val="22"/>
      <w:lang w:val="en-GB" w:eastAsia="en-GB"/>
    </w:rPr>
  </w:style>
  <w:style w:type="paragraph" w:customStyle="1" w:styleId="Default">
    <w:name w:val="Default"/>
    <w:rsid w:val="00F16A3A"/>
    <w:pPr>
      <w:autoSpaceDE w:val="0"/>
      <w:autoSpaceDN w:val="0"/>
      <w:adjustRightInd w:val="0"/>
    </w:pPr>
    <w:rPr>
      <w:rFonts w:ascii="Georgia" w:eastAsia="Calibri" w:hAnsi="Georgia" w:cs="Georgia"/>
      <w:color w:val="000000"/>
    </w:rPr>
  </w:style>
  <w:style w:type="paragraph" w:styleId="NormalWeb">
    <w:name w:val="Normal (Web)"/>
    <w:basedOn w:val="Normal"/>
    <w:uiPriority w:val="99"/>
    <w:unhideWhenUsed/>
    <w:rsid w:val="00F16A3A"/>
    <w:pPr>
      <w:spacing w:before="100" w:beforeAutospacing="1" w:after="100" w:afterAutospacing="1"/>
    </w:pPr>
  </w:style>
  <w:style w:type="character" w:styleId="UnresolvedMention">
    <w:name w:val="Unresolved Mention"/>
    <w:basedOn w:val="DefaultParagraphFont"/>
    <w:uiPriority w:val="99"/>
    <w:semiHidden/>
    <w:unhideWhenUsed/>
    <w:rsid w:val="00990972"/>
    <w:rPr>
      <w:color w:val="605E5C"/>
      <w:shd w:val="clear" w:color="auto" w:fill="E1DFDD"/>
    </w:rPr>
  </w:style>
  <w:style w:type="character" w:styleId="FollowedHyperlink">
    <w:name w:val="FollowedHyperlink"/>
    <w:basedOn w:val="DefaultParagraphFont"/>
    <w:uiPriority w:val="99"/>
    <w:semiHidden/>
    <w:unhideWhenUsed/>
    <w:rsid w:val="00990972"/>
    <w:rPr>
      <w:color w:val="954F72" w:themeColor="followedHyperlink"/>
      <w:u w:val="single"/>
    </w:rPr>
  </w:style>
  <w:style w:type="character" w:customStyle="1" w:styleId="Heading2Char">
    <w:name w:val="Heading 2 Char"/>
    <w:basedOn w:val="DefaultParagraphFont"/>
    <w:link w:val="Heading2"/>
    <w:uiPriority w:val="9"/>
    <w:rsid w:val="00990972"/>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99097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A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FBC"/>
    <w:pPr>
      <w:ind w:left="720"/>
      <w:contextualSpacing/>
    </w:pPr>
  </w:style>
  <w:style w:type="paragraph" w:customStyle="1" w:styleId="paragraph">
    <w:name w:val="paragraph"/>
    <w:basedOn w:val="Normal"/>
    <w:rsid w:val="00EE07CE"/>
    <w:pPr>
      <w:spacing w:before="100" w:beforeAutospacing="1" w:after="100" w:afterAutospacing="1"/>
    </w:pPr>
  </w:style>
  <w:style w:type="character" w:customStyle="1" w:styleId="textrun">
    <w:name w:val="textrun"/>
    <w:basedOn w:val="DefaultParagraphFont"/>
    <w:rsid w:val="00EE07CE"/>
  </w:style>
  <w:style w:type="character" w:customStyle="1" w:styleId="normaltextrun">
    <w:name w:val="normaltextrun"/>
    <w:basedOn w:val="DefaultParagraphFont"/>
    <w:rsid w:val="00EE07CE"/>
  </w:style>
  <w:style w:type="character" w:customStyle="1" w:styleId="eop">
    <w:name w:val="eop"/>
    <w:basedOn w:val="DefaultParagraphFont"/>
    <w:rsid w:val="00EE07CE"/>
  </w:style>
  <w:style w:type="character" w:styleId="Strong">
    <w:name w:val="Strong"/>
    <w:basedOn w:val="DefaultParagraphFont"/>
    <w:uiPriority w:val="22"/>
    <w:qFormat/>
    <w:rsid w:val="00D411FB"/>
    <w:rPr>
      <w:b/>
      <w:bCs/>
    </w:rPr>
  </w:style>
  <w:style w:type="paragraph" w:styleId="Header">
    <w:name w:val="header"/>
    <w:basedOn w:val="Normal"/>
    <w:link w:val="HeaderChar"/>
    <w:uiPriority w:val="99"/>
    <w:unhideWhenUsed/>
    <w:rsid w:val="00D411FB"/>
    <w:pPr>
      <w:tabs>
        <w:tab w:val="center" w:pos="4680"/>
        <w:tab w:val="right" w:pos="9360"/>
      </w:tabs>
    </w:pPr>
  </w:style>
  <w:style w:type="character" w:customStyle="1" w:styleId="HeaderChar">
    <w:name w:val="Header Char"/>
    <w:basedOn w:val="DefaultParagraphFont"/>
    <w:link w:val="Header"/>
    <w:uiPriority w:val="99"/>
    <w:rsid w:val="00D411FB"/>
    <w:rPr>
      <w:rFonts w:ascii="Times New Roman" w:eastAsia="Times New Roman" w:hAnsi="Times New Roman" w:cs="Times New Roman"/>
    </w:rPr>
  </w:style>
  <w:style w:type="paragraph" w:styleId="Footer">
    <w:name w:val="footer"/>
    <w:basedOn w:val="Normal"/>
    <w:link w:val="FooterChar"/>
    <w:uiPriority w:val="99"/>
    <w:unhideWhenUsed/>
    <w:rsid w:val="00D411FB"/>
    <w:pPr>
      <w:tabs>
        <w:tab w:val="center" w:pos="4680"/>
        <w:tab w:val="right" w:pos="9360"/>
      </w:tabs>
    </w:pPr>
  </w:style>
  <w:style w:type="character" w:customStyle="1" w:styleId="FooterChar">
    <w:name w:val="Footer Char"/>
    <w:basedOn w:val="DefaultParagraphFont"/>
    <w:link w:val="Footer"/>
    <w:uiPriority w:val="99"/>
    <w:rsid w:val="00D411FB"/>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D411FB"/>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D11FEF"/>
    <w:rPr>
      <w:sz w:val="16"/>
      <w:szCs w:val="16"/>
    </w:rPr>
  </w:style>
  <w:style w:type="paragraph" w:styleId="CommentText">
    <w:name w:val="annotation text"/>
    <w:basedOn w:val="Normal"/>
    <w:link w:val="CommentTextChar"/>
    <w:uiPriority w:val="99"/>
    <w:semiHidden/>
    <w:unhideWhenUsed/>
    <w:rsid w:val="00D11FEF"/>
    <w:rPr>
      <w:sz w:val="20"/>
      <w:szCs w:val="20"/>
    </w:rPr>
  </w:style>
  <w:style w:type="character" w:customStyle="1" w:styleId="CommentTextChar">
    <w:name w:val="Comment Text Char"/>
    <w:basedOn w:val="DefaultParagraphFont"/>
    <w:link w:val="CommentText"/>
    <w:uiPriority w:val="99"/>
    <w:semiHidden/>
    <w:rsid w:val="00D11F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1FEF"/>
    <w:rPr>
      <w:b/>
      <w:bCs/>
    </w:rPr>
  </w:style>
  <w:style w:type="character" w:customStyle="1" w:styleId="CommentSubjectChar">
    <w:name w:val="Comment Subject Char"/>
    <w:basedOn w:val="CommentTextChar"/>
    <w:link w:val="CommentSubject"/>
    <w:uiPriority w:val="99"/>
    <w:semiHidden/>
    <w:rsid w:val="00D11FEF"/>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1C7F5F"/>
    <w:pPr>
      <w:spacing w:before="2"/>
      <w:ind w:left="107"/>
    </w:pPr>
    <w:rPr>
      <w:rFonts w:ascii="Arial Narrow" w:eastAsia="Arial Narrow" w:hAnsi="Arial Narrow" w:cs="Arial Narrow"/>
      <w:lang w:val="en-GB" w:eastAsia="en-GB" w:bidi="en-GB"/>
    </w:rPr>
  </w:style>
  <w:style w:type="table" w:styleId="PlainTable5">
    <w:name w:val="Plain Table 5"/>
    <w:basedOn w:val="TableNormal"/>
    <w:uiPriority w:val="45"/>
    <w:rsid w:val="00B653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653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533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2112">
      <w:bodyDiv w:val="1"/>
      <w:marLeft w:val="0"/>
      <w:marRight w:val="0"/>
      <w:marTop w:val="0"/>
      <w:marBottom w:val="0"/>
      <w:divBdr>
        <w:top w:val="none" w:sz="0" w:space="0" w:color="auto"/>
        <w:left w:val="none" w:sz="0" w:space="0" w:color="auto"/>
        <w:bottom w:val="none" w:sz="0" w:space="0" w:color="auto"/>
        <w:right w:val="none" w:sz="0" w:space="0" w:color="auto"/>
      </w:divBdr>
    </w:div>
    <w:div w:id="62142206">
      <w:bodyDiv w:val="1"/>
      <w:marLeft w:val="0"/>
      <w:marRight w:val="0"/>
      <w:marTop w:val="0"/>
      <w:marBottom w:val="0"/>
      <w:divBdr>
        <w:top w:val="none" w:sz="0" w:space="0" w:color="auto"/>
        <w:left w:val="none" w:sz="0" w:space="0" w:color="auto"/>
        <w:bottom w:val="none" w:sz="0" w:space="0" w:color="auto"/>
        <w:right w:val="none" w:sz="0" w:space="0" w:color="auto"/>
      </w:divBdr>
    </w:div>
    <w:div w:id="66004921">
      <w:bodyDiv w:val="1"/>
      <w:marLeft w:val="0"/>
      <w:marRight w:val="0"/>
      <w:marTop w:val="0"/>
      <w:marBottom w:val="0"/>
      <w:divBdr>
        <w:top w:val="none" w:sz="0" w:space="0" w:color="auto"/>
        <w:left w:val="none" w:sz="0" w:space="0" w:color="auto"/>
        <w:bottom w:val="none" w:sz="0" w:space="0" w:color="auto"/>
        <w:right w:val="none" w:sz="0" w:space="0" w:color="auto"/>
      </w:divBdr>
    </w:div>
    <w:div w:id="79181004">
      <w:bodyDiv w:val="1"/>
      <w:marLeft w:val="0"/>
      <w:marRight w:val="0"/>
      <w:marTop w:val="0"/>
      <w:marBottom w:val="0"/>
      <w:divBdr>
        <w:top w:val="none" w:sz="0" w:space="0" w:color="auto"/>
        <w:left w:val="none" w:sz="0" w:space="0" w:color="auto"/>
        <w:bottom w:val="none" w:sz="0" w:space="0" w:color="auto"/>
        <w:right w:val="none" w:sz="0" w:space="0" w:color="auto"/>
      </w:divBdr>
    </w:div>
    <w:div w:id="82801794">
      <w:bodyDiv w:val="1"/>
      <w:marLeft w:val="0"/>
      <w:marRight w:val="0"/>
      <w:marTop w:val="0"/>
      <w:marBottom w:val="0"/>
      <w:divBdr>
        <w:top w:val="none" w:sz="0" w:space="0" w:color="auto"/>
        <w:left w:val="none" w:sz="0" w:space="0" w:color="auto"/>
        <w:bottom w:val="none" w:sz="0" w:space="0" w:color="auto"/>
        <w:right w:val="none" w:sz="0" w:space="0" w:color="auto"/>
      </w:divBdr>
    </w:div>
    <w:div w:id="96606761">
      <w:bodyDiv w:val="1"/>
      <w:marLeft w:val="0"/>
      <w:marRight w:val="0"/>
      <w:marTop w:val="0"/>
      <w:marBottom w:val="0"/>
      <w:divBdr>
        <w:top w:val="none" w:sz="0" w:space="0" w:color="auto"/>
        <w:left w:val="none" w:sz="0" w:space="0" w:color="auto"/>
        <w:bottom w:val="none" w:sz="0" w:space="0" w:color="auto"/>
        <w:right w:val="none" w:sz="0" w:space="0" w:color="auto"/>
      </w:divBdr>
    </w:div>
    <w:div w:id="116916738">
      <w:bodyDiv w:val="1"/>
      <w:marLeft w:val="0"/>
      <w:marRight w:val="0"/>
      <w:marTop w:val="0"/>
      <w:marBottom w:val="0"/>
      <w:divBdr>
        <w:top w:val="none" w:sz="0" w:space="0" w:color="auto"/>
        <w:left w:val="none" w:sz="0" w:space="0" w:color="auto"/>
        <w:bottom w:val="none" w:sz="0" w:space="0" w:color="auto"/>
        <w:right w:val="none" w:sz="0" w:space="0" w:color="auto"/>
      </w:divBdr>
    </w:div>
    <w:div w:id="144012501">
      <w:bodyDiv w:val="1"/>
      <w:marLeft w:val="0"/>
      <w:marRight w:val="0"/>
      <w:marTop w:val="0"/>
      <w:marBottom w:val="0"/>
      <w:divBdr>
        <w:top w:val="none" w:sz="0" w:space="0" w:color="auto"/>
        <w:left w:val="none" w:sz="0" w:space="0" w:color="auto"/>
        <w:bottom w:val="none" w:sz="0" w:space="0" w:color="auto"/>
        <w:right w:val="none" w:sz="0" w:space="0" w:color="auto"/>
      </w:divBdr>
    </w:div>
    <w:div w:id="160241625">
      <w:bodyDiv w:val="1"/>
      <w:marLeft w:val="0"/>
      <w:marRight w:val="0"/>
      <w:marTop w:val="0"/>
      <w:marBottom w:val="0"/>
      <w:divBdr>
        <w:top w:val="none" w:sz="0" w:space="0" w:color="auto"/>
        <w:left w:val="none" w:sz="0" w:space="0" w:color="auto"/>
        <w:bottom w:val="none" w:sz="0" w:space="0" w:color="auto"/>
        <w:right w:val="none" w:sz="0" w:space="0" w:color="auto"/>
      </w:divBdr>
    </w:div>
    <w:div w:id="192966152">
      <w:bodyDiv w:val="1"/>
      <w:marLeft w:val="0"/>
      <w:marRight w:val="0"/>
      <w:marTop w:val="0"/>
      <w:marBottom w:val="0"/>
      <w:divBdr>
        <w:top w:val="none" w:sz="0" w:space="0" w:color="auto"/>
        <w:left w:val="none" w:sz="0" w:space="0" w:color="auto"/>
        <w:bottom w:val="none" w:sz="0" w:space="0" w:color="auto"/>
        <w:right w:val="none" w:sz="0" w:space="0" w:color="auto"/>
      </w:divBdr>
    </w:div>
    <w:div w:id="235240215">
      <w:bodyDiv w:val="1"/>
      <w:marLeft w:val="0"/>
      <w:marRight w:val="0"/>
      <w:marTop w:val="0"/>
      <w:marBottom w:val="0"/>
      <w:divBdr>
        <w:top w:val="none" w:sz="0" w:space="0" w:color="auto"/>
        <w:left w:val="none" w:sz="0" w:space="0" w:color="auto"/>
        <w:bottom w:val="none" w:sz="0" w:space="0" w:color="auto"/>
        <w:right w:val="none" w:sz="0" w:space="0" w:color="auto"/>
      </w:divBdr>
    </w:div>
    <w:div w:id="276958452">
      <w:bodyDiv w:val="1"/>
      <w:marLeft w:val="0"/>
      <w:marRight w:val="0"/>
      <w:marTop w:val="0"/>
      <w:marBottom w:val="0"/>
      <w:divBdr>
        <w:top w:val="none" w:sz="0" w:space="0" w:color="auto"/>
        <w:left w:val="none" w:sz="0" w:space="0" w:color="auto"/>
        <w:bottom w:val="none" w:sz="0" w:space="0" w:color="auto"/>
        <w:right w:val="none" w:sz="0" w:space="0" w:color="auto"/>
      </w:divBdr>
    </w:div>
    <w:div w:id="319890093">
      <w:bodyDiv w:val="1"/>
      <w:marLeft w:val="0"/>
      <w:marRight w:val="0"/>
      <w:marTop w:val="0"/>
      <w:marBottom w:val="0"/>
      <w:divBdr>
        <w:top w:val="none" w:sz="0" w:space="0" w:color="auto"/>
        <w:left w:val="none" w:sz="0" w:space="0" w:color="auto"/>
        <w:bottom w:val="none" w:sz="0" w:space="0" w:color="auto"/>
        <w:right w:val="none" w:sz="0" w:space="0" w:color="auto"/>
      </w:divBdr>
    </w:div>
    <w:div w:id="379129916">
      <w:bodyDiv w:val="1"/>
      <w:marLeft w:val="0"/>
      <w:marRight w:val="0"/>
      <w:marTop w:val="0"/>
      <w:marBottom w:val="0"/>
      <w:divBdr>
        <w:top w:val="none" w:sz="0" w:space="0" w:color="auto"/>
        <w:left w:val="none" w:sz="0" w:space="0" w:color="auto"/>
        <w:bottom w:val="none" w:sz="0" w:space="0" w:color="auto"/>
        <w:right w:val="none" w:sz="0" w:space="0" w:color="auto"/>
      </w:divBdr>
    </w:div>
    <w:div w:id="385492783">
      <w:bodyDiv w:val="1"/>
      <w:marLeft w:val="0"/>
      <w:marRight w:val="0"/>
      <w:marTop w:val="0"/>
      <w:marBottom w:val="0"/>
      <w:divBdr>
        <w:top w:val="none" w:sz="0" w:space="0" w:color="auto"/>
        <w:left w:val="none" w:sz="0" w:space="0" w:color="auto"/>
        <w:bottom w:val="none" w:sz="0" w:space="0" w:color="auto"/>
        <w:right w:val="none" w:sz="0" w:space="0" w:color="auto"/>
      </w:divBdr>
    </w:div>
    <w:div w:id="390927768">
      <w:bodyDiv w:val="1"/>
      <w:marLeft w:val="0"/>
      <w:marRight w:val="0"/>
      <w:marTop w:val="0"/>
      <w:marBottom w:val="0"/>
      <w:divBdr>
        <w:top w:val="none" w:sz="0" w:space="0" w:color="auto"/>
        <w:left w:val="none" w:sz="0" w:space="0" w:color="auto"/>
        <w:bottom w:val="none" w:sz="0" w:space="0" w:color="auto"/>
        <w:right w:val="none" w:sz="0" w:space="0" w:color="auto"/>
      </w:divBdr>
    </w:div>
    <w:div w:id="413669070">
      <w:bodyDiv w:val="1"/>
      <w:marLeft w:val="0"/>
      <w:marRight w:val="0"/>
      <w:marTop w:val="0"/>
      <w:marBottom w:val="0"/>
      <w:divBdr>
        <w:top w:val="none" w:sz="0" w:space="0" w:color="auto"/>
        <w:left w:val="none" w:sz="0" w:space="0" w:color="auto"/>
        <w:bottom w:val="none" w:sz="0" w:space="0" w:color="auto"/>
        <w:right w:val="none" w:sz="0" w:space="0" w:color="auto"/>
      </w:divBdr>
    </w:div>
    <w:div w:id="416094755">
      <w:bodyDiv w:val="1"/>
      <w:marLeft w:val="0"/>
      <w:marRight w:val="0"/>
      <w:marTop w:val="0"/>
      <w:marBottom w:val="0"/>
      <w:divBdr>
        <w:top w:val="none" w:sz="0" w:space="0" w:color="auto"/>
        <w:left w:val="none" w:sz="0" w:space="0" w:color="auto"/>
        <w:bottom w:val="none" w:sz="0" w:space="0" w:color="auto"/>
        <w:right w:val="none" w:sz="0" w:space="0" w:color="auto"/>
      </w:divBdr>
    </w:div>
    <w:div w:id="446386105">
      <w:bodyDiv w:val="1"/>
      <w:marLeft w:val="0"/>
      <w:marRight w:val="0"/>
      <w:marTop w:val="0"/>
      <w:marBottom w:val="0"/>
      <w:divBdr>
        <w:top w:val="none" w:sz="0" w:space="0" w:color="auto"/>
        <w:left w:val="none" w:sz="0" w:space="0" w:color="auto"/>
        <w:bottom w:val="none" w:sz="0" w:space="0" w:color="auto"/>
        <w:right w:val="none" w:sz="0" w:space="0" w:color="auto"/>
      </w:divBdr>
    </w:div>
    <w:div w:id="447433323">
      <w:bodyDiv w:val="1"/>
      <w:marLeft w:val="0"/>
      <w:marRight w:val="0"/>
      <w:marTop w:val="0"/>
      <w:marBottom w:val="0"/>
      <w:divBdr>
        <w:top w:val="none" w:sz="0" w:space="0" w:color="auto"/>
        <w:left w:val="none" w:sz="0" w:space="0" w:color="auto"/>
        <w:bottom w:val="none" w:sz="0" w:space="0" w:color="auto"/>
        <w:right w:val="none" w:sz="0" w:space="0" w:color="auto"/>
      </w:divBdr>
    </w:div>
    <w:div w:id="507598129">
      <w:bodyDiv w:val="1"/>
      <w:marLeft w:val="0"/>
      <w:marRight w:val="0"/>
      <w:marTop w:val="0"/>
      <w:marBottom w:val="0"/>
      <w:divBdr>
        <w:top w:val="none" w:sz="0" w:space="0" w:color="auto"/>
        <w:left w:val="none" w:sz="0" w:space="0" w:color="auto"/>
        <w:bottom w:val="none" w:sz="0" w:space="0" w:color="auto"/>
        <w:right w:val="none" w:sz="0" w:space="0" w:color="auto"/>
      </w:divBdr>
    </w:div>
    <w:div w:id="536431367">
      <w:bodyDiv w:val="1"/>
      <w:marLeft w:val="0"/>
      <w:marRight w:val="0"/>
      <w:marTop w:val="0"/>
      <w:marBottom w:val="0"/>
      <w:divBdr>
        <w:top w:val="none" w:sz="0" w:space="0" w:color="auto"/>
        <w:left w:val="none" w:sz="0" w:space="0" w:color="auto"/>
        <w:bottom w:val="none" w:sz="0" w:space="0" w:color="auto"/>
        <w:right w:val="none" w:sz="0" w:space="0" w:color="auto"/>
      </w:divBdr>
    </w:div>
    <w:div w:id="547381105">
      <w:bodyDiv w:val="1"/>
      <w:marLeft w:val="0"/>
      <w:marRight w:val="0"/>
      <w:marTop w:val="0"/>
      <w:marBottom w:val="0"/>
      <w:divBdr>
        <w:top w:val="none" w:sz="0" w:space="0" w:color="auto"/>
        <w:left w:val="none" w:sz="0" w:space="0" w:color="auto"/>
        <w:bottom w:val="none" w:sz="0" w:space="0" w:color="auto"/>
        <w:right w:val="none" w:sz="0" w:space="0" w:color="auto"/>
      </w:divBdr>
    </w:div>
    <w:div w:id="548299683">
      <w:bodyDiv w:val="1"/>
      <w:marLeft w:val="0"/>
      <w:marRight w:val="0"/>
      <w:marTop w:val="0"/>
      <w:marBottom w:val="0"/>
      <w:divBdr>
        <w:top w:val="none" w:sz="0" w:space="0" w:color="auto"/>
        <w:left w:val="none" w:sz="0" w:space="0" w:color="auto"/>
        <w:bottom w:val="none" w:sz="0" w:space="0" w:color="auto"/>
        <w:right w:val="none" w:sz="0" w:space="0" w:color="auto"/>
      </w:divBdr>
    </w:div>
    <w:div w:id="635259474">
      <w:bodyDiv w:val="1"/>
      <w:marLeft w:val="0"/>
      <w:marRight w:val="0"/>
      <w:marTop w:val="0"/>
      <w:marBottom w:val="0"/>
      <w:divBdr>
        <w:top w:val="none" w:sz="0" w:space="0" w:color="auto"/>
        <w:left w:val="none" w:sz="0" w:space="0" w:color="auto"/>
        <w:bottom w:val="none" w:sz="0" w:space="0" w:color="auto"/>
        <w:right w:val="none" w:sz="0" w:space="0" w:color="auto"/>
      </w:divBdr>
    </w:div>
    <w:div w:id="641078236">
      <w:bodyDiv w:val="1"/>
      <w:marLeft w:val="0"/>
      <w:marRight w:val="0"/>
      <w:marTop w:val="0"/>
      <w:marBottom w:val="0"/>
      <w:divBdr>
        <w:top w:val="none" w:sz="0" w:space="0" w:color="auto"/>
        <w:left w:val="none" w:sz="0" w:space="0" w:color="auto"/>
        <w:bottom w:val="none" w:sz="0" w:space="0" w:color="auto"/>
        <w:right w:val="none" w:sz="0" w:space="0" w:color="auto"/>
      </w:divBdr>
    </w:div>
    <w:div w:id="688798019">
      <w:bodyDiv w:val="1"/>
      <w:marLeft w:val="0"/>
      <w:marRight w:val="0"/>
      <w:marTop w:val="0"/>
      <w:marBottom w:val="0"/>
      <w:divBdr>
        <w:top w:val="none" w:sz="0" w:space="0" w:color="auto"/>
        <w:left w:val="none" w:sz="0" w:space="0" w:color="auto"/>
        <w:bottom w:val="none" w:sz="0" w:space="0" w:color="auto"/>
        <w:right w:val="none" w:sz="0" w:space="0" w:color="auto"/>
      </w:divBdr>
    </w:div>
    <w:div w:id="755636315">
      <w:bodyDiv w:val="1"/>
      <w:marLeft w:val="0"/>
      <w:marRight w:val="0"/>
      <w:marTop w:val="0"/>
      <w:marBottom w:val="0"/>
      <w:divBdr>
        <w:top w:val="none" w:sz="0" w:space="0" w:color="auto"/>
        <w:left w:val="none" w:sz="0" w:space="0" w:color="auto"/>
        <w:bottom w:val="none" w:sz="0" w:space="0" w:color="auto"/>
        <w:right w:val="none" w:sz="0" w:space="0" w:color="auto"/>
      </w:divBdr>
    </w:div>
    <w:div w:id="812988318">
      <w:bodyDiv w:val="1"/>
      <w:marLeft w:val="0"/>
      <w:marRight w:val="0"/>
      <w:marTop w:val="0"/>
      <w:marBottom w:val="0"/>
      <w:divBdr>
        <w:top w:val="none" w:sz="0" w:space="0" w:color="auto"/>
        <w:left w:val="none" w:sz="0" w:space="0" w:color="auto"/>
        <w:bottom w:val="none" w:sz="0" w:space="0" w:color="auto"/>
        <w:right w:val="none" w:sz="0" w:space="0" w:color="auto"/>
      </w:divBdr>
    </w:div>
    <w:div w:id="874002595">
      <w:bodyDiv w:val="1"/>
      <w:marLeft w:val="0"/>
      <w:marRight w:val="0"/>
      <w:marTop w:val="0"/>
      <w:marBottom w:val="0"/>
      <w:divBdr>
        <w:top w:val="none" w:sz="0" w:space="0" w:color="auto"/>
        <w:left w:val="none" w:sz="0" w:space="0" w:color="auto"/>
        <w:bottom w:val="none" w:sz="0" w:space="0" w:color="auto"/>
        <w:right w:val="none" w:sz="0" w:space="0" w:color="auto"/>
      </w:divBdr>
    </w:div>
    <w:div w:id="970669210">
      <w:bodyDiv w:val="1"/>
      <w:marLeft w:val="0"/>
      <w:marRight w:val="0"/>
      <w:marTop w:val="0"/>
      <w:marBottom w:val="0"/>
      <w:divBdr>
        <w:top w:val="none" w:sz="0" w:space="0" w:color="auto"/>
        <w:left w:val="none" w:sz="0" w:space="0" w:color="auto"/>
        <w:bottom w:val="none" w:sz="0" w:space="0" w:color="auto"/>
        <w:right w:val="none" w:sz="0" w:space="0" w:color="auto"/>
      </w:divBdr>
    </w:div>
    <w:div w:id="1093086961">
      <w:bodyDiv w:val="1"/>
      <w:marLeft w:val="0"/>
      <w:marRight w:val="0"/>
      <w:marTop w:val="0"/>
      <w:marBottom w:val="0"/>
      <w:divBdr>
        <w:top w:val="none" w:sz="0" w:space="0" w:color="auto"/>
        <w:left w:val="none" w:sz="0" w:space="0" w:color="auto"/>
        <w:bottom w:val="none" w:sz="0" w:space="0" w:color="auto"/>
        <w:right w:val="none" w:sz="0" w:space="0" w:color="auto"/>
      </w:divBdr>
    </w:div>
    <w:div w:id="1135829389">
      <w:bodyDiv w:val="1"/>
      <w:marLeft w:val="0"/>
      <w:marRight w:val="0"/>
      <w:marTop w:val="0"/>
      <w:marBottom w:val="0"/>
      <w:divBdr>
        <w:top w:val="none" w:sz="0" w:space="0" w:color="auto"/>
        <w:left w:val="none" w:sz="0" w:space="0" w:color="auto"/>
        <w:bottom w:val="none" w:sz="0" w:space="0" w:color="auto"/>
        <w:right w:val="none" w:sz="0" w:space="0" w:color="auto"/>
      </w:divBdr>
    </w:div>
    <w:div w:id="1150946089">
      <w:bodyDiv w:val="1"/>
      <w:marLeft w:val="0"/>
      <w:marRight w:val="0"/>
      <w:marTop w:val="0"/>
      <w:marBottom w:val="0"/>
      <w:divBdr>
        <w:top w:val="none" w:sz="0" w:space="0" w:color="auto"/>
        <w:left w:val="none" w:sz="0" w:space="0" w:color="auto"/>
        <w:bottom w:val="none" w:sz="0" w:space="0" w:color="auto"/>
        <w:right w:val="none" w:sz="0" w:space="0" w:color="auto"/>
      </w:divBdr>
    </w:div>
    <w:div w:id="1154755066">
      <w:bodyDiv w:val="1"/>
      <w:marLeft w:val="0"/>
      <w:marRight w:val="0"/>
      <w:marTop w:val="0"/>
      <w:marBottom w:val="0"/>
      <w:divBdr>
        <w:top w:val="none" w:sz="0" w:space="0" w:color="auto"/>
        <w:left w:val="none" w:sz="0" w:space="0" w:color="auto"/>
        <w:bottom w:val="none" w:sz="0" w:space="0" w:color="auto"/>
        <w:right w:val="none" w:sz="0" w:space="0" w:color="auto"/>
      </w:divBdr>
    </w:div>
    <w:div w:id="1183323383">
      <w:bodyDiv w:val="1"/>
      <w:marLeft w:val="0"/>
      <w:marRight w:val="0"/>
      <w:marTop w:val="0"/>
      <w:marBottom w:val="0"/>
      <w:divBdr>
        <w:top w:val="none" w:sz="0" w:space="0" w:color="auto"/>
        <w:left w:val="none" w:sz="0" w:space="0" w:color="auto"/>
        <w:bottom w:val="none" w:sz="0" w:space="0" w:color="auto"/>
        <w:right w:val="none" w:sz="0" w:space="0" w:color="auto"/>
      </w:divBdr>
    </w:div>
    <w:div w:id="1188980110">
      <w:bodyDiv w:val="1"/>
      <w:marLeft w:val="0"/>
      <w:marRight w:val="0"/>
      <w:marTop w:val="0"/>
      <w:marBottom w:val="0"/>
      <w:divBdr>
        <w:top w:val="none" w:sz="0" w:space="0" w:color="auto"/>
        <w:left w:val="none" w:sz="0" w:space="0" w:color="auto"/>
        <w:bottom w:val="none" w:sz="0" w:space="0" w:color="auto"/>
        <w:right w:val="none" w:sz="0" w:space="0" w:color="auto"/>
      </w:divBdr>
    </w:div>
    <w:div w:id="1245802352">
      <w:bodyDiv w:val="1"/>
      <w:marLeft w:val="0"/>
      <w:marRight w:val="0"/>
      <w:marTop w:val="0"/>
      <w:marBottom w:val="0"/>
      <w:divBdr>
        <w:top w:val="none" w:sz="0" w:space="0" w:color="auto"/>
        <w:left w:val="none" w:sz="0" w:space="0" w:color="auto"/>
        <w:bottom w:val="none" w:sz="0" w:space="0" w:color="auto"/>
        <w:right w:val="none" w:sz="0" w:space="0" w:color="auto"/>
      </w:divBdr>
    </w:div>
    <w:div w:id="1249457669">
      <w:bodyDiv w:val="1"/>
      <w:marLeft w:val="0"/>
      <w:marRight w:val="0"/>
      <w:marTop w:val="0"/>
      <w:marBottom w:val="0"/>
      <w:divBdr>
        <w:top w:val="none" w:sz="0" w:space="0" w:color="auto"/>
        <w:left w:val="none" w:sz="0" w:space="0" w:color="auto"/>
        <w:bottom w:val="none" w:sz="0" w:space="0" w:color="auto"/>
        <w:right w:val="none" w:sz="0" w:space="0" w:color="auto"/>
      </w:divBdr>
    </w:div>
    <w:div w:id="1286934514">
      <w:bodyDiv w:val="1"/>
      <w:marLeft w:val="0"/>
      <w:marRight w:val="0"/>
      <w:marTop w:val="0"/>
      <w:marBottom w:val="0"/>
      <w:divBdr>
        <w:top w:val="none" w:sz="0" w:space="0" w:color="auto"/>
        <w:left w:val="none" w:sz="0" w:space="0" w:color="auto"/>
        <w:bottom w:val="none" w:sz="0" w:space="0" w:color="auto"/>
        <w:right w:val="none" w:sz="0" w:space="0" w:color="auto"/>
      </w:divBdr>
    </w:div>
    <w:div w:id="1309168935">
      <w:bodyDiv w:val="1"/>
      <w:marLeft w:val="0"/>
      <w:marRight w:val="0"/>
      <w:marTop w:val="0"/>
      <w:marBottom w:val="0"/>
      <w:divBdr>
        <w:top w:val="none" w:sz="0" w:space="0" w:color="auto"/>
        <w:left w:val="none" w:sz="0" w:space="0" w:color="auto"/>
        <w:bottom w:val="none" w:sz="0" w:space="0" w:color="auto"/>
        <w:right w:val="none" w:sz="0" w:space="0" w:color="auto"/>
      </w:divBdr>
    </w:div>
    <w:div w:id="1365247684">
      <w:bodyDiv w:val="1"/>
      <w:marLeft w:val="0"/>
      <w:marRight w:val="0"/>
      <w:marTop w:val="0"/>
      <w:marBottom w:val="0"/>
      <w:divBdr>
        <w:top w:val="none" w:sz="0" w:space="0" w:color="auto"/>
        <w:left w:val="none" w:sz="0" w:space="0" w:color="auto"/>
        <w:bottom w:val="none" w:sz="0" w:space="0" w:color="auto"/>
        <w:right w:val="none" w:sz="0" w:space="0" w:color="auto"/>
      </w:divBdr>
    </w:div>
    <w:div w:id="1405757117">
      <w:bodyDiv w:val="1"/>
      <w:marLeft w:val="0"/>
      <w:marRight w:val="0"/>
      <w:marTop w:val="0"/>
      <w:marBottom w:val="0"/>
      <w:divBdr>
        <w:top w:val="none" w:sz="0" w:space="0" w:color="auto"/>
        <w:left w:val="none" w:sz="0" w:space="0" w:color="auto"/>
        <w:bottom w:val="none" w:sz="0" w:space="0" w:color="auto"/>
        <w:right w:val="none" w:sz="0" w:space="0" w:color="auto"/>
      </w:divBdr>
    </w:div>
    <w:div w:id="1480993745">
      <w:bodyDiv w:val="1"/>
      <w:marLeft w:val="0"/>
      <w:marRight w:val="0"/>
      <w:marTop w:val="0"/>
      <w:marBottom w:val="0"/>
      <w:divBdr>
        <w:top w:val="none" w:sz="0" w:space="0" w:color="auto"/>
        <w:left w:val="none" w:sz="0" w:space="0" w:color="auto"/>
        <w:bottom w:val="none" w:sz="0" w:space="0" w:color="auto"/>
        <w:right w:val="none" w:sz="0" w:space="0" w:color="auto"/>
      </w:divBdr>
    </w:div>
    <w:div w:id="1483233283">
      <w:bodyDiv w:val="1"/>
      <w:marLeft w:val="0"/>
      <w:marRight w:val="0"/>
      <w:marTop w:val="0"/>
      <w:marBottom w:val="0"/>
      <w:divBdr>
        <w:top w:val="none" w:sz="0" w:space="0" w:color="auto"/>
        <w:left w:val="none" w:sz="0" w:space="0" w:color="auto"/>
        <w:bottom w:val="none" w:sz="0" w:space="0" w:color="auto"/>
        <w:right w:val="none" w:sz="0" w:space="0" w:color="auto"/>
      </w:divBdr>
    </w:div>
    <w:div w:id="1512720100">
      <w:bodyDiv w:val="1"/>
      <w:marLeft w:val="0"/>
      <w:marRight w:val="0"/>
      <w:marTop w:val="0"/>
      <w:marBottom w:val="0"/>
      <w:divBdr>
        <w:top w:val="none" w:sz="0" w:space="0" w:color="auto"/>
        <w:left w:val="none" w:sz="0" w:space="0" w:color="auto"/>
        <w:bottom w:val="none" w:sz="0" w:space="0" w:color="auto"/>
        <w:right w:val="none" w:sz="0" w:space="0" w:color="auto"/>
      </w:divBdr>
    </w:div>
    <w:div w:id="1536388055">
      <w:bodyDiv w:val="1"/>
      <w:marLeft w:val="0"/>
      <w:marRight w:val="0"/>
      <w:marTop w:val="0"/>
      <w:marBottom w:val="0"/>
      <w:divBdr>
        <w:top w:val="none" w:sz="0" w:space="0" w:color="auto"/>
        <w:left w:val="none" w:sz="0" w:space="0" w:color="auto"/>
        <w:bottom w:val="none" w:sz="0" w:space="0" w:color="auto"/>
        <w:right w:val="none" w:sz="0" w:space="0" w:color="auto"/>
      </w:divBdr>
    </w:div>
    <w:div w:id="1553225676">
      <w:bodyDiv w:val="1"/>
      <w:marLeft w:val="0"/>
      <w:marRight w:val="0"/>
      <w:marTop w:val="0"/>
      <w:marBottom w:val="0"/>
      <w:divBdr>
        <w:top w:val="none" w:sz="0" w:space="0" w:color="auto"/>
        <w:left w:val="none" w:sz="0" w:space="0" w:color="auto"/>
        <w:bottom w:val="none" w:sz="0" w:space="0" w:color="auto"/>
        <w:right w:val="none" w:sz="0" w:space="0" w:color="auto"/>
      </w:divBdr>
    </w:div>
    <w:div w:id="1558668273">
      <w:bodyDiv w:val="1"/>
      <w:marLeft w:val="0"/>
      <w:marRight w:val="0"/>
      <w:marTop w:val="0"/>
      <w:marBottom w:val="0"/>
      <w:divBdr>
        <w:top w:val="none" w:sz="0" w:space="0" w:color="auto"/>
        <w:left w:val="none" w:sz="0" w:space="0" w:color="auto"/>
        <w:bottom w:val="none" w:sz="0" w:space="0" w:color="auto"/>
        <w:right w:val="none" w:sz="0" w:space="0" w:color="auto"/>
      </w:divBdr>
    </w:div>
    <w:div w:id="1676348616">
      <w:bodyDiv w:val="1"/>
      <w:marLeft w:val="0"/>
      <w:marRight w:val="0"/>
      <w:marTop w:val="0"/>
      <w:marBottom w:val="0"/>
      <w:divBdr>
        <w:top w:val="none" w:sz="0" w:space="0" w:color="auto"/>
        <w:left w:val="none" w:sz="0" w:space="0" w:color="auto"/>
        <w:bottom w:val="none" w:sz="0" w:space="0" w:color="auto"/>
        <w:right w:val="none" w:sz="0" w:space="0" w:color="auto"/>
      </w:divBdr>
      <w:divsChild>
        <w:div w:id="983043681">
          <w:marLeft w:val="0"/>
          <w:marRight w:val="0"/>
          <w:marTop w:val="0"/>
          <w:marBottom w:val="0"/>
          <w:divBdr>
            <w:top w:val="none" w:sz="0" w:space="0" w:color="auto"/>
            <w:left w:val="none" w:sz="0" w:space="0" w:color="auto"/>
            <w:bottom w:val="none" w:sz="0" w:space="0" w:color="auto"/>
            <w:right w:val="none" w:sz="0" w:space="0" w:color="auto"/>
          </w:divBdr>
        </w:div>
        <w:div w:id="659505104">
          <w:marLeft w:val="0"/>
          <w:marRight w:val="0"/>
          <w:marTop w:val="0"/>
          <w:marBottom w:val="0"/>
          <w:divBdr>
            <w:top w:val="none" w:sz="0" w:space="0" w:color="auto"/>
            <w:left w:val="none" w:sz="0" w:space="0" w:color="auto"/>
            <w:bottom w:val="none" w:sz="0" w:space="0" w:color="auto"/>
            <w:right w:val="none" w:sz="0" w:space="0" w:color="auto"/>
          </w:divBdr>
        </w:div>
        <w:div w:id="872890310">
          <w:marLeft w:val="0"/>
          <w:marRight w:val="0"/>
          <w:marTop w:val="0"/>
          <w:marBottom w:val="0"/>
          <w:divBdr>
            <w:top w:val="none" w:sz="0" w:space="0" w:color="auto"/>
            <w:left w:val="none" w:sz="0" w:space="0" w:color="auto"/>
            <w:bottom w:val="none" w:sz="0" w:space="0" w:color="auto"/>
            <w:right w:val="none" w:sz="0" w:space="0" w:color="auto"/>
          </w:divBdr>
        </w:div>
        <w:div w:id="932468913">
          <w:marLeft w:val="0"/>
          <w:marRight w:val="0"/>
          <w:marTop w:val="0"/>
          <w:marBottom w:val="0"/>
          <w:divBdr>
            <w:top w:val="none" w:sz="0" w:space="0" w:color="auto"/>
            <w:left w:val="none" w:sz="0" w:space="0" w:color="auto"/>
            <w:bottom w:val="none" w:sz="0" w:space="0" w:color="auto"/>
            <w:right w:val="none" w:sz="0" w:space="0" w:color="auto"/>
          </w:divBdr>
        </w:div>
        <w:div w:id="813761536">
          <w:marLeft w:val="0"/>
          <w:marRight w:val="0"/>
          <w:marTop w:val="0"/>
          <w:marBottom w:val="0"/>
          <w:divBdr>
            <w:top w:val="none" w:sz="0" w:space="0" w:color="auto"/>
            <w:left w:val="none" w:sz="0" w:space="0" w:color="auto"/>
            <w:bottom w:val="none" w:sz="0" w:space="0" w:color="auto"/>
            <w:right w:val="none" w:sz="0" w:space="0" w:color="auto"/>
          </w:divBdr>
        </w:div>
        <w:div w:id="2044747182">
          <w:marLeft w:val="0"/>
          <w:marRight w:val="0"/>
          <w:marTop w:val="0"/>
          <w:marBottom w:val="0"/>
          <w:divBdr>
            <w:top w:val="none" w:sz="0" w:space="0" w:color="auto"/>
            <w:left w:val="none" w:sz="0" w:space="0" w:color="auto"/>
            <w:bottom w:val="none" w:sz="0" w:space="0" w:color="auto"/>
            <w:right w:val="none" w:sz="0" w:space="0" w:color="auto"/>
          </w:divBdr>
        </w:div>
        <w:div w:id="1934900758">
          <w:marLeft w:val="0"/>
          <w:marRight w:val="0"/>
          <w:marTop w:val="0"/>
          <w:marBottom w:val="0"/>
          <w:divBdr>
            <w:top w:val="none" w:sz="0" w:space="0" w:color="auto"/>
            <w:left w:val="none" w:sz="0" w:space="0" w:color="auto"/>
            <w:bottom w:val="none" w:sz="0" w:space="0" w:color="auto"/>
            <w:right w:val="none" w:sz="0" w:space="0" w:color="auto"/>
          </w:divBdr>
        </w:div>
        <w:div w:id="693502108">
          <w:marLeft w:val="0"/>
          <w:marRight w:val="0"/>
          <w:marTop w:val="0"/>
          <w:marBottom w:val="0"/>
          <w:divBdr>
            <w:top w:val="none" w:sz="0" w:space="0" w:color="auto"/>
            <w:left w:val="none" w:sz="0" w:space="0" w:color="auto"/>
            <w:bottom w:val="none" w:sz="0" w:space="0" w:color="auto"/>
            <w:right w:val="none" w:sz="0" w:space="0" w:color="auto"/>
          </w:divBdr>
        </w:div>
        <w:div w:id="1091582985">
          <w:marLeft w:val="0"/>
          <w:marRight w:val="0"/>
          <w:marTop w:val="0"/>
          <w:marBottom w:val="0"/>
          <w:divBdr>
            <w:top w:val="none" w:sz="0" w:space="0" w:color="auto"/>
            <w:left w:val="none" w:sz="0" w:space="0" w:color="auto"/>
            <w:bottom w:val="none" w:sz="0" w:space="0" w:color="auto"/>
            <w:right w:val="none" w:sz="0" w:space="0" w:color="auto"/>
          </w:divBdr>
        </w:div>
        <w:div w:id="820732610">
          <w:marLeft w:val="0"/>
          <w:marRight w:val="0"/>
          <w:marTop w:val="0"/>
          <w:marBottom w:val="0"/>
          <w:divBdr>
            <w:top w:val="none" w:sz="0" w:space="0" w:color="auto"/>
            <w:left w:val="none" w:sz="0" w:space="0" w:color="auto"/>
            <w:bottom w:val="none" w:sz="0" w:space="0" w:color="auto"/>
            <w:right w:val="none" w:sz="0" w:space="0" w:color="auto"/>
          </w:divBdr>
        </w:div>
        <w:div w:id="1204900423">
          <w:marLeft w:val="0"/>
          <w:marRight w:val="0"/>
          <w:marTop w:val="0"/>
          <w:marBottom w:val="0"/>
          <w:divBdr>
            <w:top w:val="none" w:sz="0" w:space="0" w:color="auto"/>
            <w:left w:val="none" w:sz="0" w:space="0" w:color="auto"/>
            <w:bottom w:val="none" w:sz="0" w:space="0" w:color="auto"/>
            <w:right w:val="none" w:sz="0" w:space="0" w:color="auto"/>
          </w:divBdr>
        </w:div>
        <w:div w:id="1851332509">
          <w:marLeft w:val="0"/>
          <w:marRight w:val="0"/>
          <w:marTop w:val="0"/>
          <w:marBottom w:val="0"/>
          <w:divBdr>
            <w:top w:val="none" w:sz="0" w:space="0" w:color="auto"/>
            <w:left w:val="none" w:sz="0" w:space="0" w:color="auto"/>
            <w:bottom w:val="none" w:sz="0" w:space="0" w:color="auto"/>
            <w:right w:val="none" w:sz="0" w:space="0" w:color="auto"/>
          </w:divBdr>
        </w:div>
      </w:divsChild>
    </w:div>
    <w:div w:id="1686051265">
      <w:bodyDiv w:val="1"/>
      <w:marLeft w:val="0"/>
      <w:marRight w:val="0"/>
      <w:marTop w:val="0"/>
      <w:marBottom w:val="0"/>
      <w:divBdr>
        <w:top w:val="none" w:sz="0" w:space="0" w:color="auto"/>
        <w:left w:val="none" w:sz="0" w:space="0" w:color="auto"/>
        <w:bottom w:val="none" w:sz="0" w:space="0" w:color="auto"/>
        <w:right w:val="none" w:sz="0" w:space="0" w:color="auto"/>
      </w:divBdr>
    </w:div>
    <w:div w:id="1698191615">
      <w:bodyDiv w:val="1"/>
      <w:marLeft w:val="0"/>
      <w:marRight w:val="0"/>
      <w:marTop w:val="0"/>
      <w:marBottom w:val="0"/>
      <w:divBdr>
        <w:top w:val="none" w:sz="0" w:space="0" w:color="auto"/>
        <w:left w:val="none" w:sz="0" w:space="0" w:color="auto"/>
        <w:bottom w:val="none" w:sz="0" w:space="0" w:color="auto"/>
        <w:right w:val="none" w:sz="0" w:space="0" w:color="auto"/>
      </w:divBdr>
    </w:div>
    <w:div w:id="1714501553">
      <w:bodyDiv w:val="1"/>
      <w:marLeft w:val="0"/>
      <w:marRight w:val="0"/>
      <w:marTop w:val="0"/>
      <w:marBottom w:val="0"/>
      <w:divBdr>
        <w:top w:val="none" w:sz="0" w:space="0" w:color="auto"/>
        <w:left w:val="none" w:sz="0" w:space="0" w:color="auto"/>
        <w:bottom w:val="none" w:sz="0" w:space="0" w:color="auto"/>
        <w:right w:val="none" w:sz="0" w:space="0" w:color="auto"/>
      </w:divBdr>
    </w:div>
    <w:div w:id="1747338701">
      <w:bodyDiv w:val="1"/>
      <w:marLeft w:val="0"/>
      <w:marRight w:val="0"/>
      <w:marTop w:val="0"/>
      <w:marBottom w:val="0"/>
      <w:divBdr>
        <w:top w:val="none" w:sz="0" w:space="0" w:color="auto"/>
        <w:left w:val="none" w:sz="0" w:space="0" w:color="auto"/>
        <w:bottom w:val="none" w:sz="0" w:space="0" w:color="auto"/>
        <w:right w:val="none" w:sz="0" w:space="0" w:color="auto"/>
      </w:divBdr>
    </w:div>
    <w:div w:id="1747803714">
      <w:bodyDiv w:val="1"/>
      <w:marLeft w:val="0"/>
      <w:marRight w:val="0"/>
      <w:marTop w:val="0"/>
      <w:marBottom w:val="0"/>
      <w:divBdr>
        <w:top w:val="none" w:sz="0" w:space="0" w:color="auto"/>
        <w:left w:val="none" w:sz="0" w:space="0" w:color="auto"/>
        <w:bottom w:val="none" w:sz="0" w:space="0" w:color="auto"/>
        <w:right w:val="none" w:sz="0" w:space="0" w:color="auto"/>
      </w:divBdr>
    </w:div>
    <w:div w:id="1755320403">
      <w:bodyDiv w:val="1"/>
      <w:marLeft w:val="0"/>
      <w:marRight w:val="0"/>
      <w:marTop w:val="0"/>
      <w:marBottom w:val="0"/>
      <w:divBdr>
        <w:top w:val="none" w:sz="0" w:space="0" w:color="auto"/>
        <w:left w:val="none" w:sz="0" w:space="0" w:color="auto"/>
        <w:bottom w:val="none" w:sz="0" w:space="0" w:color="auto"/>
        <w:right w:val="none" w:sz="0" w:space="0" w:color="auto"/>
      </w:divBdr>
    </w:div>
    <w:div w:id="1786078038">
      <w:bodyDiv w:val="1"/>
      <w:marLeft w:val="0"/>
      <w:marRight w:val="0"/>
      <w:marTop w:val="0"/>
      <w:marBottom w:val="0"/>
      <w:divBdr>
        <w:top w:val="none" w:sz="0" w:space="0" w:color="auto"/>
        <w:left w:val="none" w:sz="0" w:space="0" w:color="auto"/>
        <w:bottom w:val="none" w:sz="0" w:space="0" w:color="auto"/>
        <w:right w:val="none" w:sz="0" w:space="0" w:color="auto"/>
      </w:divBdr>
    </w:div>
    <w:div w:id="1830754912">
      <w:bodyDiv w:val="1"/>
      <w:marLeft w:val="0"/>
      <w:marRight w:val="0"/>
      <w:marTop w:val="0"/>
      <w:marBottom w:val="0"/>
      <w:divBdr>
        <w:top w:val="none" w:sz="0" w:space="0" w:color="auto"/>
        <w:left w:val="none" w:sz="0" w:space="0" w:color="auto"/>
        <w:bottom w:val="none" w:sz="0" w:space="0" w:color="auto"/>
        <w:right w:val="none" w:sz="0" w:space="0" w:color="auto"/>
      </w:divBdr>
    </w:div>
    <w:div w:id="1862666316">
      <w:bodyDiv w:val="1"/>
      <w:marLeft w:val="0"/>
      <w:marRight w:val="0"/>
      <w:marTop w:val="0"/>
      <w:marBottom w:val="0"/>
      <w:divBdr>
        <w:top w:val="none" w:sz="0" w:space="0" w:color="auto"/>
        <w:left w:val="none" w:sz="0" w:space="0" w:color="auto"/>
        <w:bottom w:val="none" w:sz="0" w:space="0" w:color="auto"/>
        <w:right w:val="none" w:sz="0" w:space="0" w:color="auto"/>
      </w:divBdr>
    </w:div>
    <w:div w:id="1891770861">
      <w:bodyDiv w:val="1"/>
      <w:marLeft w:val="0"/>
      <w:marRight w:val="0"/>
      <w:marTop w:val="0"/>
      <w:marBottom w:val="0"/>
      <w:divBdr>
        <w:top w:val="none" w:sz="0" w:space="0" w:color="auto"/>
        <w:left w:val="none" w:sz="0" w:space="0" w:color="auto"/>
        <w:bottom w:val="none" w:sz="0" w:space="0" w:color="auto"/>
        <w:right w:val="none" w:sz="0" w:space="0" w:color="auto"/>
      </w:divBdr>
    </w:div>
    <w:div w:id="1913541211">
      <w:bodyDiv w:val="1"/>
      <w:marLeft w:val="0"/>
      <w:marRight w:val="0"/>
      <w:marTop w:val="0"/>
      <w:marBottom w:val="0"/>
      <w:divBdr>
        <w:top w:val="none" w:sz="0" w:space="0" w:color="auto"/>
        <w:left w:val="none" w:sz="0" w:space="0" w:color="auto"/>
        <w:bottom w:val="none" w:sz="0" w:space="0" w:color="auto"/>
        <w:right w:val="none" w:sz="0" w:space="0" w:color="auto"/>
      </w:divBdr>
    </w:div>
    <w:div w:id="1919360703">
      <w:bodyDiv w:val="1"/>
      <w:marLeft w:val="0"/>
      <w:marRight w:val="0"/>
      <w:marTop w:val="0"/>
      <w:marBottom w:val="0"/>
      <w:divBdr>
        <w:top w:val="none" w:sz="0" w:space="0" w:color="auto"/>
        <w:left w:val="none" w:sz="0" w:space="0" w:color="auto"/>
        <w:bottom w:val="none" w:sz="0" w:space="0" w:color="auto"/>
        <w:right w:val="none" w:sz="0" w:space="0" w:color="auto"/>
      </w:divBdr>
    </w:div>
    <w:div w:id="1996956911">
      <w:bodyDiv w:val="1"/>
      <w:marLeft w:val="0"/>
      <w:marRight w:val="0"/>
      <w:marTop w:val="0"/>
      <w:marBottom w:val="0"/>
      <w:divBdr>
        <w:top w:val="none" w:sz="0" w:space="0" w:color="auto"/>
        <w:left w:val="none" w:sz="0" w:space="0" w:color="auto"/>
        <w:bottom w:val="none" w:sz="0" w:space="0" w:color="auto"/>
        <w:right w:val="none" w:sz="0" w:space="0" w:color="auto"/>
      </w:divBdr>
    </w:div>
    <w:div w:id="2025672482">
      <w:bodyDiv w:val="1"/>
      <w:marLeft w:val="0"/>
      <w:marRight w:val="0"/>
      <w:marTop w:val="0"/>
      <w:marBottom w:val="0"/>
      <w:divBdr>
        <w:top w:val="none" w:sz="0" w:space="0" w:color="auto"/>
        <w:left w:val="none" w:sz="0" w:space="0" w:color="auto"/>
        <w:bottom w:val="none" w:sz="0" w:space="0" w:color="auto"/>
        <w:right w:val="none" w:sz="0" w:space="0" w:color="auto"/>
      </w:divBdr>
    </w:div>
    <w:div w:id="2039697034">
      <w:bodyDiv w:val="1"/>
      <w:marLeft w:val="0"/>
      <w:marRight w:val="0"/>
      <w:marTop w:val="0"/>
      <w:marBottom w:val="0"/>
      <w:divBdr>
        <w:top w:val="none" w:sz="0" w:space="0" w:color="auto"/>
        <w:left w:val="none" w:sz="0" w:space="0" w:color="auto"/>
        <w:bottom w:val="none" w:sz="0" w:space="0" w:color="auto"/>
        <w:right w:val="none" w:sz="0" w:space="0" w:color="auto"/>
      </w:divBdr>
    </w:div>
    <w:div w:id="2050493136">
      <w:bodyDiv w:val="1"/>
      <w:marLeft w:val="0"/>
      <w:marRight w:val="0"/>
      <w:marTop w:val="0"/>
      <w:marBottom w:val="0"/>
      <w:divBdr>
        <w:top w:val="none" w:sz="0" w:space="0" w:color="auto"/>
        <w:left w:val="none" w:sz="0" w:space="0" w:color="auto"/>
        <w:bottom w:val="none" w:sz="0" w:space="0" w:color="auto"/>
        <w:right w:val="none" w:sz="0" w:space="0" w:color="auto"/>
      </w:divBdr>
    </w:div>
    <w:div w:id="2102096599">
      <w:bodyDiv w:val="1"/>
      <w:marLeft w:val="0"/>
      <w:marRight w:val="0"/>
      <w:marTop w:val="0"/>
      <w:marBottom w:val="0"/>
      <w:divBdr>
        <w:top w:val="none" w:sz="0" w:space="0" w:color="auto"/>
        <w:left w:val="none" w:sz="0" w:space="0" w:color="auto"/>
        <w:bottom w:val="none" w:sz="0" w:space="0" w:color="auto"/>
        <w:right w:val="none" w:sz="0" w:space="0" w:color="auto"/>
      </w:divBdr>
    </w:div>
    <w:div w:id="2115246169">
      <w:bodyDiv w:val="1"/>
      <w:marLeft w:val="0"/>
      <w:marRight w:val="0"/>
      <w:marTop w:val="0"/>
      <w:marBottom w:val="0"/>
      <w:divBdr>
        <w:top w:val="none" w:sz="0" w:space="0" w:color="auto"/>
        <w:left w:val="none" w:sz="0" w:space="0" w:color="auto"/>
        <w:bottom w:val="none" w:sz="0" w:space="0" w:color="auto"/>
        <w:right w:val="none" w:sz="0" w:space="0" w:color="auto"/>
      </w:divBdr>
    </w:div>
    <w:div w:id="213027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iycn.wpengine.netdna-cdn.com/files/IYCN_MIYCN_Ethiopia_Counseling_TOT_Manual_1211.pdf" TargetMode="External"/><Relationship Id="rId42" Type="http://schemas.openxmlformats.org/officeDocument/2006/relationships/hyperlink" Target="https://www.open.edu/openlearncreate/pluginfile.php/71991/mod_resource/content/2/IMNCI_Part_2_Final_Print-ready_March_2011_.pdf" TargetMode="External"/><Relationship Id="rId47" Type="http://schemas.openxmlformats.org/officeDocument/2006/relationships/hyperlink" Target="https://www.ennonline.net/ourwork/capacitydevelopment/iycfemodule2" TargetMode="External"/><Relationship Id="rId50" Type="http://schemas.openxmlformats.org/officeDocument/2006/relationships/hyperlink" Target="https://www.ennonline.net/ourwork/capacitydevelopment/iycfcmam" TargetMode="External"/><Relationship Id="rId55" Type="http://schemas.openxmlformats.org/officeDocument/2006/relationships/hyperlink" Target="https://www.advancingnutrition.org/news-events/2020/04/24/infant-and-young-child-feeding-recommendations-when-covid-19-suspected-o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open.edu/openlearncreate/pluginfile.php/4923/mod_resource/content/1/Nutrition_Final_Print-ready_April_2011_.pdf" TargetMode="External"/><Relationship Id="rId40" Type="http://schemas.openxmlformats.org/officeDocument/2006/relationships/hyperlink" Target="http://iycn.wpengine.netdna-cdn.com/files/IYCN_MIYCN_Ethiopia_Counseling_TOT_Manual_1211.pdf" TargetMode="External"/><Relationship Id="rId45" Type="http://schemas.openxmlformats.org/officeDocument/2006/relationships/hyperlink" Target="http://www.moh.gov.et/ejcc/sites/default/files/2019-07/Reproductive%2C%20Maternal%2C%20Neonatal%20and%20Child%20Health.pdf" TargetMode="External"/><Relationship Id="rId53" Type="http://schemas.openxmlformats.org/officeDocument/2006/relationships/hyperlink" Target="https://www.springnutrition.org/sites/default/files/publications/trainingmaterials/spring_eng_training_supervisors_mentoring.pdf" TargetMode="External"/><Relationship Id="rId58" Type="http://schemas.openxmlformats.org/officeDocument/2006/relationships/hyperlink" Target="https://www.pedaids.org/wp-content/uploads/2017/11/MIYCNBrief-FINAL.pdf"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open.edu/openlearncreate/pluginfile.php/71990/mod_resource/content/2/IMNCI_Part_1_Final_Print-ready_March_2011_.pdf" TargetMode="External"/><Relationship Id="rId43" Type="http://schemas.openxmlformats.org/officeDocument/2006/relationships/hyperlink" Target="https://www.open.edu/openlearncreate/pluginfile.php/4923/mod_resource/content/1/Nutrition_Final_Print-ready_April_2011_.pdf" TargetMode="External"/><Relationship Id="rId48" Type="http://schemas.openxmlformats.org/officeDocument/2006/relationships/hyperlink" Target="https://www.ennonline.net/ourwork/capacitydevelopment/iycfeorientation" TargetMode="External"/><Relationship Id="rId56" Type="http://schemas.openxmlformats.org/officeDocument/2006/relationships/hyperlink" Target="https://www.unicef.org/nutrition/files/counseling_cards_Oct._2012small.pdf" TargetMode="External"/><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www.unicef.org/nutrition/index_58362.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hyperlink" Target="http://repository.iifphc.org/handle/123456789/675" TargetMode="External"/><Relationship Id="rId38" Type="http://schemas.openxmlformats.org/officeDocument/2006/relationships/hyperlink" Target="http://www.moh.gov.et/ejcc/sites/default/files/2019-07/Reproductive%2C%20Maternal%2C%20Neonatal%20and%20Child%20Health.pdf" TargetMode="External"/><Relationship Id="rId46" Type="http://schemas.openxmlformats.org/officeDocument/2006/relationships/hyperlink" Target="https://www.who.int/nutrition/topics/bfhi/en/" TargetMode="External"/><Relationship Id="rId59" Type="http://schemas.openxmlformats.org/officeDocument/2006/relationships/hyperlink" Target="https://www.mcsprogram.org/wp-content/uploads/2018/04/BFCI-Implementation-Guidelines.pdf" TargetMode="External"/><Relationship Id="rId20" Type="http://schemas.openxmlformats.org/officeDocument/2006/relationships/image" Target="media/image10.png"/><Relationship Id="rId41" Type="http://schemas.openxmlformats.org/officeDocument/2006/relationships/hyperlink" Target="https://www.open.edu/openlearncreate/pluginfile.php/71990/mod_resource/content/2/IMNCI_Part_1_Final_Print-ready_March_2011_.pdf" TargetMode="External"/><Relationship Id="rId54" Type="http://schemas.openxmlformats.org/officeDocument/2006/relationships/hyperlink" Target="https://www.unicef.org/nutrition/files/IYCF_Flip_Chart-SAATHII_(Pictures).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open.edu/openlearncreate/pluginfile.php/71991/mod_resource/content/2/IMNCI_Part_2_Final_Print-ready_March_2011_.pdf" TargetMode="External"/><Relationship Id="rId49" Type="http://schemas.openxmlformats.org/officeDocument/2006/relationships/hyperlink" Target="https://www.ennonline.net/ourwork/capacitydevelopment/iycfeelearning" TargetMode="External"/><Relationship Id="rId57" Type="http://schemas.openxmlformats.org/officeDocument/2006/relationships/hyperlink" Target="https://www.unicef.org/nutrition/files/TRAINING_AIDsSept012small.pdf"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iycn.wpengine.netdna-cdn.com/files/IYCN-Nutrition-Training-for-Ag-Extension-Officers.pdf" TargetMode="External"/><Relationship Id="rId52" Type="http://schemas.openxmlformats.org/officeDocument/2006/relationships/hyperlink" Target="https://agora.unicef.org/course/info.php?id=12360" TargetMode="External"/><Relationship Id="rId60" Type="http://schemas.openxmlformats.org/officeDocument/2006/relationships/hyperlink" Target="mailto:a.iellamo@savethechildren.org.uk"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repository.iifphc.org/bitstream/handle/123456789/675/ENC%20Training%20Participants%20Feb242016.pdf?sequence=1&amp;isAllowed=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nutrition/publications/infantfeeding/9241541601/en/" TargetMode="External"/><Relationship Id="rId13" Type="http://schemas.openxmlformats.org/officeDocument/2006/relationships/hyperlink" Target="https://www.ennonline.net/ourwork/capacitydevelopment/iycfemodule2" TargetMode="External"/><Relationship Id="rId18" Type="http://schemas.openxmlformats.org/officeDocument/2006/relationships/hyperlink" Target="https://www.unicef.org/nutrition/files/Supervision_mentoring_monitoring_module_Oct_2013(1).pdf" TargetMode="External"/><Relationship Id="rId3" Type="http://schemas.openxmlformats.org/officeDocument/2006/relationships/hyperlink" Target="https://www.unicef.org/media/media_92038.html" TargetMode="External"/><Relationship Id="rId7" Type="http://schemas.openxmlformats.org/officeDocument/2006/relationships/hyperlink" Target="https://www.ncbi.nlm.nih.gov/pmc/articles/PMC6171833/" TargetMode="External"/><Relationship Id="rId12" Type="http://schemas.openxmlformats.org/officeDocument/2006/relationships/hyperlink" Target="https://www.ennonline.net/ourwork/capacitydevelopment/htpversion2" TargetMode="External"/><Relationship Id="rId17" Type="http://schemas.openxmlformats.org/officeDocument/2006/relationships/hyperlink" Target="https://alliancecpha.org/sites/default/files/coaching_mentoring_and_supervision_webinar_1_global_alliance_for_child_protection_in_humanitarian_action.pdf" TargetMode="External"/><Relationship Id="rId2" Type="http://schemas.openxmlformats.org/officeDocument/2006/relationships/hyperlink" Target="https://www.who.int/news-room/fact-sheets/detail/infant-and-young-child-feeding" TargetMode="External"/><Relationship Id="rId16" Type="http://schemas.openxmlformats.org/officeDocument/2006/relationships/hyperlink" Target="https://www.mcsprogram.org/wp-content/uploads/2018/04/BFCI-Implementation-Guidelines.pdf" TargetMode="External"/><Relationship Id="rId20" Type="http://schemas.openxmlformats.org/officeDocument/2006/relationships/hyperlink" Target="https://www.spring-nutrition.org/sites/default/files/publications/trainingmaterials/spring_eng_training_supervisors_mentoring.pdf" TargetMode="External"/><Relationship Id="rId1" Type="http://schemas.openxmlformats.org/officeDocument/2006/relationships/hyperlink" Target="https://www.unhcr.org/en-ie/45fa745b2.pdf" TargetMode="External"/><Relationship Id="rId6" Type="http://schemas.openxmlformats.org/officeDocument/2006/relationships/hyperlink" Target="https://interagencystandingcommittee.org/system/files/2018-iasc_gender_handbook_for_humanitarian_action_eng_0.pdf" TargetMode="External"/><Relationship Id="rId11" Type="http://schemas.openxmlformats.org/officeDocument/2006/relationships/hyperlink" Target="https://www.unicef.org/nutrition/index_24850.html" TargetMode="External"/><Relationship Id="rId5" Type="http://schemas.openxmlformats.org/officeDocument/2006/relationships/hyperlink" Target="https://pubmed.ncbi.nlm.nih.gov/23746776/" TargetMode="External"/><Relationship Id="rId15" Type="http://schemas.openxmlformats.org/officeDocument/2006/relationships/hyperlink" Target="https://www.who.int/nutrition/publications/infantfeeding/9789241594745/en/" TargetMode="External"/><Relationship Id="rId10" Type="http://schemas.openxmlformats.org/officeDocument/2006/relationships/hyperlink" Target="https://www.nutritioncluster.net/node/11286" TargetMode="External"/><Relationship Id="rId19" Type="http://schemas.openxmlformats.org/officeDocument/2006/relationships/hyperlink" Target="https://coregroup.org/wp-content/uploads/media-backup/documents/Resources/Tools/tops_care_group_training_manual_2014.pdf" TargetMode="External"/><Relationship Id="rId4" Type="http://schemas.openxmlformats.org/officeDocument/2006/relationships/hyperlink" Target="https://dhsprogram.com/pubs/pdf/PR120/PR120.pdf" TargetMode="External"/><Relationship Id="rId9" Type="http://schemas.openxmlformats.org/officeDocument/2006/relationships/hyperlink" Target="https://onlinelibrary.wiley.com/doi/full/10.1111/mcn.12730" TargetMode="External"/><Relationship Id="rId14" Type="http://schemas.openxmlformats.org/officeDocument/2006/relationships/hyperlink" Target="https://agora.unicef.org/course/info.php?id=1236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Job Roles</c:v>
                </c:pt>
              </c:strCache>
            </c:strRef>
          </c:tx>
          <c:spPr>
            <a:solidFill>
              <a:schemeClr val="accent1"/>
            </a:solidFill>
            <a:ln>
              <a:noFill/>
            </a:ln>
            <a:effectLst/>
          </c:spPr>
          <c:invertIfNegative val="0"/>
          <c:cat>
            <c:strRef>
              <c:f>Sheet1!$A$2:$A$7</c:f>
              <c:strCache>
                <c:ptCount val="6"/>
                <c:pt idx="0">
                  <c:v>CMAM Staff</c:v>
                </c:pt>
                <c:pt idx="1">
                  <c:v>Project Manager</c:v>
                </c:pt>
                <c:pt idx="2">
                  <c:v>Marketing Specialist</c:v>
                </c:pt>
                <c:pt idx="3">
                  <c:v>Health and Nutrition Advisor</c:v>
                </c:pt>
                <c:pt idx="4">
                  <c:v>Health and Nutrition Team Leader</c:v>
                </c:pt>
                <c:pt idx="5">
                  <c:v>Cluster Coordination</c:v>
                </c:pt>
              </c:strCache>
            </c:strRef>
          </c:cat>
          <c:val>
            <c:numRef>
              <c:f>Sheet1!$B$2:$B$7</c:f>
              <c:numCache>
                <c:formatCode>General</c:formatCode>
                <c:ptCount val="6"/>
                <c:pt idx="0">
                  <c:v>4</c:v>
                </c:pt>
                <c:pt idx="1">
                  <c:v>11</c:v>
                </c:pt>
                <c:pt idx="2">
                  <c:v>1</c:v>
                </c:pt>
                <c:pt idx="3">
                  <c:v>2</c:v>
                </c:pt>
                <c:pt idx="4">
                  <c:v>1</c:v>
                </c:pt>
                <c:pt idx="5">
                  <c:v>2</c:v>
                </c:pt>
              </c:numCache>
            </c:numRef>
          </c:val>
          <c:extLst>
            <c:ext xmlns:c16="http://schemas.microsoft.com/office/drawing/2014/chart" uri="{C3380CC4-5D6E-409C-BE32-E72D297353CC}">
              <c16:uniqueId val="{00000000-ACFB-034A-8004-9D2EBA0CC844}"/>
            </c:ext>
          </c:extLst>
        </c:ser>
        <c:dLbls>
          <c:showLegendKey val="0"/>
          <c:showVal val="0"/>
          <c:showCatName val="0"/>
          <c:showSerName val="0"/>
          <c:showPercent val="0"/>
          <c:showBubbleSize val="0"/>
        </c:dLbls>
        <c:gapWidth val="219"/>
        <c:overlap val="-27"/>
        <c:axId val="1154940831"/>
        <c:axId val="1174571983"/>
      </c:barChart>
      <c:catAx>
        <c:axId val="115494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571983"/>
        <c:crosses val="autoZero"/>
        <c:auto val="1"/>
        <c:lblAlgn val="ctr"/>
        <c:lblOffset val="100"/>
        <c:noMultiLvlLbl val="0"/>
      </c:catAx>
      <c:valAx>
        <c:axId val="1174571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94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Hands's On Supervision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7A0-5943-AAC9-B1D50506DB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7A0-5943-AAC9-B1D50506DB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7A0-5943-AAC9-B1D50506D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None</c:v>
                </c:pt>
                <c:pt idx="1">
                  <c:v>Some</c:v>
                </c:pt>
                <c:pt idx="2">
                  <c:v>Do not Remember</c:v>
                </c:pt>
              </c:strCache>
            </c:strRef>
          </c:cat>
          <c:val>
            <c:numRef>
              <c:f>Sheet1!$B$2:$B$4</c:f>
              <c:numCache>
                <c:formatCode>0%</c:formatCode>
                <c:ptCount val="3"/>
                <c:pt idx="0">
                  <c:v>0.59</c:v>
                </c:pt>
                <c:pt idx="1">
                  <c:v>0.31</c:v>
                </c:pt>
                <c:pt idx="2">
                  <c:v>0.09</c:v>
                </c:pt>
              </c:numCache>
            </c:numRef>
          </c:val>
          <c:extLst>
            <c:ext xmlns:c16="http://schemas.microsoft.com/office/drawing/2014/chart" uri="{C3380CC4-5D6E-409C-BE32-E72D297353CC}">
              <c16:uniqueId val="{00000000-9ABA-C34D-B601-E8109CC21463}"/>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Non-Breastfed Child Support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E2F-0445-882B-FE84A88450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E2F-0445-882B-FE84A88450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E2F-0445-882B-FE84A88450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E2F-0445-882B-FE84A884509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E2F-0445-882B-FE84A88450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Relactation</c:v>
                </c:pt>
                <c:pt idx="1">
                  <c:v>Wet-nursing</c:v>
                </c:pt>
                <c:pt idx="2">
                  <c:v>BMS provision</c:v>
                </c:pt>
                <c:pt idx="3">
                  <c:v>Counseling</c:v>
                </c:pt>
                <c:pt idx="4">
                  <c:v>Key Messages</c:v>
                </c:pt>
              </c:strCache>
            </c:strRef>
          </c:cat>
          <c:val>
            <c:numRef>
              <c:f>Sheet1!$B$2:$B$6</c:f>
              <c:numCache>
                <c:formatCode>General</c:formatCode>
                <c:ptCount val="5"/>
                <c:pt idx="0">
                  <c:v>5</c:v>
                </c:pt>
                <c:pt idx="1">
                  <c:v>3</c:v>
                </c:pt>
                <c:pt idx="2">
                  <c:v>3</c:v>
                </c:pt>
                <c:pt idx="3">
                  <c:v>12</c:v>
                </c:pt>
                <c:pt idx="4">
                  <c:v>15</c:v>
                </c:pt>
              </c:numCache>
            </c:numRef>
          </c:val>
          <c:extLst>
            <c:ext xmlns:c16="http://schemas.microsoft.com/office/drawing/2014/chart" uri="{C3380CC4-5D6E-409C-BE32-E72D297353CC}">
              <c16:uniqueId val="{0000000A-7E2F-0445-882B-FE84A8845091}"/>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EBDE5D13C7C844895D4D0785CE1387" ma:contentTypeVersion="13" ma:contentTypeDescription="Create a new document." ma:contentTypeScope="" ma:versionID="bcef926d8af47c3b2016dab529327558">
  <xsd:schema xmlns:xsd="http://www.w3.org/2001/XMLSchema" xmlns:xs="http://www.w3.org/2001/XMLSchema" xmlns:p="http://schemas.microsoft.com/office/2006/metadata/properties" xmlns:ns2="b545358d-e310-4d04-b43f-541cad9994cd" xmlns:ns3="7a9f276f-f162-4cb8-9653-eafef4bd0861" targetNamespace="http://schemas.microsoft.com/office/2006/metadata/properties" ma:root="true" ma:fieldsID="4f427df40378d8e99aaa55ae02853742" ns2:_="" ns3:_="">
    <xsd:import namespace="b545358d-e310-4d04-b43f-541cad9994cd"/>
    <xsd:import namespace="7a9f276f-f162-4cb8-9653-eafef4bd08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358d-e310-4d04-b43f-541cad99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9f276f-f162-4cb8-9653-eafef4bd08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9803B7-A924-254B-9352-D562CCDDD4B4}">
  <ds:schemaRefs>
    <ds:schemaRef ds:uri="http://schemas.openxmlformats.org/officeDocument/2006/bibliography"/>
  </ds:schemaRefs>
</ds:datastoreItem>
</file>

<file path=customXml/itemProps2.xml><?xml version="1.0" encoding="utf-8"?>
<ds:datastoreItem xmlns:ds="http://schemas.openxmlformats.org/officeDocument/2006/customXml" ds:itemID="{3790ADDF-9E74-4A8B-974D-0BB08E065A79}"/>
</file>

<file path=customXml/itemProps3.xml><?xml version="1.0" encoding="utf-8"?>
<ds:datastoreItem xmlns:ds="http://schemas.openxmlformats.org/officeDocument/2006/customXml" ds:itemID="{C40B2F7C-CCC0-483F-85C8-62E5E5B925AB}"/>
</file>

<file path=customXml/itemProps4.xml><?xml version="1.0" encoding="utf-8"?>
<ds:datastoreItem xmlns:ds="http://schemas.openxmlformats.org/officeDocument/2006/customXml" ds:itemID="{8CA88F56-AB7A-4E86-97BA-517F10358A4E}"/>
</file>

<file path=docProps/app.xml><?xml version="1.0" encoding="utf-8"?>
<Properties xmlns="http://schemas.openxmlformats.org/officeDocument/2006/extended-properties" xmlns:vt="http://schemas.openxmlformats.org/officeDocument/2006/docPropsVTypes">
  <Template>Normal.dotm</Template>
  <TotalTime>4</TotalTime>
  <Pages>38</Pages>
  <Words>8189</Words>
  <Characters>46683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Bauer</dc:creator>
  <cp:keywords/>
  <dc:description/>
  <cp:lastModifiedBy>Brooke Bauer</cp:lastModifiedBy>
  <cp:revision>4</cp:revision>
  <dcterms:created xsi:type="dcterms:W3CDTF">2020-06-17T20:27:00Z</dcterms:created>
  <dcterms:modified xsi:type="dcterms:W3CDTF">2020-06-17T21:30:00Z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0x010100EFEBDE5D13C7C844895D4D0785CE1387</vt:lpwstr>
  </property>
</Properties>
</file>