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E2AC4" w14:textId="51A56EAB" w:rsidR="006F613F" w:rsidRPr="00EA13D4" w:rsidRDefault="005E600D" w:rsidP="00EA13D4">
      <w:pPr>
        <w:pStyle w:val="Heading1"/>
        <w:keepNext/>
        <w:keepLines/>
        <w:spacing w:before="240" w:beforeAutospacing="0" w:after="120" w:afterAutospacing="0"/>
        <w:jc w:val="center"/>
        <w:rPr>
          <w:rFonts w:asciiTheme="majorHAnsi" w:eastAsiaTheme="majorEastAsia" w:hAnsiTheme="majorHAnsi" w:cstheme="majorBidi"/>
          <w:color w:val="9BBB59" w:themeColor="accent3"/>
          <w:sz w:val="32"/>
          <w:szCs w:val="32"/>
          <w:lang w:val="en-CA"/>
        </w:rPr>
      </w:pPr>
      <w:r w:rsidRPr="00EA13D4">
        <w:rPr>
          <w:rFonts w:asciiTheme="majorHAnsi" w:eastAsiaTheme="majorEastAsia" w:hAnsiTheme="majorHAnsi" w:cstheme="majorBidi"/>
          <w:bCs w:val="0"/>
          <w:color w:val="9BBB59" w:themeColor="accent3"/>
          <w:kern w:val="0"/>
          <w:sz w:val="32"/>
          <w:szCs w:val="32"/>
          <w:lang w:val="en-CA"/>
        </w:rPr>
        <w:t xml:space="preserve">Groupe de Travail Technique (GTT) </w:t>
      </w:r>
      <w:r w:rsidR="00F21F47" w:rsidRPr="00EA13D4">
        <w:rPr>
          <w:rFonts w:asciiTheme="majorHAnsi" w:eastAsiaTheme="majorEastAsia" w:hAnsiTheme="majorHAnsi" w:cstheme="majorBidi"/>
          <w:bCs w:val="0"/>
          <w:color w:val="9BBB59" w:themeColor="accent3"/>
          <w:kern w:val="0"/>
          <w:sz w:val="32"/>
          <w:szCs w:val="32"/>
          <w:lang w:val="en-CA"/>
        </w:rPr>
        <w:t>sur l</w:t>
      </w:r>
      <w:r w:rsidR="00916471" w:rsidRPr="00EA13D4">
        <w:rPr>
          <w:rFonts w:asciiTheme="majorHAnsi" w:eastAsiaTheme="majorEastAsia" w:hAnsiTheme="majorHAnsi" w:cstheme="majorBidi"/>
          <w:bCs w:val="0"/>
          <w:color w:val="9BBB59" w:themeColor="accent3"/>
          <w:kern w:val="0"/>
          <w:sz w:val="32"/>
          <w:szCs w:val="32"/>
          <w:lang w:val="en-CA"/>
        </w:rPr>
        <w:t xml:space="preserve">es </w:t>
      </w:r>
      <w:proofErr w:type="spellStart"/>
      <w:r w:rsidR="00916471" w:rsidRPr="00EA13D4">
        <w:rPr>
          <w:rFonts w:asciiTheme="majorHAnsi" w:eastAsiaTheme="majorEastAsia" w:hAnsiTheme="majorHAnsi" w:cstheme="majorBidi"/>
          <w:bCs w:val="0"/>
          <w:color w:val="9BBB59" w:themeColor="accent3"/>
          <w:kern w:val="0"/>
          <w:sz w:val="32"/>
          <w:szCs w:val="32"/>
          <w:lang w:val="en-CA"/>
        </w:rPr>
        <w:t>Systèmes</w:t>
      </w:r>
      <w:proofErr w:type="spellEnd"/>
      <w:r w:rsidR="00916471" w:rsidRPr="00EA13D4">
        <w:rPr>
          <w:rFonts w:asciiTheme="majorHAnsi" w:eastAsiaTheme="majorEastAsia" w:hAnsiTheme="majorHAnsi" w:cstheme="majorBidi"/>
          <w:bCs w:val="0"/>
          <w:color w:val="9BBB59" w:themeColor="accent3"/>
          <w:kern w:val="0"/>
          <w:sz w:val="32"/>
          <w:szCs w:val="32"/>
          <w:lang w:val="en-CA"/>
        </w:rPr>
        <w:t xml:space="preserve"> </w:t>
      </w:r>
      <w:proofErr w:type="spellStart"/>
      <w:r w:rsidR="00916471" w:rsidRPr="00EA13D4">
        <w:rPr>
          <w:rFonts w:asciiTheme="majorHAnsi" w:eastAsiaTheme="majorEastAsia" w:hAnsiTheme="majorHAnsi" w:cstheme="majorBidi"/>
          <w:bCs w:val="0"/>
          <w:color w:val="9BBB59" w:themeColor="accent3"/>
          <w:kern w:val="0"/>
          <w:sz w:val="32"/>
          <w:szCs w:val="32"/>
          <w:lang w:val="en-CA"/>
        </w:rPr>
        <w:t>d’Information</w:t>
      </w:r>
      <w:proofErr w:type="spellEnd"/>
      <w:r w:rsidR="00916471" w:rsidRPr="00EA13D4">
        <w:rPr>
          <w:rFonts w:asciiTheme="majorHAnsi" w:eastAsiaTheme="majorEastAsia" w:hAnsiTheme="majorHAnsi" w:cstheme="majorBidi"/>
          <w:bCs w:val="0"/>
          <w:color w:val="9BBB59" w:themeColor="accent3"/>
          <w:kern w:val="0"/>
          <w:sz w:val="32"/>
          <w:szCs w:val="32"/>
          <w:lang w:val="en-CA"/>
        </w:rPr>
        <w:t xml:space="preserve"> </w:t>
      </w:r>
      <w:proofErr w:type="spellStart"/>
      <w:r w:rsidR="00916471" w:rsidRPr="00EA13D4">
        <w:rPr>
          <w:rFonts w:asciiTheme="majorHAnsi" w:eastAsiaTheme="majorEastAsia" w:hAnsiTheme="majorHAnsi" w:cstheme="majorBidi"/>
          <w:bCs w:val="0"/>
          <w:color w:val="9BBB59" w:themeColor="accent3"/>
          <w:kern w:val="0"/>
          <w:sz w:val="32"/>
          <w:szCs w:val="32"/>
          <w:lang w:val="en-CA"/>
        </w:rPr>
        <w:t>Nutritionnelle</w:t>
      </w:r>
      <w:proofErr w:type="spellEnd"/>
      <w:r w:rsidR="00E411E8" w:rsidRPr="00EA13D4">
        <w:rPr>
          <w:rFonts w:asciiTheme="majorHAnsi" w:eastAsiaTheme="majorEastAsia" w:hAnsiTheme="majorHAnsi" w:cstheme="majorBidi"/>
          <w:bCs w:val="0"/>
          <w:color w:val="9BBB59" w:themeColor="accent3"/>
          <w:kern w:val="0"/>
          <w:sz w:val="32"/>
          <w:szCs w:val="32"/>
          <w:lang w:val="en-CA"/>
        </w:rPr>
        <w:t xml:space="preserve"> </w:t>
      </w:r>
      <w:r w:rsidR="00566DB0" w:rsidRPr="00EA13D4">
        <w:rPr>
          <w:rFonts w:asciiTheme="majorHAnsi" w:eastAsiaTheme="majorEastAsia" w:hAnsiTheme="majorHAnsi" w:cstheme="majorBidi"/>
          <w:bCs w:val="0"/>
          <w:color w:val="9BBB59" w:themeColor="accent3"/>
          <w:kern w:val="0"/>
          <w:sz w:val="32"/>
          <w:szCs w:val="32"/>
          <w:lang w:val="en-CA"/>
        </w:rPr>
        <w:t>(</w:t>
      </w:r>
      <w:r w:rsidR="00916471" w:rsidRPr="00EA13D4">
        <w:rPr>
          <w:rFonts w:asciiTheme="majorHAnsi" w:eastAsiaTheme="majorEastAsia" w:hAnsiTheme="majorHAnsi" w:cstheme="majorBidi"/>
          <w:bCs w:val="0"/>
          <w:color w:val="9BBB59" w:themeColor="accent3"/>
          <w:kern w:val="0"/>
          <w:sz w:val="32"/>
          <w:szCs w:val="32"/>
          <w:lang w:val="en-CA"/>
        </w:rPr>
        <w:t>SIN</w:t>
      </w:r>
      <w:r w:rsidR="00566DB0" w:rsidRPr="00EA13D4">
        <w:rPr>
          <w:rFonts w:asciiTheme="majorHAnsi" w:eastAsiaTheme="majorEastAsia" w:hAnsiTheme="majorHAnsi" w:cstheme="majorBidi"/>
          <w:bCs w:val="0"/>
          <w:color w:val="9BBB59" w:themeColor="accent3"/>
          <w:kern w:val="0"/>
          <w:sz w:val="32"/>
          <w:szCs w:val="32"/>
          <w:lang w:val="en-CA"/>
        </w:rPr>
        <w:t>)</w:t>
      </w:r>
    </w:p>
    <w:p w14:paraId="2699067C" w14:textId="031265C7" w:rsidR="006F613F" w:rsidRPr="00EA13D4" w:rsidRDefault="005E600D" w:rsidP="00EA13D4">
      <w:pPr>
        <w:pStyle w:val="Heading1"/>
        <w:keepNext/>
        <w:keepLines/>
        <w:spacing w:before="240" w:beforeAutospacing="0" w:after="120" w:afterAutospacing="0"/>
        <w:jc w:val="center"/>
        <w:rPr>
          <w:rFonts w:asciiTheme="majorHAnsi" w:eastAsiaTheme="majorEastAsia" w:hAnsiTheme="majorHAnsi" w:cstheme="majorBidi"/>
          <w:b w:val="0"/>
          <w:color w:val="9BBB59" w:themeColor="accent3"/>
          <w:sz w:val="32"/>
          <w:szCs w:val="32"/>
          <w:lang w:val="en-CA"/>
        </w:rPr>
      </w:pPr>
      <w:r w:rsidRPr="00EA13D4">
        <w:rPr>
          <w:rFonts w:asciiTheme="majorHAnsi" w:eastAsiaTheme="majorEastAsia" w:hAnsiTheme="majorHAnsi" w:cstheme="majorBidi"/>
          <w:bCs w:val="0"/>
          <w:color w:val="9BBB59" w:themeColor="accent3"/>
          <w:kern w:val="0"/>
          <w:sz w:val="32"/>
          <w:szCs w:val="32"/>
          <w:lang w:val="en-CA"/>
        </w:rPr>
        <w:t xml:space="preserve">Termes de </w:t>
      </w:r>
      <w:proofErr w:type="spellStart"/>
      <w:r w:rsidRPr="00EA13D4">
        <w:rPr>
          <w:rFonts w:asciiTheme="majorHAnsi" w:eastAsiaTheme="majorEastAsia" w:hAnsiTheme="majorHAnsi" w:cstheme="majorBidi"/>
          <w:bCs w:val="0"/>
          <w:color w:val="9BBB59" w:themeColor="accent3"/>
          <w:kern w:val="0"/>
          <w:sz w:val="32"/>
          <w:szCs w:val="32"/>
          <w:lang w:val="en-CA"/>
        </w:rPr>
        <w:t>Références</w:t>
      </w:r>
      <w:proofErr w:type="spellEnd"/>
      <w:r w:rsidRPr="00EA13D4">
        <w:rPr>
          <w:rFonts w:asciiTheme="majorHAnsi" w:eastAsiaTheme="majorEastAsia" w:hAnsiTheme="majorHAnsi" w:cstheme="majorBidi"/>
          <w:bCs w:val="0"/>
          <w:color w:val="9BBB59" w:themeColor="accent3"/>
          <w:kern w:val="0"/>
          <w:sz w:val="32"/>
          <w:szCs w:val="32"/>
          <w:lang w:val="en-CA"/>
        </w:rPr>
        <w:t xml:space="preserve"> (</w:t>
      </w:r>
      <w:proofErr w:type="spellStart"/>
      <w:r w:rsidRPr="00EA13D4">
        <w:rPr>
          <w:rFonts w:asciiTheme="majorHAnsi" w:eastAsiaTheme="majorEastAsia" w:hAnsiTheme="majorHAnsi" w:cstheme="majorBidi"/>
          <w:bCs w:val="0"/>
          <w:color w:val="9BBB59" w:themeColor="accent3"/>
          <w:kern w:val="0"/>
          <w:sz w:val="32"/>
          <w:szCs w:val="32"/>
          <w:lang w:val="en-CA"/>
        </w:rPr>
        <w:t>Td</w:t>
      </w:r>
      <w:r w:rsidR="006F613F" w:rsidRPr="00EA13D4">
        <w:rPr>
          <w:rFonts w:asciiTheme="majorHAnsi" w:eastAsiaTheme="majorEastAsia" w:hAnsiTheme="majorHAnsi" w:cstheme="majorBidi"/>
          <w:bCs w:val="0"/>
          <w:color w:val="9BBB59" w:themeColor="accent3"/>
          <w:kern w:val="0"/>
          <w:sz w:val="32"/>
          <w:szCs w:val="32"/>
          <w:lang w:val="en-CA"/>
        </w:rPr>
        <w:t>Rs</w:t>
      </w:r>
      <w:proofErr w:type="spellEnd"/>
      <w:r w:rsidR="006F613F" w:rsidRPr="00EA13D4">
        <w:rPr>
          <w:rFonts w:asciiTheme="majorHAnsi" w:eastAsiaTheme="majorEastAsia" w:hAnsiTheme="majorHAnsi" w:cstheme="majorBidi"/>
          <w:bCs w:val="0"/>
          <w:color w:val="9BBB59" w:themeColor="accent3"/>
          <w:kern w:val="0"/>
          <w:sz w:val="32"/>
          <w:szCs w:val="32"/>
          <w:lang w:val="en-CA"/>
        </w:rPr>
        <w:t xml:space="preserve">) </w:t>
      </w:r>
    </w:p>
    <w:p w14:paraId="0504FC26" w14:textId="77777777" w:rsidR="005E600D" w:rsidRPr="00CA7E08" w:rsidRDefault="005E600D" w:rsidP="001B130B">
      <w:pPr>
        <w:shd w:val="clear" w:color="auto" w:fill="FFFFFF"/>
        <w:spacing w:after="0" w:line="240" w:lineRule="auto"/>
        <w:rPr>
          <w:b/>
          <w:lang w:val="fr-FR"/>
        </w:rPr>
      </w:pPr>
    </w:p>
    <w:p w14:paraId="2F57F4A6" w14:textId="77777777" w:rsidR="00A92632" w:rsidRDefault="005E600D" w:rsidP="00A92632">
      <w:pPr>
        <w:shd w:val="clear" w:color="auto" w:fill="FFFFFF"/>
        <w:spacing w:after="0" w:line="240" w:lineRule="auto"/>
        <w:rPr>
          <w:b/>
          <w:lang w:val="fr-FR"/>
        </w:rPr>
      </w:pPr>
      <w:r>
        <w:rPr>
          <w:b/>
          <w:lang w:val="fr-FR"/>
        </w:rPr>
        <w:t>CONTEXTE</w:t>
      </w:r>
    </w:p>
    <w:p w14:paraId="28F082CD" w14:textId="56ACA639" w:rsidR="005E600D" w:rsidRPr="00EA13D4" w:rsidRDefault="005E600D" w:rsidP="00EA13D4">
      <w:pPr>
        <w:pStyle w:val="Heading1"/>
        <w:keepNext/>
        <w:keepLines/>
        <w:spacing w:before="0" w:beforeAutospacing="0" w:after="0" w:afterAutospacing="0"/>
        <w:rPr>
          <w:rFonts w:asciiTheme="majorHAnsi" w:eastAsiaTheme="majorEastAsia" w:hAnsiTheme="majorHAnsi" w:cstheme="majorBidi"/>
          <w:i/>
          <w:iCs/>
          <w:color w:val="9BBB59" w:themeColor="accent3"/>
          <w:sz w:val="20"/>
          <w:szCs w:val="20"/>
          <w:lang w:val="en-CA"/>
        </w:rPr>
      </w:pPr>
      <w:r w:rsidRPr="00EA13D4">
        <w:rPr>
          <w:rFonts w:asciiTheme="majorHAnsi" w:eastAsiaTheme="majorEastAsia" w:hAnsiTheme="majorHAnsi" w:cstheme="majorBidi"/>
          <w:b w:val="0"/>
          <w:bCs w:val="0"/>
          <w:i/>
          <w:iCs/>
          <w:color w:val="9BBB59" w:themeColor="accent3"/>
          <w:kern w:val="0"/>
          <w:sz w:val="20"/>
          <w:szCs w:val="20"/>
          <w:lang w:val="en-CA"/>
        </w:rPr>
        <w:t xml:space="preserve">[Contexte et justification de la création de ce groupe. </w:t>
      </w:r>
      <w:proofErr w:type="spellStart"/>
      <w:r w:rsidRPr="00EA13D4">
        <w:rPr>
          <w:rFonts w:asciiTheme="majorHAnsi" w:eastAsiaTheme="majorEastAsia" w:hAnsiTheme="majorHAnsi" w:cstheme="majorBidi"/>
          <w:b w:val="0"/>
          <w:bCs w:val="0"/>
          <w:i/>
          <w:iCs/>
          <w:color w:val="9BBB59" w:themeColor="accent3"/>
          <w:kern w:val="0"/>
          <w:sz w:val="20"/>
          <w:szCs w:val="20"/>
          <w:lang w:val="en-CA"/>
        </w:rPr>
        <w:t>Inclu</w:t>
      </w:r>
      <w:r w:rsidR="00F039E8" w:rsidRPr="00EA13D4">
        <w:rPr>
          <w:rFonts w:asciiTheme="majorHAnsi" w:eastAsiaTheme="majorEastAsia" w:hAnsiTheme="majorHAnsi" w:cstheme="majorBidi"/>
          <w:b w:val="0"/>
          <w:bCs w:val="0"/>
          <w:i/>
          <w:iCs/>
          <w:color w:val="9BBB59" w:themeColor="accent3"/>
          <w:kern w:val="0"/>
          <w:sz w:val="20"/>
          <w:szCs w:val="20"/>
          <w:lang w:val="en-CA"/>
        </w:rPr>
        <w:t>re</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la date de création et un résumé de la raison </w:t>
      </w:r>
      <w:proofErr w:type="gramStart"/>
      <w:r w:rsidRPr="00EA13D4">
        <w:rPr>
          <w:rFonts w:asciiTheme="majorHAnsi" w:eastAsiaTheme="majorEastAsia" w:hAnsiTheme="majorHAnsi" w:cstheme="majorBidi"/>
          <w:b w:val="0"/>
          <w:bCs w:val="0"/>
          <w:i/>
          <w:iCs/>
          <w:color w:val="9BBB59" w:themeColor="accent3"/>
          <w:kern w:val="0"/>
          <w:sz w:val="20"/>
          <w:szCs w:val="20"/>
          <w:lang w:val="en-CA"/>
        </w:rPr>
        <w:t>pour</w:t>
      </w:r>
      <w:proofErr w:type="gramEnd"/>
      <w:r w:rsidRPr="00EA13D4">
        <w:rPr>
          <w:rFonts w:asciiTheme="majorHAnsi" w:eastAsiaTheme="majorEastAsia" w:hAnsiTheme="majorHAnsi" w:cstheme="majorBidi"/>
          <w:b w:val="0"/>
          <w:bCs w:val="0"/>
          <w:i/>
          <w:iCs/>
          <w:color w:val="9BBB59" w:themeColor="accent3"/>
          <w:kern w:val="0"/>
          <w:sz w:val="20"/>
          <w:szCs w:val="20"/>
          <w:lang w:val="en-CA"/>
        </w:rPr>
        <w:t xml:space="preserve"> </w:t>
      </w:r>
      <w:proofErr w:type="spellStart"/>
      <w:r w:rsidRPr="00EA13D4">
        <w:rPr>
          <w:rFonts w:asciiTheme="majorHAnsi" w:eastAsiaTheme="majorEastAsia" w:hAnsiTheme="majorHAnsi" w:cstheme="majorBidi"/>
          <w:b w:val="0"/>
          <w:bCs w:val="0"/>
          <w:i/>
          <w:iCs/>
          <w:color w:val="9BBB59" w:themeColor="accent3"/>
          <w:kern w:val="0"/>
          <w:sz w:val="20"/>
          <w:szCs w:val="20"/>
          <w:lang w:val="en-CA"/>
        </w:rPr>
        <w:t>laquelle</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le </w:t>
      </w:r>
      <w:r w:rsidR="00F039E8" w:rsidRPr="00EA13D4">
        <w:rPr>
          <w:rFonts w:asciiTheme="majorHAnsi" w:eastAsiaTheme="majorEastAsia" w:hAnsiTheme="majorHAnsi" w:cstheme="majorBidi"/>
          <w:b w:val="0"/>
          <w:bCs w:val="0"/>
          <w:i/>
          <w:iCs/>
          <w:color w:val="9BBB59" w:themeColor="accent3"/>
          <w:kern w:val="0"/>
          <w:sz w:val="20"/>
          <w:szCs w:val="20"/>
          <w:lang w:val="en-CA"/>
        </w:rPr>
        <w:t>C</w:t>
      </w:r>
      <w:r w:rsidRPr="00EA13D4">
        <w:rPr>
          <w:rFonts w:asciiTheme="majorHAnsi" w:eastAsiaTheme="majorEastAsia" w:hAnsiTheme="majorHAnsi" w:cstheme="majorBidi"/>
          <w:b w:val="0"/>
          <w:bCs w:val="0"/>
          <w:i/>
          <w:iCs/>
          <w:color w:val="9BBB59" w:themeColor="accent3"/>
          <w:kern w:val="0"/>
          <w:sz w:val="20"/>
          <w:szCs w:val="20"/>
          <w:lang w:val="en-CA"/>
        </w:rPr>
        <w:t>luster</w:t>
      </w:r>
      <w:r w:rsidR="00F039E8" w:rsidRPr="00EA13D4">
        <w:rPr>
          <w:rFonts w:asciiTheme="majorHAnsi" w:eastAsiaTheme="majorEastAsia" w:hAnsiTheme="majorHAnsi" w:cstheme="majorBidi"/>
          <w:b w:val="0"/>
          <w:bCs w:val="0"/>
          <w:i/>
          <w:iCs/>
          <w:color w:val="9BBB59" w:themeColor="accent3"/>
          <w:kern w:val="0"/>
          <w:sz w:val="20"/>
          <w:szCs w:val="20"/>
          <w:lang w:val="en-CA"/>
        </w:rPr>
        <w:t xml:space="preserve"> Global Nutrition</w:t>
      </w:r>
      <w:r w:rsidRPr="00EA13D4">
        <w:rPr>
          <w:rFonts w:asciiTheme="majorHAnsi" w:eastAsiaTheme="majorEastAsia" w:hAnsiTheme="majorHAnsi" w:cstheme="majorBidi"/>
          <w:b w:val="0"/>
          <w:bCs w:val="0"/>
          <w:i/>
          <w:iCs/>
          <w:color w:val="9BBB59" w:themeColor="accent3"/>
          <w:kern w:val="0"/>
          <w:sz w:val="20"/>
          <w:szCs w:val="20"/>
          <w:lang w:val="en-CA"/>
        </w:rPr>
        <w:t xml:space="preserve"> a été créé, de sa structure et de ses membres. </w:t>
      </w:r>
      <w:proofErr w:type="spellStart"/>
      <w:r w:rsidR="00F039E8" w:rsidRPr="00EA13D4">
        <w:rPr>
          <w:rFonts w:asciiTheme="majorHAnsi" w:eastAsiaTheme="majorEastAsia" w:hAnsiTheme="majorHAnsi" w:cstheme="majorBidi"/>
          <w:b w:val="0"/>
          <w:bCs w:val="0"/>
          <w:i/>
          <w:iCs/>
          <w:color w:val="9BBB59" w:themeColor="accent3"/>
          <w:kern w:val="0"/>
          <w:sz w:val="20"/>
          <w:szCs w:val="20"/>
          <w:lang w:val="en-CA"/>
        </w:rPr>
        <w:t>Inclure</w:t>
      </w:r>
      <w:proofErr w:type="spellEnd"/>
      <w:r w:rsidR="00F039E8" w:rsidRPr="00EA13D4">
        <w:rPr>
          <w:rFonts w:asciiTheme="majorHAnsi" w:eastAsiaTheme="majorEastAsia" w:hAnsiTheme="majorHAnsi" w:cstheme="majorBidi"/>
          <w:b w:val="0"/>
          <w:bCs w:val="0"/>
          <w:i/>
          <w:iCs/>
          <w:color w:val="9BBB59" w:themeColor="accent3"/>
          <w:kern w:val="0"/>
          <w:sz w:val="20"/>
          <w:szCs w:val="20"/>
          <w:lang w:val="en-CA"/>
        </w:rPr>
        <w:t xml:space="preserve"> u</w:t>
      </w:r>
      <w:r w:rsidRPr="00EA13D4">
        <w:rPr>
          <w:rFonts w:asciiTheme="majorHAnsi" w:eastAsiaTheme="majorEastAsia" w:hAnsiTheme="majorHAnsi" w:cstheme="majorBidi"/>
          <w:b w:val="0"/>
          <w:bCs w:val="0"/>
          <w:i/>
          <w:iCs/>
          <w:color w:val="9BBB59" w:themeColor="accent3"/>
          <w:kern w:val="0"/>
          <w:sz w:val="20"/>
          <w:szCs w:val="20"/>
          <w:lang w:val="en-CA"/>
        </w:rPr>
        <w:t>n résumé de la situation</w:t>
      </w:r>
      <w:r w:rsidR="00AB07C8" w:rsidRPr="00EA13D4">
        <w:rPr>
          <w:rFonts w:asciiTheme="majorHAnsi" w:eastAsiaTheme="majorEastAsia" w:hAnsiTheme="majorHAnsi" w:cstheme="majorBidi"/>
          <w:b w:val="0"/>
          <w:bCs w:val="0"/>
          <w:i/>
          <w:iCs/>
          <w:color w:val="9BBB59" w:themeColor="accent3"/>
          <w:kern w:val="0"/>
          <w:sz w:val="20"/>
          <w:szCs w:val="20"/>
          <w:lang w:val="en-CA"/>
        </w:rPr>
        <w:t xml:space="preserve"> par rapport </w:t>
      </w:r>
      <w:r w:rsidR="00F039E8" w:rsidRPr="00EA13D4">
        <w:rPr>
          <w:rFonts w:asciiTheme="majorHAnsi" w:eastAsiaTheme="majorEastAsia" w:hAnsiTheme="majorHAnsi" w:cstheme="majorBidi"/>
          <w:b w:val="0"/>
          <w:bCs w:val="0"/>
          <w:i/>
          <w:iCs/>
          <w:color w:val="9BBB59" w:themeColor="accent3"/>
          <w:kern w:val="0"/>
          <w:sz w:val="20"/>
          <w:szCs w:val="20"/>
          <w:lang w:val="en-CA"/>
        </w:rPr>
        <w:t xml:space="preserve">au SIN </w:t>
      </w:r>
      <w:r w:rsidRPr="00EA13D4">
        <w:rPr>
          <w:rFonts w:asciiTheme="majorHAnsi" w:eastAsiaTheme="majorEastAsia" w:hAnsiTheme="majorHAnsi" w:cstheme="majorBidi"/>
          <w:b w:val="0"/>
          <w:bCs w:val="0"/>
          <w:i/>
          <w:iCs/>
          <w:color w:val="9BBB59" w:themeColor="accent3"/>
          <w:kern w:val="0"/>
          <w:sz w:val="20"/>
          <w:szCs w:val="20"/>
          <w:lang w:val="en-CA"/>
        </w:rPr>
        <w:t xml:space="preserve">et de la </w:t>
      </w:r>
      <w:proofErr w:type="spellStart"/>
      <w:r w:rsidRPr="00EA13D4">
        <w:rPr>
          <w:rFonts w:asciiTheme="majorHAnsi" w:eastAsiaTheme="majorEastAsia" w:hAnsiTheme="majorHAnsi" w:cstheme="majorBidi"/>
          <w:b w:val="0"/>
          <w:bCs w:val="0"/>
          <w:i/>
          <w:iCs/>
          <w:color w:val="9BBB59" w:themeColor="accent3"/>
          <w:kern w:val="0"/>
          <w:sz w:val="20"/>
          <w:szCs w:val="20"/>
          <w:lang w:val="en-CA"/>
        </w:rPr>
        <w:t>réponse</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apportée à ce jour, y compris les protocoles et les lignes directrices </w:t>
      </w:r>
      <w:r w:rsidR="00F21F47" w:rsidRPr="00EA13D4">
        <w:rPr>
          <w:rFonts w:asciiTheme="majorHAnsi" w:eastAsiaTheme="majorEastAsia" w:hAnsiTheme="majorHAnsi" w:cstheme="majorBidi"/>
          <w:b w:val="0"/>
          <w:bCs w:val="0"/>
          <w:i/>
          <w:iCs/>
          <w:color w:val="9BBB59" w:themeColor="accent3"/>
          <w:kern w:val="0"/>
          <w:sz w:val="20"/>
          <w:szCs w:val="20"/>
          <w:lang w:val="en-CA"/>
        </w:rPr>
        <w:t>de</w:t>
      </w:r>
      <w:r w:rsidR="00F039E8" w:rsidRPr="00EA13D4">
        <w:rPr>
          <w:rFonts w:asciiTheme="majorHAnsi" w:eastAsiaTheme="majorEastAsia" w:hAnsiTheme="majorHAnsi" w:cstheme="majorBidi"/>
          <w:b w:val="0"/>
          <w:bCs w:val="0"/>
          <w:i/>
          <w:iCs/>
          <w:color w:val="9BBB59" w:themeColor="accent3"/>
          <w:kern w:val="0"/>
          <w:sz w:val="20"/>
          <w:szCs w:val="20"/>
          <w:lang w:val="en-CA"/>
        </w:rPr>
        <w:t xml:space="preserve">s SIN </w:t>
      </w:r>
      <w:proofErr w:type="spellStart"/>
      <w:r w:rsidRPr="00EA13D4">
        <w:rPr>
          <w:rFonts w:asciiTheme="majorHAnsi" w:eastAsiaTheme="majorEastAsia" w:hAnsiTheme="majorHAnsi" w:cstheme="majorBidi"/>
          <w:b w:val="0"/>
          <w:bCs w:val="0"/>
          <w:i/>
          <w:iCs/>
          <w:color w:val="9BBB59" w:themeColor="accent3"/>
          <w:kern w:val="0"/>
          <w:sz w:val="20"/>
          <w:szCs w:val="20"/>
          <w:lang w:val="en-CA"/>
        </w:rPr>
        <w:t>disponibles</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w:t>
      </w:r>
      <w:proofErr w:type="spellStart"/>
      <w:r w:rsidR="00F21F47" w:rsidRPr="00EA13D4">
        <w:rPr>
          <w:rFonts w:asciiTheme="majorHAnsi" w:eastAsiaTheme="majorEastAsia" w:hAnsiTheme="majorHAnsi" w:cstheme="majorBidi"/>
          <w:b w:val="0"/>
          <w:bCs w:val="0"/>
          <w:i/>
          <w:iCs/>
          <w:color w:val="9BBB59" w:themeColor="accent3"/>
          <w:kern w:val="0"/>
          <w:sz w:val="20"/>
          <w:szCs w:val="20"/>
          <w:lang w:val="en-CA"/>
        </w:rPr>
        <w:t>Expliquer</w:t>
      </w:r>
      <w:proofErr w:type="spellEnd"/>
      <w:r w:rsidR="00F21F47" w:rsidRPr="00EA13D4">
        <w:rPr>
          <w:rFonts w:asciiTheme="majorHAnsi" w:eastAsiaTheme="majorEastAsia" w:hAnsiTheme="majorHAnsi" w:cstheme="majorBidi"/>
          <w:b w:val="0"/>
          <w:bCs w:val="0"/>
          <w:i/>
          <w:iCs/>
          <w:color w:val="9BBB59" w:themeColor="accent3"/>
          <w:kern w:val="0"/>
          <w:sz w:val="20"/>
          <w:szCs w:val="20"/>
          <w:lang w:val="en-CA"/>
        </w:rPr>
        <w:t xml:space="preserve"> </w:t>
      </w:r>
      <w:proofErr w:type="spellStart"/>
      <w:r w:rsidRPr="00EA13D4">
        <w:rPr>
          <w:rFonts w:asciiTheme="majorHAnsi" w:eastAsiaTheme="majorEastAsia" w:hAnsiTheme="majorHAnsi" w:cstheme="majorBidi"/>
          <w:b w:val="0"/>
          <w:bCs w:val="0"/>
          <w:i/>
          <w:iCs/>
          <w:color w:val="9BBB59" w:themeColor="accent3"/>
          <w:kern w:val="0"/>
          <w:sz w:val="20"/>
          <w:szCs w:val="20"/>
          <w:lang w:val="en-CA"/>
        </w:rPr>
        <w:t>également</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w:t>
      </w:r>
      <w:proofErr w:type="spellStart"/>
      <w:r w:rsidRPr="00EA13D4">
        <w:rPr>
          <w:rFonts w:asciiTheme="majorHAnsi" w:eastAsiaTheme="majorEastAsia" w:hAnsiTheme="majorHAnsi" w:cstheme="majorBidi"/>
          <w:b w:val="0"/>
          <w:bCs w:val="0"/>
          <w:i/>
          <w:iCs/>
          <w:color w:val="9BBB59" w:themeColor="accent3"/>
          <w:kern w:val="0"/>
          <w:sz w:val="20"/>
          <w:szCs w:val="20"/>
          <w:lang w:val="en-CA"/>
        </w:rPr>
        <w:t>pourquoi</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w:t>
      </w:r>
      <w:proofErr w:type="spellStart"/>
      <w:r w:rsidRPr="00EA13D4">
        <w:rPr>
          <w:rFonts w:asciiTheme="majorHAnsi" w:eastAsiaTheme="majorEastAsia" w:hAnsiTheme="majorHAnsi" w:cstheme="majorBidi"/>
          <w:b w:val="0"/>
          <w:bCs w:val="0"/>
          <w:i/>
          <w:iCs/>
          <w:color w:val="9BBB59" w:themeColor="accent3"/>
          <w:kern w:val="0"/>
          <w:sz w:val="20"/>
          <w:szCs w:val="20"/>
          <w:lang w:val="en-CA"/>
        </w:rPr>
        <w:t>ce</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groupe est mis en place.]</w:t>
      </w:r>
    </w:p>
    <w:p w14:paraId="3172753F" w14:textId="0F08B254" w:rsidR="00F039E8" w:rsidRDefault="00F039E8" w:rsidP="00A92632">
      <w:pPr>
        <w:shd w:val="clear" w:color="auto" w:fill="FFFFFF"/>
        <w:spacing w:after="0" w:line="240" w:lineRule="auto"/>
        <w:rPr>
          <w:rFonts w:eastAsia="Times New Roman"/>
          <w:i/>
          <w:color w:val="92D050"/>
          <w:sz w:val="20"/>
          <w:szCs w:val="20"/>
          <w:lang w:val="fr-FR"/>
        </w:rPr>
      </w:pPr>
    </w:p>
    <w:p w14:paraId="443C7F5F" w14:textId="7E066914" w:rsidR="00C9508A" w:rsidRPr="00EA13D4" w:rsidRDefault="00C9508A" w:rsidP="00EA13D4">
      <w:pPr>
        <w:shd w:val="clear" w:color="auto" w:fill="FFFFFF"/>
        <w:spacing w:after="0" w:line="240" w:lineRule="auto"/>
        <w:jc w:val="both"/>
        <w:rPr>
          <w:rFonts w:ascii="Arial" w:hAnsi="Arial" w:cs="Arial"/>
          <w:sz w:val="20"/>
          <w:szCs w:val="20"/>
          <w:shd w:val="clear" w:color="auto" w:fill="FFFFFF"/>
          <w:lang w:val="fr-FR"/>
        </w:rPr>
      </w:pPr>
      <w:r w:rsidRPr="00EA13D4">
        <w:rPr>
          <w:rFonts w:ascii="Arial" w:hAnsi="Arial" w:cs="Arial"/>
          <w:sz w:val="20"/>
          <w:szCs w:val="20"/>
          <w:shd w:val="clear" w:color="auto" w:fill="FFFFFF"/>
          <w:lang w:val="fr-FR"/>
        </w:rPr>
        <w:t xml:space="preserve">Un SIN est un ensemble intégré et centralisé de processus et de bonnes pratiques qui consistent à collecter, analyser et interpréter en continu les données nutritionnelles brutes afin de les transformer en informations au service d’une démarche décisionnelle, éclairée et opportune visant à surveiller, informer et, </w:t>
      </w:r>
      <w:proofErr w:type="gramStart"/>
      <w:r w:rsidRPr="00EA13D4">
        <w:rPr>
          <w:rFonts w:ascii="Arial" w:hAnsi="Arial" w:cs="Arial"/>
          <w:sz w:val="20"/>
          <w:szCs w:val="20"/>
          <w:shd w:val="clear" w:color="auto" w:fill="FFFFFF"/>
          <w:lang w:val="fr-FR"/>
        </w:rPr>
        <w:t>au final</w:t>
      </w:r>
      <w:proofErr w:type="gramEnd"/>
      <w:r w:rsidRPr="00EA13D4">
        <w:rPr>
          <w:rFonts w:ascii="Arial" w:hAnsi="Arial" w:cs="Arial"/>
          <w:sz w:val="20"/>
          <w:szCs w:val="20"/>
          <w:shd w:val="clear" w:color="auto" w:fill="FFFFFF"/>
          <w:lang w:val="fr-FR"/>
        </w:rPr>
        <w:t xml:space="preserve">, améliorer la santé nutritionnelle de la population. Les données peuvent être de nature anthropométrique (ne concernant que la seule nutrition) ou être facteurs de risque nutritionnel, comme par exemple les pratiques </w:t>
      </w:r>
      <w:r w:rsidR="004D2D05" w:rsidRPr="00EA13D4">
        <w:rPr>
          <w:rFonts w:ascii="Arial" w:hAnsi="Arial" w:cs="Arial"/>
          <w:sz w:val="20"/>
          <w:szCs w:val="20"/>
          <w:shd w:val="clear" w:color="auto" w:fill="FFFFFF"/>
          <w:lang w:val="fr-FR"/>
        </w:rPr>
        <w:t xml:space="preserve">d’alimentation des nourrissons </w:t>
      </w:r>
      <w:r w:rsidRPr="00EA13D4">
        <w:rPr>
          <w:rFonts w:ascii="Arial" w:hAnsi="Arial" w:cs="Arial"/>
          <w:sz w:val="20"/>
          <w:szCs w:val="20"/>
          <w:shd w:val="clear" w:color="auto" w:fill="FFFFFF"/>
          <w:lang w:val="fr-FR"/>
        </w:rPr>
        <w:t xml:space="preserve">et jeunes enfants, la sécurité alimentaire, l’approvisionnement en eau potable, l’assainissement et l’hygiène ainsi que les liaisons avec la bonne santé. </w:t>
      </w:r>
    </w:p>
    <w:p w14:paraId="5FEF4B68" w14:textId="77777777" w:rsidR="00C9508A" w:rsidRPr="00C9508A" w:rsidRDefault="00C9508A" w:rsidP="00C9508A">
      <w:pPr>
        <w:shd w:val="clear" w:color="auto" w:fill="FFFFFF"/>
        <w:spacing w:after="0" w:line="240" w:lineRule="auto"/>
        <w:rPr>
          <w:rFonts w:ascii="Arial" w:hAnsi="Arial" w:cs="Arial"/>
          <w:color w:val="FF0000"/>
          <w:sz w:val="20"/>
          <w:szCs w:val="20"/>
          <w:shd w:val="clear" w:color="auto" w:fill="FFFFFF"/>
          <w:lang w:val="fr-FR"/>
        </w:rPr>
      </w:pPr>
    </w:p>
    <w:p w14:paraId="7A2CC432" w14:textId="5CB6A8C6" w:rsidR="00C9508A" w:rsidRPr="00EA13D4" w:rsidRDefault="00C9508A" w:rsidP="00EA13D4">
      <w:pPr>
        <w:shd w:val="clear" w:color="auto" w:fill="FFFFFF"/>
        <w:spacing w:after="0" w:line="240" w:lineRule="auto"/>
        <w:jc w:val="both"/>
        <w:rPr>
          <w:rFonts w:ascii="Arial" w:hAnsi="Arial" w:cs="Arial"/>
          <w:sz w:val="20"/>
          <w:szCs w:val="20"/>
          <w:shd w:val="clear" w:color="auto" w:fill="FFFFFF"/>
          <w:lang w:val="fr-FR"/>
        </w:rPr>
      </w:pPr>
      <w:r w:rsidRPr="00EA13D4">
        <w:rPr>
          <w:rFonts w:ascii="Arial" w:hAnsi="Arial" w:cs="Arial"/>
          <w:sz w:val="20"/>
          <w:szCs w:val="20"/>
          <w:shd w:val="clear" w:color="auto" w:fill="FFFFFF"/>
          <w:lang w:val="fr-FR"/>
        </w:rPr>
        <w:t>Les enquêtes représentatives pour la collecte des données utilisent des méthodologies variées comme celles de SMART, de SMART rapide, du SENS du Haut Commissariat aux Réfugiés, des MICS de l’U</w:t>
      </w:r>
      <w:r w:rsidR="004D2D05" w:rsidRPr="00EA13D4">
        <w:rPr>
          <w:rFonts w:ascii="Arial" w:hAnsi="Arial" w:cs="Arial"/>
          <w:sz w:val="20"/>
          <w:szCs w:val="20"/>
          <w:shd w:val="clear" w:color="auto" w:fill="FFFFFF"/>
          <w:lang w:val="fr-FR"/>
        </w:rPr>
        <w:t>NICEF</w:t>
      </w:r>
      <w:r w:rsidRPr="00EA13D4">
        <w:rPr>
          <w:rFonts w:ascii="Arial" w:hAnsi="Arial" w:cs="Arial"/>
          <w:sz w:val="20"/>
          <w:szCs w:val="20"/>
          <w:shd w:val="clear" w:color="auto" w:fill="FFFFFF"/>
          <w:lang w:val="fr-FR"/>
        </w:rPr>
        <w:t xml:space="preserve">, d’enquêtes </w:t>
      </w:r>
      <w:r w:rsidR="004D2D05" w:rsidRPr="00EA13D4">
        <w:rPr>
          <w:rFonts w:ascii="Arial" w:hAnsi="Arial" w:cs="Arial"/>
          <w:sz w:val="20"/>
          <w:szCs w:val="20"/>
          <w:shd w:val="clear" w:color="auto" w:fill="FFFFFF"/>
          <w:lang w:val="fr-FR"/>
        </w:rPr>
        <w:t>démographiques sanitaires (EDS)</w:t>
      </w:r>
      <w:r w:rsidRPr="00EA13D4">
        <w:rPr>
          <w:rFonts w:ascii="Arial" w:hAnsi="Arial" w:cs="Arial"/>
          <w:sz w:val="20"/>
          <w:szCs w:val="20"/>
          <w:shd w:val="clear" w:color="auto" w:fill="FFFFFF"/>
          <w:lang w:val="fr-FR"/>
        </w:rPr>
        <w:t xml:space="preserve">, des </w:t>
      </w:r>
      <w:r w:rsidR="004D2D05" w:rsidRPr="00EA13D4">
        <w:rPr>
          <w:rFonts w:ascii="Arial" w:hAnsi="Arial" w:cs="Arial"/>
          <w:sz w:val="20"/>
          <w:szCs w:val="20"/>
          <w:shd w:val="clear" w:color="auto" w:fill="FFFFFF"/>
          <w:lang w:val="fr-FR"/>
        </w:rPr>
        <w:t>enquêtes</w:t>
      </w:r>
      <w:r w:rsidRPr="00EA13D4">
        <w:rPr>
          <w:rFonts w:ascii="Arial" w:hAnsi="Arial" w:cs="Arial"/>
          <w:sz w:val="20"/>
          <w:szCs w:val="20"/>
          <w:shd w:val="clear" w:color="auto" w:fill="FFFFFF"/>
          <w:lang w:val="fr-FR"/>
        </w:rPr>
        <w:t xml:space="preserve"> de couverture portant sur l’accès (SQUEAC et SLEAC), des enquêtes sur la population et la santé ainsi que celles de la veille nutritionnelle (sites de sentinelles, données administratives). Cette  dernière s’attache à collecter en continu des données à intervalles réguliers qui viennent enrichir les SIN. </w:t>
      </w:r>
    </w:p>
    <w:p w14:paraId="111E8EEB" w14:textId="77777777" w:rsidR="00F039E8" w:rsidRPr="00296EA9" w:rsidRDefault="00F039E8" w:rsidP="00A92632">
      <w:pPr>
        <w:shd w:val="clear" w:color="auto" w:fill="FFFFFF"/>
        <w:spacing w:after="0" w:line="240" w:lineRule="auto"/>
        <w:rPr>
          <w:b/>
          <w:color w:val="92D050"/>
          <w:lang w:val="fr-FR"/>
        </w:rPr>
      </w:pPr>
    </w:p>
    <w:p w14:paraId="22B8D914" w14:textId="77777777" w:rsidR="00566DB0" w:rsidRDefault="00566DB0" w:rsidP="00566DB0">
      <w:pPr>
        <w:shd w:val="clear" w:color="auto" w:fill="FFFFFF"/>
        <w:spacing w:after="0" w:line="240" w:lineRule="auto"/>
        <w:rPr>
          <w:b/>
          <w:lang w:val="fr-FR"/>
        </w:rPr>
      </w:pPr>
      <w:r w:rsidRPr="00D27234">
        <w:rPr>
          <w:b/>
          <w:lang w:val="fr-FR"/>
        </w:rPr>
        <w:t>OBJECTIF</w:t>
      </w:r>
    </w:p>
    <w:p w14:paraId="687200BE" w14:textId="77777777" w:rsidR="00566DB0" w:rsidRPr="00EA13D4" w:rsidRDefault="00566DB0" w:rsidP="00EA13D4">
      <w:pPr>
        <w:pStyle w:val="Heading1"/>
        <w:keepNext/>
        <w:keepLines/>
        <w:spacing w:before="0" w:beforeAutospacing="0" w:after="120" w:afterAutospacing="0"/>
        <w:rPr>
          <w:rFonts w:asciiTheme="majorHAnsi" w:eastAsiaTheme="majorEastAsia" w:hAnsiTheme="majorHAnsi" w:cstheme="majorBidi"/>
          <w:i/>
          <w:iCs/>
          <w:color w:val="9BBB59" w:themeColor="accent3"/>
          <w:lang w:val="en-CA"/>
        </w:rPr>
      </w:pPr>
      <w:r w:rsidRPr="00EA13D4">
        <w:rPr>
          <w:rFonts w:asciiTheme="majorHAnsi" w:eastAsiaTheme="majorEastAsia" w:hAnsiTheme="majorHAnsi" w:cstheme="majorBidi"/>
          <w:b w:val="0"/>
          <w:bCs w:val="0"/>
          <w:i/>
          <w:iCs/>
          <w:color w:val="9BBB59" w:themeColor="accent3"/>
          <w:kern w:val="0"/>
          <w:sz w:val="20"/>
          <w:szCs w:val="20"/>
          <w:lang w:val="en-CA"/>
        </w:rPr>
        <w:t>[Le texte ci-dessous est adaptable et tente de répondre aux questions suivantes: Quel est le but principal du groupe? Quels sont les objectifs spécifiques du groupe? Quelle est la portée du travail?</w:t>
      </w:r>
    </w:p>
    <w:p w14:paraId="78936956" w14:textId="09B8B77A" w:rsidR="00566DB0" w:rsidRPr="00EA13D4" w:rsidRDefault="00566DB0" w:rsidP="00EA13D4">
      <w:pPr>
        <w:pStyle w:val="Heading1"/>
        <w:keepNext/>
        <w:keepLines/>
        <w:spacing w:before="0" w:beforeAutospacing="0" w:after="120" w:afterAutospacing="0"/>
        <w:rPr>
          <w:rFonts w:asciiTheme="majorHAnsi" w:eastAsiaTheme="majorEastAsia" w:hAnsiTheme="majorHAnsi" w:cstheme="majorBidi"/>
          <w:i/>
          <w:iCs/>
          <w:color w:val="9BBB59" w:themeColor="accent3"/>
          <w:lang w:val="en-CA"/>
        </w:rPr>
      </w:pPr>
      <w:r w:rsidRPr="00EA13D4">
        <w:rPr>
          <w:rFonts w:asciiTheme="majorHAnsi" w:eastAsiaTheme="majorEastAsia" w:hAnsiTheme="majorHAnsi" w:cstheme="majorBidi"/>
          <w:b w:val="0"/>
          <w:bCs w:val="0"/>
          <w:i/>
          <w:iCs/>
          <w:color w:val="9BBB59" w:themeColor="accent3"/>
          <w:kern w:val="0"/>
          <w:sz w:val="20"/>
          <w:szCs w:val="20"/>
          <w:lang w:val="en-CA"/>
        </w:rPr>
        <w:t> Il n'est pas recommandé que le groupe soit complètement absorbé par la révision ou la rédaction des directives nationales en matière de nutrition avec le gouvernement. Ce travail est certes très important et parfois nécessaire, mais s'il prend plus de temps que le groupe ne peut se permettre, demandez à l'UNICEF dans les pays, aux niveaux régional et central ainsi qu'au GNC-CT d'aider à trouver des solutions alternatives qui faciliteraient le travail de ce groupe par rapport à cette tâche.]</w:t>
      </w:r>
    </w:p>
    <w:p w14:paraId="4A3D1329" w14:textId="77777777" w:rsidR="00566DB0" w:rsidRPr="00296EA9" w:rsidRDefault="00566DB0" w:rsidP="00566DB0">
      <w:pPr>
        <w:pStyle w:val="Default"/>
        <w:jc w:val="both"/>
        <w:rPr>
          <w:rFonts w:asciiTheme="minorHAnsi" w:eastAsia="Times New Roman" w:hAnsiTheme="minorHAnsi" w:cstheme="minorBidi"/>
          <w:i/>
          <w:color w:val="92D050"/>
          <w:sz w:val="20"/>
          <w:szCs w:val="20"/>
          <w:lang w:val="fr-FR"/>
        </w:rPr>
      </w:pPr>
    </w:p>
    <w:p w14:paraId="32676CC0" w14:textId="6C84EB37" w:rsidR="00C9508A" w:rsidRPr="00EA13D4" w:rsidRDefault="00C9508A" w:rsidP="00EA13D4">
      <w:pPr>
        <w:pStyle w:val="Default"/>
        <w:jc w:val="both"/>
        <w:rPr>
          <w:i/>
          <w:color w:val="auto"/>
          <w:sz w:val="20"/>
          <w:szCs w:val="20"/>
          <w:shd w:val="clear" w:color="auto" w:fill="FFFFFF"/>
          <w:lang w:val="fr-FR"/>
        </w:rPr>
      </w:pPr>
      <w:r w:rsidRPr="00EA13D4">
        <w:rPr>
          <w:i/>
          <w:color w:val="auto"/>
          <w:sz w:val="20"/>
          <w:szCs w:val="20"/>
          <w:shd w:val="clear" w:color="auto" w:fill="FFFFFF"/>
          <w:lang w:val="fr-FR"/>
        </w:rPr>
        <w:t xml:space="preserve">Le groupe technique de support des SIN peut être temporaire ou permanent, il est souvent dirigé par les contreparties gouvernementales et le cluster </w:t>
      </w:r>
      <w:r w:rsidR="004D2D05" w:rsidRPr="00EA13D4">
        <w:rPr>
          <w:i/>
          <w:color w:val="auto"/>
          <w:sz w:val="20"/>
          <w:szCs w:val="20"/>
          <w:shd w:val="clear" w:color="auto" w:fill="FFFFFF"/>
          <w:lang w:val="fr-FR"/>
        </w:rPr>
        <w:t xml:space="preserve">nutrition </w:t>
      </w:r>
      <w:r w:rsidRPr="00EA13D4">
        <w:rPr>
          <w:i/>
          <w:color w:val="auto"/>
          <w:sz w:val="20"/>
          <w:szCs w:val="20"/>
          <w:shd w:val="clear" w:color="auto" w:fill="FFFFFF"/>
          <w:lang w:val="fr-FR"/>
        </w:rPr>
        <w:t>national. En principe, le Ministère de la Santé est impliqué au niveau de la direction ou de la codirection de ce Groupe. L’implication et la détermination des gouvernements nationaux constituent la clef du succès de tous les SIN qui sont actifs. La participation est ouverte aux autres partenaires d</w:t>
      </w:r>
      <w:r w:rsidR="004D2D05" w:rsidRPr="00EA13D4">
        <w:rPr>
          <w:i/>
          <w:color w:val="auto"/>
          <w:sz w:val="20"/>
          <w:szCs w:val="20"/>
          <w:shd w:val="clear" w:color="auto" w:fill="FFFFFF"/>
          <w:lang w:val="fr-FR"/>
        </w:rPr>
        <w:t xml:space="preserve">u cluster nutrition </w:t>
      </w:r>
      <w:r w:rsidRPr="00EA13D4">
        <w:rPr>
          <w:i/>
          <w:color w:val="auto"/>
          <w:sz w:val="20"/>
          <w:szCs w:val="20"/>
          <w:shd w:val="clear" w:color="auto" w:fill="FFFFFF"/>
          <w:lang w:val="fr-FR"/>
        </w:rPr>
        <w:t xml:space="preserve">ainsi qu’à d’autres acteurs, selon les circonstances. Le but premier du Groupe est d’améliorer la disponibilité, l’accessibilité, la qualité, la couverture et la gestion de toutes les données nutritionnelles qui sont collectées et analysées pour alimenter le SIN. </w:t>
      </w:r>
    </w:p>
    <w:p w14:paraId="4F653E7D" w14:textId="77777777" w:rsidR="00566DB0" w:rsidRPr="00EA13D4" w:rsidRDefault="00566DB0" w:rsidP="00EA13D4">
      <w:pPr>
        <w:spacing w:after="0" w:line="240" w:lineRule="auto"/>
        <w:jc w:val="both"/>
        <w:rPr>
          <w:rFonts w:ascii="Arial" w:hAnsi="Arial" w:cs="Arial"/>
          <w:sz w:val="20"/>
          <w:szCs w:val="20"/>
          <w:shd w:val="clear" w:color="auto" w:fill="FFFFFF"/>
          <w:lang w:val="en-GB"/>
        </w:rPr>
      </w:pPr>
    </w:p>
    <w:p w14:paraId="7A1B169A" w14:textId="28A65207" w:rsidR="00566DB0" w:rsidRDefault="00566DB0" w:rsidP="00B51511">
      <w:pPr>
        <w:spacing w:after="0" w:line="240" w:lineRule="auto"/>
        <w:jc w:val="both"/>
        <w:rPr>
          <w:rFonts w:ascii="Arial" w:hAnsi="Arial" w:cs="Arial"/>
          <w:sz w:val="20"/>
          <w:szCs w:val="20"/>
          <w:shd w:val="clear" w:color="auto" w:fill="FFFFFF"/>
          <w:lang w:val="en-GB"/>
        </w:rPr>
      </w:pPr>
      <w:r w:rsidRPr="00EA13D4">
        <w:rPr>
          <w:rFonts w:ascii="Arial" w:hAnsi="Arial" w:cs="Arial"/>
          <w:sz w:val="20"/>
          <w:szCs w:val="20"/>
          <w:shd w:val="clear" w:color="auto" w:fill="FFFFFF"/>
          <w:lang w:val="en-GB"/>
        </w:rPr>
        <w:t xml:space="preserve">Les </w:t>
      </w:r>
      <w:proofErr w:type="spellStart"/>
      <w:r w:rsidRPr="00EA13D4">
        <w:rPr>
          <w:rFonts w:ascii="Arial" w:hAnsi="Arial" w:cs="Arial"/>
          <w:sz w:val="20"/>
          <w:szCs w:val="20"/>
          <w:shd w:val="clear" w:color="auto" w:fill="FFFFFF"/>
          <w:lang w:val="en-GB"/>
        </w:rPr>
        <w:t>objectifs</w:t>
      </w:r>
      <w:proofErr w:type="spellEnd"/>
      <w:r w:rsidRPr="00EA13D4">
        <w:rPr>
          <w:rFonts w:ascii="Arial" w:hAnsi="Arial" w:cs="Arial"/>
          <w:sz w:val="20"/>
          <w:szCs w:val="20"/>
          <w:shd w:val="clear" w:color="auto" w:fill="FFFFFF"/>
          <w:lang w:val="en-GB"/>
        </w:rPr>
        <w:t xml:space="preserve"> </w:t>
      </w:r>
      <w:proofErr w:type="spellStart"/>
      <w:r w:rsidRPr="00EA13D4">
        <w:rPr>
          <w:rFonts w:ascii="Arial" w:hAnsi="Arial" w:cs="Arial"/>
          <w:sz w:val="20"/>
          <w:szCs w:val="20"/>
          <w:shd w:val="clear" w:color="auto" w:fill="FFFFFF"/>
          <w:lang w:val="en-GB"/>
        </w:rPr>
        <w:t>spécifi</w:t>
      </w:r>
      <w:r w:rsidR="00C43007" w:rsidRPr="00EA13D4">
        <w:rPr>
          <w:rFonts w:ascii="Arial" w:hAnsi="Arial" w:cs="Arial"/>
          <w:sz w:val="20"/>
          <w:szCs w:val="20"/>
          <w:shd w:val="clear" w:color="auto" w:fill="FFFFFF"/>
          <w:lang w:val="en-GB"/>
        </w:rPr>
        <w:t>ques</w:t>
      </w:r>
      <w:proofErr w:type="spellEnd"/>
      <w:r w:rsidR="00C43007" w:rsidRPr="00EA13D4">
        <w:rPr>
          <w:rFonts w:ascii="Arial" w:hAnsi="Arial" w:cs="Arial"/>
          <w:sz w:val="20"/>
          <w:szCs w:val="20"/>
          <w:shd w:val="clear" w:color="auto" w:fill="FFFFFF"/>
          <w:lang w:val="en-GB"/>
        </w:rPr>
        <w:t xml:space="preserve"> du </w:t>
      </w:r>
      <w:proofErr w:type="spellStart"/>
      <w:r w:rsidR="00C43007" w:rsidRPr="00EA13D4">
        <w:rPr>
          <w:rFonts w:ascii="Arial" w:hAnsi="Arial" w:cs="Arial"/>
          <w:sz w:val="20"/>
          <w:szCs w:val="20"/>
          <w:shd w:val="clear" w:color="auto" w:fill="FFFFFF"/>
          <w:lang w:val="en-GB"/>
        </w:rPr>
        <w:t>groupe</w:t>
      </w:r>
      <w:proofErr w:type="spellEnd"/>
      <w:r w:rsidR="00C43007" w:rsidRPr="00EA13D4">
        <w:rPr>
          <w:rFonts w:ascii="Arial" w:hAnsi="Arial" w:cs="Arial"/>
          <w:sz w:val="20"/>
          <w:szCs w:val="20"/>
          <w:shd w:val="clear" w:color="auto" w:fill="FFFFFF"/>
          <w:lang w:val="en-GB"/>
        </w:rPr>
        <w:t xml:space="preserve"> de travail </w:t>
      </w:r>
      <w:r w:rsidR="00B51511">
        <w:rPr>
          <w:rFonts w:ascii="Arial" w:hAnsi="Arial" w:cs="Arial"/>
          <w:sz w:val="20"/>
          <w:szCs w:val="20"/>
          <w:shd w:val="clear" w:color="auto" w:fill="FFFFFF"/>
          <w:lang w:val="en-GB"/>
        </w:rPr>
        <w:t>SIN</w:t>
      </w:r>
      <w:r w:rsidR="00B51511" w:rsidRPr="00EA13D4">
        <w:rPr>
          <w:rFonts w:ascii="Arial" w:hAnsi="Arial" w:cs="Arial"/>
          <w:sz w:val="20"/>
          <w:szCs w:val="20"/>
          <w:shd w:val="clear" w:color="auto" w:fill="FFFFFF"/>
          <w:lang w:val="en-GB"/>
        </w:rPr>
        <w:t xml:space="preserve"> </w:t>
      </w:r>
      <w:r w:rsidR="00F21F47" w:rsidRPr="00EA13D4">
        <w:rPr>
          <w:rFonts w:ascii="Arial" w:hAnsi="Arial" w:cs="Arial"/>
          <w:sz w:val="20"/>
          <w:szCs w:val="20"/>
          <w:shd w:val="clear" w:color="auto" w:fill="FFFFFF"/>
          <w:lang w:val="en-GB"/>
        </w:rPr>
        <w:t>consistent à:</w:t>
      </w:r>
    </w:p>
    <w:p w14:paraId="39702093" w14:textId="3AFC86D6" w:rsidR="00587665" w:rsidRPr="00587665" w:rsidRDefault="00587665" w:rsidP="00587665">
      <w:pPr>
        <w:numPr>
          <w:ilvl w:val="0"/>
          <w:numId w:val="26"/>
        </w:numPr>
        <w:spacing w:after="0" w:line="240" w:lineRule="auto"/>
        <w:jc w:val="both"/>
        <w:rPr>
          <w:rFonts w:ascii="Arial" w:hAnsi="Arial" w:cs="Arial"/>
          <w:sz w:val="20"/>
          <w:szCs w:val="20"/>
          <w:lang w:val="fr-FR"/>
        </w:rPr>
      </w:pPr>
      <w:r w:rsidRPr="00587665">
        <w:rPr>
          <w:rFonts w:ascii="Arial" w:hAnsi="Arial" w:cs="Arial"/>
          <w:sz w:val="20"/>
          <w:szCs w:val="20"/>
          <w:lang w:val="fr-FR"/>
        </w:rPr>
        <w:t xml:space="preserve">La conception, la planification et selon les besoins, la gestion des évaluations rapides initiales et des enquêtes nutritionnelles </w:t>
      </w:r>
      <w:r w:rsidR="004D2D05">
        <w:rPr>
          <w:rFonts w:ascii="Arial" w:hAnsi="Arial" w:cs="Arial"/>
          <w:sz w:val="20"/>
          <w:szCs w:val="20"/>
          <w:lang w:val="fr-FR"/>
        </w:rPr>
        <w:t>intersectorielles</w:t>
      </w:r>
      <w:r w:rsidRPr="00587665">
        <w:rPr>
          <w:rFonts w:ascii="Arial" w:hAnsi="Arial" w:cs="Arial"/>
          <w:sz w:val="20"/>
          <w:szCs w:val="20"/>
          <w:lang w:val="fr-FR"/>
        </w:rPr>
        <w:t xml:space="preserve"> ou du secteur ;</w:t>
      </w:r>
    </w:p>
    <w:p w14:paraId="1D9E8284" w14:textId="77777777" w:rsidR="00587665" w:rsidRPr="00587665" w:rsidRDefault="00587665" w:rsidP="00587665">
      <w:pPr>
        <w:numPr>
          <w:ilvl w:val="0"/>
          <w:numId w:val="26"/>
        </w:numPr>
        <w:spacing w:after="0" w:line="240" w:lineRule="auto"/>
        <w:jc w:val="both"/>
        <w:rPr>
          <w:rFonts w:ascii="Arial" w:hAnsi="Arial" w:cs="Arial"/>
          <w:sz w:val="20"/>
          <w:szCs w:val="20"/>
          <w:lang w:val="fr-FR"/>
        </w:rPr>
      </w:pPr>
      <w:r w:rsidRPr="00587665">
        <w:rPr>
          <w:rFonts w:ascii="Arial" w:hAnsi="Arial" w:cs="Arial"/>
          <w:sz w:val="20"/>
          <w:szCs w:val="20"/>
          <w:lang w:val="fr-FR"/>
        </w:rPr>
        <w:t>Le renforcement national des capacités en terme de SIN ;</w:t>
      </w:r>
    </w:p>
    <w:p w14:paraId="6501D6FF" w14:textId="2A7D5B73" w:rsidR="00587665" w:rsidRPr="00587665" w:rsidRDefault="00587665" w:rsidP="00587665">
      <w:pPr>
        <w:numPr>
          <w:ilvl w:val="0"/>
          <w:numId w:val="26"/>
        </w:numPr>
        <w:spacing w:after="0" w:line="240" w:lineRule="auto"/>
        <w:jc w:val="both"/>
        <w:rPr>
          <w:rFonts w:ascii="Arial" w:hAnsi="Arial" w:cs="Arial"/>
          <w:sz w:val="20"/>
          <w:szCs w:val="20"/>
          <w:lang w:val="fr-FR"/>
        </w:rPr>
      </w:pPr>
      <w:r w:rsidRPr="00587665">
        <w:rPr>
          <w:rFonts w:ascii="Arial" w:hAnsi="Arial" w:cs="Arial"/>
          <w:sz w:val="20"/>
          <w:szCs w:val="20"/>
          <w:lang w:val="fr-FR"/>
        </w:rPr>
        <w:t>L’inclusion de recommandations</w:t>
      </w:r>
      <w:r w:rsidR="00F56E1B">
        <w:rPr>
          <w:rStyle w:val="FootnoteReference"/>
          <w:rFonts w:ascii="Arial" w:hAnsi="Arial" w:cs="Arial"/>
          <w:sz w:val="20"/>
          <w:szCs w:val="20"/>
          <w:lang w:val="fr-FR"/>
        </w:rPr>
        <w:footnoteReference w:id="1"/>
      </w:r>
      <w:r w:rsidRPr="00587665">
        <w:rPr>
          <w:rFonts w:ascii="Arial" w:hAnsi="Arial" w:cs="Arial"/>
          <w:sz w:val="20"/>
          <w:szCs w:val="20"/>
          <w:lang w:val="fr-FR"/>
        </w:rPr>
        <w:t xml:space="preserve"> récentes sur les évaluations « sans toucher » et les restrictions de mobilité liées aux épidémies et autres facteurs conjoncturels ;</w:t>
      </w:r>
    </w:p>
    <w:p w14:paraId="12A1D4B3" w14:textId="77777777" w:rsidR="00587665" w:rsidRPr="00587665" w:rsidRDefault="00587665" w:rsidP="00587665">
      <w:pPr>
        <w:numPr>
          <w:ilvl w:val="0"/>
          <w:numId w:val="26"/>
        </w:numPr>
        <w:spacing w:after="0" w:line="240" w:lineRule="auto"/>
        <w:jc w:val="both"/>
        <w:rPr>
          <w:rFonts w:ascii="Arial" w:hAnsi="Arial" w:cs="Arial"/>
          <w:sz w:val="20"/>
          <w:szCs w:val="20"/>
          <w:lang w:val="fr-FR"/>
        </w:rPr>
      </w:pPr>
      <w:r w:rsidRPr="00587665">
        <w:rPr>
          <w:rFonts w:ascii="Arial" w:hAnsi="Arial" w:cs="Arial"/>
          <w:sz w:val="20"/>
          <w:szCs w:val="20"/>
          <w:lang w:val="fr-FR"/>
        </w:rPr>
        <w:t>Le support de la coordination en terme de collecte et d’utilisation des données nutritionnelles au sein des clusters et secteurs.</w:t>
      </w:r>
    </w:p>
    <w:p w14:paraId="65698542" w14:textId="21C7D057" w:rsidR="00587665" w:rsidRPr="00587665" w:rsidRDefault="00587665" w:rsidP="00587665">
      <w:pPr>
        <w:numPr>
          <w:ilvl w:val="0"/>
          <w:numId w:val="26"/>
        </w:numPr>
        <w:spacing w:after="0" w:line="240" w:lineRule="auto"/>
        <w:jc w:val="both"/>
        <w:rPr>
          <w:rFonts w:ascii="Arial" w:hAnsi="Arial" w:cs="Arial"/>
          <w:sz w:val="20"/>
          <w:szCs w:val="20"/>
          <w:lang w:val="fr-FR"/>
        </w:rPr>
      </w:pPr>
      <w:r w:rsidRPr="00587665">
        <w:rPr>
          <w:rFonts w:ascii="Arial" w:hAnsi="Arial" w:cs="Arial"/>
          <w:sz w:val="20"/>
          <w:szCs w:val="20"/>
          <w:lang w:val="fr-FR"/>
        </w:rPr>
        <w:lastRenderedPageBreak/>
        <w:t>La promotion de l’harmonisation des sources de données en utilisant des indicateurs standard</w:t>
      </w:r>
      <w:r w:rsidR="00F56E1B">
        <w:rPr>
          <w:rFonts w:ascii="Arial" w:hAnsi="Arial" w:cs="Arial"/>
          <w:sz w:val="20"/>
          <w:szCs w:val="20"/>
          <w:lang w:val="fr-FR"/>
        </w:rPr>
        <w:t>isés</w:t>
      </w:r>
      <w:r w:rsidRPr="00587665">
        <w:rPr>
          <w:rFonts w:ascii="Arial" w:hAnsi="Arial" w:cs="Arial"/>
          <w:sz w:val="20"/>
          <w:szCs w:val="20"/>
          <w:lang w:val="fr-FR"/>
        </w:rPr>
        <w:t> ;</w:t>
      </w:r>
    </w:p>
    <w:p w14:paraId="1C2A1197" w14:textId="77777777" w:rsidR="00587665" w:rsidRPr="00587665" w:rsidRDefault="00587665" w:rsidP="00587665">
      <w:pPr>
        <w:numPr>
          <w:ilvl w:val="0"/>
          <w:numId w:val="26"/>
        </w:numPr>
        <w:spacing w:after="0" w:line="240" w:lineRule="auto"/>
        <w:jc w:val="both"/>
        <w:rPr>
          <w:rFonts w:ascii="Arial" w:hAnsi="Arial" w:cs="Arial"/>
          <w:sz w:val="20"/>
          <w:szCs w:val="20"/>
          <w:lang w:val="fr-FR"/>
        </w:rPr>
      </w:pPr>
      <w:r w:rsidRPr="00587665">
        <w:rPr>
          <w:rFonts w:ascii="Arial" w:hAnsi="Arial" w:cs="Arial"/>
          <w:sz w:val="20"/>
          <w:szCs w:val="20"/>
          <w:lang w:val="fr-FR"/>
        </w:rPr>
        <w:t>L’assurance que le contrôle de qualité et les outils correspondants sont bien en place et opérationnels ;</w:t>
      </w:r>
    </w:p>
    <w:p w14:paraId="14F194D1" w14:textId="588387F9" w:rsidR="00587665" w:rsidRPr="00587665" w:rsidRDefault="00587665" w:rsidP="00587665">
      <w:pPr>
        <w:numPr>
          <w:ilvl w:val="0"/>
          <w:numId w:val="26"/>
        </w:numPr>
        <w:spacing w:after="0" w:line="240" w:lineRule="auto"/>
        <w:jc w:val="both"/>
        <w:rPr>
          <w:rFonts w:ascii="Arial" w:hAnsi="Arial" w:cs="Arial"/>
          <w:sz w:val="20"/>
          <w:szCs w:val="20"/>
          <w:lang w:val="fr-FR"/>
        </w:rPr>
      </w:pPr>
      <w:r w:rsidRPr="00587665">
        <w:rPr>
          <w:rFonts w:ascii="Arial" w:hAnsi="Arial" w:cs="Arial"/>
          <w:sz w:val="20"/>
          <w:szCs w:val="20"/>
          <w:lang w:val="fr-FR"/>
        </w:rPr>
        <w:t>Le partage des résultats provenant des évaluations nutritionnelles déjà effectuées ainsi que des informations sur celles qui sont en cours</w:t>
      </w:r>
      <w:r w:rsidR="00F56E1B">
        <w:rPr>
          <w:rFonts w:ascii="Arial" w:hAnsi="Arial" w:cs="Arial"/>
          <w:sz w:val="20"/>
          <w:szCs w:val="20"/>
          <w:lang w:val="fr-FR"/>
        </w:rPr>
        <w:t xml:space="preserve"> </w:t>
      </w:r>
      <w:r w:rsidRPr="00587665">
        <w:rPr>
          <w:rFonts w:ascii="Arial" w:hAnsi="Arial" w:cs="Arial"/>
          <w:sz w:val="20"/>
          <w:szCs w:val="20"/>
          <w:lang w:val="fr-FR"/>
        </w:rPr>
        <w:t xml:space="preserve">; </w:t>
      </w:r>
    </w:p>
    <w:p w14:paraId="12E6C9EE" w14:textId="77777777" w:rsidR="00587665" w:rsidRPr="00587665" w:rsidRDefault="00587665" w:rsidP="00587665">
      <w:pPr>
        <w:numPr>
          <w:ilvl w:val="0"/>
          <w:numId w:val="26"/>
        </w:numPr>
        <w:spacing w:after="0" w:line="240" w:lineRule="auto"/>
        <w:jc w:val="both"/>
        <w:rPr>
          <w:rFonts w:ascii="Arial" w:hAnsi="Arial" w:cs="Arial"/>
          <w:sz w:val="20"/>
          <w:szCs w:val="20"/>
          <w:lang w:val="fr-FR"/>
        </w:rPr>
      </w:pPr>
      <w:r w:rsidRPr="00587665">
        <w:rPr>
          <w:rFonts w:ascii="Arial" w:hAnsi="Arial" w:cs="Arial"/>
          <w:sz w:val="20"/>
          <w:szCs w:val="20"/>
          <w:lang w:val="fr-FR"/>
        </w:rPr>
        <w:t>La promotion de partenariats avec les autorités nationales sur l’information nutritionnelle ;</w:t>
      </w:r>
    </w:p>
    <w:p w14:paraId="3ADD652F" w14:textId="77777777" w:rsidR="00587665" w:rsidRPr="00587665" w:rsidRDefault="00587665" w:rsidP="00587665">
      <w:pPr>
        <w:numPr>
          <w:ilvl w:val="0"/>
          <w:numId w:val="26"/>
        </w:numPr>
        <w:spacing w:after="0" w:line="240" w:lineRule="auto"/>
        <w:jc w:val="both"/>
        <w:rPr>
          <w:rFonts w:ascii="Arial" w:hAnsi="Arial" w:cs="Arial"/>
          <w:sz w:val="20"/>
          <w:szCs w:val="20"/>
          <w:lang w:val="fr-FR"/>
        </w:rPr>
      </w:pPr>
      <w:r w:rsidRPr="00587665">
        <w:rPr>
          <w:rFonts w:ascii="Arial" w:hAnsi="Arial" w:cs="Arial"/>
          <w:sz w:val="20"/>
          <w:szCs w:val="20"/>
          <w:lang w:val="fr-FR"/>
        </w:rPr>
        <w:t>L’amélioration de la transition du SIN avant, pendant et après une crise humanitaire;</w:t>
      </w:r>
    </w:p>
    <w:p w14:paraId="5A7F9EFA" w14:textId="106B076A" w:rsidR="00587665" w:rsidRDefault="00587665" w:rsidP="00587665">
      <w:pPr>
        <w:numPr>
          <w:ilvl w:val="0"/>
          <w:numId w:val="26"/>
        </w:numPr>
        <w:spacing w:after="0" w:line="240" w:lineRule="auto"/>
        <w:jc w:val="both"/>
        <w:rPr>
          <w:rFonts w:ascii="Arial" w:hAnsi="Arial" w:cs="Arial"/>
          <w:sz w:val="20"/>
          <w:szCs w:val="20"/>
          <w:lang w:val="fr-FR"/>
        </w:rPr>
      </w:pPr>
      <w:r w:rsidRPr="00587665">
        <w:rPr>
          <w:rFonts w:ascii="Arial" w:hAnsi="Arial" w:cs="Arial"/>
          <w:sz w:val="20"/>
          <w:szCs w:val="20"/>
          <w:lang w:val="fr-FR"/>
        </w:rPr>
        <w:t xml:space="preserve">Le suivi et le rapportage de la réponse </w:t>
      </w:r>
      <w:proofErr w:type="gramStart"/>
      <w:r w:rsidRPr="00587665">
        <w:rPr>
          <w:rFonts w:ascii="Arial" w:hAnsi="Arial" w:cs="Arial"/>
          <w:sz w:val="20"/>
          <w:szCs w:val="20"/>
          <w:lang w:val="fr-FR"/>
        </w:rPr>
        <w:t>nutritionnelle;</w:t>
      </w:r>
      <w:proofErr w:type="gramEnd"/>
    </w:p>
    <w:p w14:paraId="750830DE" w14:textId="77777777" w:rsidR="00F56E1B" w:rsidRPr="00587665" w:rsidRDefault="00F56E1B" w:rsidP="00EA13D4">
      <w:pPr>
        <w:spacing w:after="0" w:line="240" w:lineRule="auto"/>
        <w:ind w:left="720"/>
        <w:jc w:val="both"/>
        <w:rPr>
          <w:rFonts w:ascii="Arial" w:hAnsi="Arial" w:cs="Arial"/>
          <w:sz w:val="20"/>
          <w:szCs w:val="20"/>
          <w:lang w:val="fr-FR"/>
        </w:rPr>
      </w:pPr>
    </w:p>
    <w:p w14:paraId="2ECEF0E7" w14:textId="77777777" w:rsidR="00492BC5" w:rsidRPr="00492BC5" w:rsidRDefault="00566DB0" w:rsidP="00492BC5">
      <w:pPr>
        <w:shd w:val="clear" w:color="auto" w:fill="FFFFFF"/>
        <w:spacing w:after="0" w:line="240" w:lineRule="auto"/>
        <w:rPr>
          <w:rFonts w:asciiTheme="majorHAnsi" w:eastAsiaTheme="majorEastAsia" w:hAnsiTheme="majorHAnsi" w:cstheme="majorBidi"/>
          <w:bCs/>
          <w:i/>
          <w:iCs/>
          <w:color w:val="9BBB59" w:themeColor="accent3"/>
          <w:sz w:val="20"/>
          <w:szCs w:val="20"/>
          <w:lang w:val="fr-FR"/>
        </w:rPr>
      </w:pPr>
      <w:r w:rsidRPr="00E438ED">
        <w:rPr>
          <w:b/>
          <w:lang w:val="fr-FR"/>
        </w:rPr>
        <w:t>TÂCHES PRINCIPALES ET RESPONSABILITÉS</w:t>
      </w:r>
      <w:r w:rsidR="00B51511">
        <w:rPr>
          <w:b/>
          <w:lang w:val="fr-FR"/>
        </w:rPr>
        <w:t xml:space="preserve"> </w:t>
      </w:r>
      <w:r w:rsidR="00492BC5" w:rsidRPr="00492BC5">
        <w:rPr>
          <w:rFonts w:asciiTheme="majorHAnsi" w:eastAsiaTheme="majorEastAsia" w:hAnsiTheme="majorHAnsi" w:cstheme="majorBidi"/>
          <w:bCs/>
          <w:i/>
          <w:iCs/>
          <w:color w:val="9BBB59" w:themeColor="accent3"/>
          <w:sz w:val="20"/>
          <w:szCs w:val="20"/>
          <w:lang w:val="fr-FR"/>
        </w:rPr>
        <w:t>(Cette liste n’est pas exhaustive et devrait être adaptée au contexte national, comme nécessaire)</w:t>
      </w:r>
    </w:p>
    <w:p w14:paraId="1ABA5D52" w14:textId="26D222E4" w:rsidR="00492BC5" w:rsidRPr="00EA13D4" w:rsidRDefault="00492BC5" w:rsidP="00EA13D4">
      <w:pPr>
        <w:pStyle w:val="ListParagraph"/>
        <w:numPr>
          <w:ilvl w:val="0"/>
          <w:numId w:val="29"/>
        </w:numPr>
        <w:rPr>
          <w:sz w:val="20"/>
          <w:szCs w:val="20"/>
          <w:lang w:val="fr-FR"/>
        </w:rPr>
      </w:pPr>
      <w:r w:rsidRPr="00EA13D4">
        <w:rPr>
          <w:sz w:val="20"/>
          <w:szCs w:val="20"/>
          <w:lang w:val="fr-FR"/>
        </w:rPr>
        <w:t xml:space="preserve">Fournir l’appui technique sur les directives des SIN et les processus opérationnels, y compris sur leur plan de mise en place et de </w:t>
      </w:r>
      <w:r w:rsidR="00F56E1B">
        <w:rPr>
          <w:sz w:val="20"/>
          <w:szCs w:val="20"/>
          <w:lang w:val="fr-FR"/>
        </w:rPr>
        <w:t>continua</w:t>
      </w:r>
      <w:r w:rsidRPr="00EA13D4">
        <w:rPr>
          <w:sz w:val="20"/>
          <w:szCs w:val="20"/>
          <w:lang w:val="fr-FR"/>
        </w:rPr>
        <w:t>tion</w:t>
      </w:r>
      <w:r w:rsidR="00F56E1B">
        <w:rPr>
          <w:sz w:val="20"/>
          <w:szCs w:val="20"/>
          <w:lang w:val="fr-FR"/>
        </w:rPr>
        <w:t xml:space="preserve"> </w:t>
      </w:r>
      <w:r w:rsidRPr="00EA13D4">
        <w:rPr>
          <w:sz w:val="20"/>
          <w:szCs w:val="20"/>
          <w:lang w:val="fr-FR"/>
        </w:rPr>
        <w:t>;</w:t>
      </w:r>
    </w:p>
    <w:p w14:paraId="7A9AD339" w14:textId="19A05FFB" w:rsidR="00492BC5" w:rsidRPr="00EA13D4" w:rsidRDefault="00492BC5" w:rsidP="00EA13D4">
      <w:pPr>
        <w:pStyle w:val="ListParagraph"/>
        <w:numPr>
          <w:ilvl w:val="0"/>
          <w:numId w:val="29"/>
        </w:numPr>
        <w:rPr>
          <w:sz w:val="20"/>
          <w:szCs w:val="20"/>
          <w:lang w:val="fr-FR"/>
        </w:rPr>
      </w:pPr>
      <w:r w:rsidRPr="00EA13D4">
        <w:rPr>
          <w:sz w:val="20"/>
          <w:szCs w:val="20"/>
          <w:lang w:val="fr-FR"/>
        </w:rPr>
        <w:t>Garder trace de quelle information nutritionnelle est disponible et quelle fait défaut, y compris en formulant des recommandations sur les évaluations nutritionnelles à conduire</w:t>
      </w:r>
      <w:r w:rsidR="00F56E1B">
        <w:rPr>
          <w:sz w:val="20"/>
          <w:szCs w:val="20"/>
          <w:lang w:val="fr-FR"/>
        </w:rPr>
        <w:t xml:space="preserve"> </w:t>
      </w:r>
      <w:r w:rsidRPr="00EA13D4">
        <w:rPr>
          <w:sz w:val="20"/>
          <w:szCs w:val="20"/>
          <w:lang w:val="fr-FR"/>
        </w:rPr>
        <w:t>;</w:t>
      </w:r>
    </w:p>
    <w:p w14:paraId="20A63A01" w14:textId="388EDE60" w:rsidR="00492BC5" w:rsidRPr="00EA13D4" w:rsidRDefault="00492BC5" w:rsidP="00EA13D4">
      <w:pPr>
        <w:pStyle w:val="ListParagraph"/>
        <w:numPr>
          <w:ilvl w:val="0"/>
          <w:numId w:val="29"/>
        </w:numPr>
        <w:rPr>
          <w:sz w:val="20"/>
          <w:szCs w:val="20"/>
          <w:lang w:val="fr-FR"/>
        </w:rPr>
      </w:pPr>
      <w:r w:rsidRPr="00EA13D4">
        <w:rPr>
          <w:sz w:val="20"/>
          <w:szCs w:val="20"/>
          <w:lang w:val="fr-FR"/>
        </w:rPr>
        <w:t>Identifier les lacunes de formation sur les SIN nationaux et concevoir les activités de formation de nature à combler ces lacunes</w:t>
      </w:r>
      <w:r w:rsidR="00F56E1B">
        <w:rPr>
          <w:sz w:val="20"/>
          <w:szCs w:val="20"/>
          <w:lang w:val="fr-FR"/>
        </w:rPr>
        <w:t xml:space="preserve"> </w:t>
      </w:r>
      <w:r w:rsidRPr="00EA13D4">
        <w:rPr>
          <w:sz w:val="20"/>
          <w:szCs w:val="20"/>
          <w:lang w:val="fr-FR"/>
        </w:rPr>
        <w:t>;</w:t>
      </w:r>
    </w:p>
    <w:p w14:paraId="240BFB6D" w14:textId="669143FE" w:rsidR="00492BC5" w:rsidRPr="00EA13D4" w:rsidRDefault="00492BC5" w:rsidP="00EA13D4">
      <w:pPr>
        <w:pStyle w:val="ListParagraph"/>
        <w:numPr>
          <w:ilvl w:val="0"/>
          <w:numId w:val="29"/>
        </w:numPr>
        <w:rPr>
          <w:sz w:val="20"/>
          <w:szCs w:val="20"/>
          <w:lang w:val="fr-FR"/>
        </w:rPr>
      </w:pPr>
      <w:r w:rsidRPr="00EA13D4">
        <w:rPr>
          <w:sz w:val="20"/>
          <w:szCs w:val="20"/>
          <w:lang w:val="fr-FR"/>
        </w:rPr>
        <w:t xml:space="preserve">Cartographier les activités autour des SIN, identifier les manques et en informer les partenaires des clusters pour que ces activités et manques soient intégrés dans les plans de </w:t>
      </w:r>
      <w:r w:rsidR="00F56E1B">
        <w:rPr>
          <w:sz w:val="20"/>
          <w:szCs w:val="20"/>
          <w:lang w:val="fr-FR"/>
        </w:rPr>
        <w:t xml:space="preserve">travail </w:t>
      </w:r>
      <w:proofErr w:type="gramStart"/>
      <w:r w:rsidRPr="00EA13D4">
        <w:rPr>
          <w:sz w:val="20"/>
          <w:szCs w:val="20"/>
          <w:lang w:val="fr-FR"/>
        </w:rPr>
        <w:t>l;</w:t>
      </w:r>
      <w:proofErr w:type="gramEnd"/>
    </w:p>
    <w:p w14:paraId="7AB94DE0" w14:textId="4F85DF0F" w:rsidR="00492BC5" w:rsidRPr="00EA13D4" w:rsidRDefault="00492BC5" w:rsidP="00EA13D4">
      <w:pPr>
        <w:pStyle w:val="ListParagraph"/>
        <w:numPr>
          <w:ilvl w:val="0"/>
          <w:numId w:val="29"/>
        </w:numPr>
        <w:rPr>
          <w:sz w:val="20"/>
          <w:szCs w:val="20"/>
          <w:lang w:val="fr-FR"/>
        </w:rPr>
      </w:pPr>
      <w:r w:rsidRPr="00EA13D4">
        <w:rPr>
          <w:sz w:val="20"/>
          <w:szCs w:val="20"/>
          <w:lang w:val="fr-FR"/>
        </w:rPr>
        <w:t>Développer un plan annuel d’évaluation nutritionnelle (SMART, SQUEAC, SLEAC, Li</w:t>
      </w:r>
      <w:r w:rsidR="00F56E1B">
        <w:rPr>
          <w:sz w:val="20"/>
          <w:szCs w:val="20"/>
          <w:lang w:val="fr-FR"/>
        </w:rPr>
        <w:t>nk</w:t>
      </w:r>
      <w:r w:rsidRPr="00EA13D4">
        <w:rPr>
          <w:sz w:val="20"/>
          <w:szCs w:val="20"/>
          <w:lang w:val="fr-FR"/>
        </w:rPr>
        <w:t xml:space="preserve">-NCA, BNA, </w:t>
      </w:r>
      <w:r w:rsidR="00F56E1B">
        <w:rPr>
          <w:sz w:val="20"/>
          <w:szCs w:val="20"/>
          <w:lang w:val="fr-FR"/>
        </w:rPr>
        <w:t>ANJE</w:t>
      </w:r>
      <w:r w:rsidRPr="00EA13D4">
        <w:rPr>
          <w:sz w:val="20"/>
          <w:szCs w:val="20"/>
          <w:lang w:val="fr-FR"/>
        </w:rPr>
        <w:t xml:space="preserve"> KAP etc.) sur la base des priorités des régions et des départements</w:t>
      </w:r>
      <w:r w:rsidR="00F56E1B">
        <w:rPr>
          <w:sz w:val="20"/>
          <w:szCs w:val="20"/>
          <w:lang w:val="fr-FR"/>
        </w:rPr>
        <w:t xml:space="preserve"> </w:t>
      </w:r>
      <w:r w:rsidRPr="00EA13D4">
        <w:rPr>
          <w:sz w:val="20"/>
          <w:szCs w:val="20"/>
          <w:lang w:val="fr-FR"/>
        </w:rPr>
        <w:t xml:space="preserve">; </w:t>
      </w:r>
    </w:p>
    <w:p w14:paraId="31ED7CF1" w14:textId="6851CFC7" w:rsidR="00492BC5" w:rsidRPr="00EA13D4" w:rsidRDefault="00492BC5" w:rsidP="00EA13D4">
      <w:pPr>
        <w:pStyle w:val="ListParagraph"/>
        <w:numPr>
          <w:ilvl w:val="0"/>
          <w:numId w:val="29"/>
        </w:numPr>
        <w:rPr>
          <w:sz w:val="20"/>
          <w:szCs w:val="20"/>
          <w:lang w:val="fr-FR"/>
        </w:rPr>
      </w:pPr>
      <w:r w:rsidRPr="00EA13D4">
        <w:rPr>
          <w:sz w:val="20"/>
          <w:szCs w:val="20"/>
          <w:lang w:val="fr-FR"/>
        </w:rPr>
        <w:t>Garder opérationnelle et à jour une base de données sur les enquêtes nutritionnelles, la veille et toutes autres données pertinentes en lien avec la nutrition</w:t>
      </w:r>
      <w:r w:rsidR="00F56E1B">
        <w:rPr>
          <w:sz w:val="20"/>
          <w:szCs w:val="20"/>
          <w:lang w:val="fr-FR"/>
        </w:rPr>
        <w:t xml:space="preserve"> </w:t>
      </w:r>
      <w:r w:rsidRPr="00EA13D4">
        <w:rPr>
          <w:sz w:val="20"/>
          <w:szCs w:val="20"/>
          <w:lang w:val="fr-FR"/>
        </w:rPr>
        <w:t>;</w:t>
      </w:r>
    </w:p>
    <w:p w14:paraId="7EDEF90C" w14:textId="5DCB24D4" w:rsidR="00492BC5" w:rsidRPr="00EA13D4" w:rsidRDefault="00492BC5" w:rsidP="00EA13D4">
      <w:pPr>
        <w:pStyle w:val="ListParagraph"/>
        <w:numPr>
          <w:ilvl w:val="0"/>
          <w:numId w:val="29"/>
        </w:numPr>
        <w:rPr>
          <w:sz w:val="20"/>
          <w:szCs w:val="20"/>
          <w:lang w:val="fr-FR"/>
        </w:rPr>
      </w:pPr>
      <w:r w:rsidRPr="00EA13D4">
        <w:rPr>
          <w:sz w:val="20"/>
          <w:szCs w:val="20"/>
          <w:lang w:val="fr-FR"/>
        </w:rPr>
        <w:t xml:space="preserve">Faciliter l’opérationnalisation des directives SIN en assurant leur dissémination, le renforcement des capacités </w:t>
      </w:r>
      <w:proofErr w:type="gramStart"/>
      <w:r w:rsidRPr="00EA13D4">
        <w:rPr>
          <w:sz w:val="20"/>
          <w:szCs w:val="20"/>
          <w:lang w:val="fr-FR"/>
        </w:rPr>
        <w:t>requises  en</w:t>
      </w:r>
      <w:proofErr w:type="gramEnd"/>
      <w:r w:rsidRPr="00EA13D4">
        <w:rPr>
          <w:sz w:val="20"/>
          <w:szCs w:val="20"/>
          <w:lang w:val="fr-FR"/>
        </w:rPr>
        <w:t xml:space="preserve"> utilisant les boites à outils et autres documents de formation permettant une mise en place de qualité des SIN parmi les partenaires</w:t>
      </w:r>
      <w:r w:rsidR="00F56E1B">
        <w:rPr>
          <w:sz w:val="20"/>
          <w:szCs w:val="20"/>
          <w:lang w:val="fr-FR"/>
        </w:rPr>
        <w:t xml:space="preserve"> </w:t>
      </w:r>
      <w:r w:rsidRPr="00EA13D4">
        <w:rPr>
          <w:sz w:val="20"/>
          <w:szCs w:val="20"/>
          <w:lang w:val="fr-FR"/>
        </w:rPr>
        <w:t>;</w:t>
      </w:r>
    </w:p>
    <w:p w14:paraId="4B0536D9" w14:textId="5550C5CF" w:rsidR="00492BC5" w:rsidRPr="00EA13D4" w:rsidRDefault="00492BC5" w:rsidP="00EA13D4">
      <w:pPr>
        <w:pStyle w:val="ListParagraph"/>
        <w:numPr>
          <w:ilvl w:val="0"/>
          <w:numId w:val="29"/>
        </w:numPr>
        <w:rPr>
          <w:sz w:val="20"/>
          <w:szCs w:val="20"/>
          <w:lang w:val="fr-FR"/>
        </w:rPr>
      </w:pPr>
      <w:r w:rsidRPr="00EA13D4">
        <w:rPr>
          <w:sz w:val="20"/>
          <w:szCs w:val="20"/>
          <w:lang w:val="fr-FR"/>
        </w:rPr>
        <w:t>Réviser et valider la collecte, l’analyse le suivi et le rapportage de l’information nutritionnelle (y compris avec le développement de contrôles de qualité bien adaptés et d’une check liste de validation)</w:t>
      </w:r>
      <w:r w:rsidR="00F56E1B">
        <w:rPr>
          <w:sz w:val="20"/>
          <w:szCs w:val="20"/>
          <w:lang w:val="fr-FR"/>
        </w:rPr>
        <w:t xml:space="preserve"> </w:t>
      </w:r>
      <w:r w:rsidRPr="00EA13D4">
        <w:rPr>
          <w:sz w:val="20"/>
          <w:szCs w:val="20"/>
          <w:lang w:val="fr-FR"/>
        </w:rPr>
        <w:t>;</w:t>
      </w:r>
    </w:p>
    <w:p w14:paraId="2215F57B" w14:textId="5C6B3802" w:rsidR="00492BC5" w:rsidRPr="00EA13D4" w:rsidRDefault="00492BC5" w:rsidP="00EA13D4">
      <w:pPr>
        <w:pStyle w:val="ListParagraph"/>
        <w:numPr>
          <w:ilvl w:val="0"/>
          <w:numId w:val="29"/>
        </w:numPr>
        <w:rPr>
          <w:sz w:val="20"/>
          <w:szCs w:val="20"/>
          <w:lang w:val="fr-FR"/>
        </w:rPr>
      </w:pPr>
      <w:r w:rsidRPr="00EA13D4">
        <w:rPr>
          <w:sz w:val="20"/>
          <w:szCs w:val="20"/>
          <w:lang w:val="fr-FR"/>
        </w:rPr>
        <w:t>Documenter les leçons apprises et le feedback des partenaires permettant d’ajouter de la valeur et d’assurer la mise à jour des processus opérationnels et des directives concernant les SIN</w:t>
      </w:r>
      <w:r w:rsidR="00F56E1B">
        <w:rPr>
          <w:sz w:val="20"/>
          <w:szCs w:val="20"/>
          <w:lang w:val="fr-FR"/>
        </w:rPr>
        <w:t xml:space="preserve"> </w:t>
      </w:r>
      <w:r w:rsidRPr="00EA13D4">
        <w:rPr>
          <w:sz w:val="20"/>
          <w:szCs w:val="20"/>
          <w:lang w:val="fr-FR"/>
        </w:rPr>
        <w:t>;</w:t>
      </w:r>
    </w:p>
    <w:p w14:paraId="3F773092" w14:textId="18508DEE" w:rsidR="00492BC5" w:rsidRPr="00EA13D4" w:rsidRDefault="00492BC5" w:rsidP="00EA13D4">
      <w:pPr>
        <w:pStyle w:val="ListParagraph"/>
        <w:numPr>
          <w:ilvl w:val="0"/>
          <w:numId w:val="29"/>
        </w:numPr>
        <w:rPr>
          <w:sz w:val="20"/>
          <w:szCs w:val="20"/>
          <w:lang w:val="fr-FR"/>
        </w:rPr>
      </w:pPr>
      <w:r w:rsidRPr="00EA13D4">
        <w:rPr>
          <w:sz w:val="20"/>
          <w:szCs w:val="20"/>
          <w:lang w:val="fr-FR"/>
        </w:rPr>
        <w:t>Faire régulièrement le suivi et l’évaluation du groupe technique du SIN</w:t>
      </w:r>
      <w:r w:rsidR="00F56E1B">
        <w:rPr>
          <w:sz w:val="20"/>
          <w:szCs w:val="20"/>
          <w:lang w:val="fr-FR"/>
        </w:rPr>
        <w:t xml:space="preserve"> </w:t>
      </w:r>
      <w:r w:rsidRPr="00EA13D4">
        <w:rPr>
          <w:sz w:val="20"/>
          <w:szCs w:val="20"/>
          <w:lang w:val="fr-FR"/>
        </w:rPr>
        <w:t>;</w:t>
      </w:r>
    </w:p>
    <w:p w14:paraId="5A8F366A" w14:textId="16C18C84" w:rsidR="00492BC5" w:rsidRPr="00EA13D4" w:rsidRDefault="00492BC5" w:rsidP="00EA13D4">
      <w:pPr>
        <w:pStyle w:val="ListParagraph"/>
        <w:numPr>
          <w:ilvl w:val="0"/>
          <w:numId w:val="29"/>
        </w:numPr>
        <w:rPr>
          <w:sz w:val="20"/>
          <w:szCs w:val="20"/>
          <w:lang w:val="fr-FR"/>
        </w:rPr>
      </w:pPr>
      <w:r w:rsidRPr="00EA13D4">
        <w:rPr>
          <w:sz w:val="20"/>
          <w:szCs w:val="20"/>
          <w:lang w:val="fr-FR"/>
        </w:rPr>
        <w:t>S’assurer que les directives et politiques nationales en matière de nutrition incluent bien les dernières recommandations sur les SIN et en déduire un plan d’action pour combler les lacunes identifi</w:t>
      </w:r>
      <w:r w:rsidR="00F56E1B">
        <w:rPr>
          <w:sz w:val="20"/>
          <w:szCs w:val="20"/>
          <w:lang w:val="fr-FR"/>
        </w:rPr>
        <w:t>ée</w:t>
      </w:r>
      <w:r w:rsidRPr="00EA13D4">
        <w:rPr>
          <w:sz w:val="20"/>
          <w:szCs w:val="20"/>
          <w:lang w:val="fr-FR"/>
        </w:rPr>
        <w:t>s</w:t>
      </w:r>
      <w:r w:rsidR="00F56E1B">
        <w:rPr>
          <w:sz w:val="20"/>
          <w:szCs w:val="20"/>
          <w:lang w:val="fr-FR"/>
        </w:rPr>
        <w:t xml:space="preserve"> </w:t>
      </w:r>
      <w:r w:rsidRPr="00EA13D4">
        <w:rPr>
          <w:sz w:val="20"/>
          <w:szCs w:val="20"/>
          <w:lang w:val="fr-FR"/>
        </w:rPr>
        <w:t>;</w:t>
      </w:r>
    </w:p>
    <w:p w14:paraId="4327777E" w14:textId="1A38502A" w:rsidR="00492BC5" w:rsidRPr="00EA13D4" w:rsidRDefault="00492BC5" w:rsidP="00EA13D4">
      <w:pPr>
        <w:pStyle w:val="ListParagraph"/>
        <w:numPr>
          <w:ilvl w:val="0"/>
          <w:numId w:val="29"/>
        </w:numPr>
        <w:rPr>
          <w:sz w:val="20"/>
          <w:szCs w:val="20"/>
          <w:lang w:val="fr-FR"/>
        </w:rPr>
      </w:pPr>
      <w:r w:rsidRPr="00EA13D4">
        <w:rPr>
          <w:sz w:val="20"/>
          <w:szCs w:val="20"/>
          <w:lang w:val="fr-FR"/>
        </w:rPr>
        <w:t>Promouvoir des activités de conscientisation et d’intégration des SIN dans les interventions gouvernementales</w:t>
      </w:r>
      <w:r w:rsidR="00F56E1B">
        <w:rPr>
          <w:sz w:val="20"/>
          <w:szCs w:val="20"/>
          <w:lang w:val="fr-FR"/>
        </w:rPr>
        <w:t xml:space="preserve"> </w:t>
      </w:r>
      <w:r w:rsidRPr="00EA13D4">
        <w:rPr>
          <w:sz w:val="20"/>
          <w:szCs w:val="20"/>
          <w:lang w:val="fr-FR"/>
        </w:rPr>
        <w:t xml:space="preserve">;  </w:t>
      </w:r>
    </w:p>
    <w:p w14:paraId="5C2007B2" w14:textId="7D68152D" w:rsidR="00492BC5" w:rsidRPr="00EA13D4" w:rsidRDefault="00492BC5" w:rsidP="00EA13D4">
      <w:pPr>
        <w:pStyle w:val="ListParagraph"/>
        <w:numPr>
          <w:ilvl w:val="0"/>
          <w:numId w:val="29"/>
        </w:numPr>
        <w:rPr>
          <w:sz w:val="20"/>
          <w:szCs w:val="20"/>
          <w:lang w:val="fr-FR"/>
        </w:rPr>
      </w:pPr>
      <w:r w:rsidRPr="00EA13D4">
        <w:rPr>
          <w:sz w:val="20"/>
          <w:szCs w:val="20"/>
          <w:lang w:val="fr-FR"/>
        </w:rPr>
        <w:t xml:space="preserve">Encourager la mise en place et </w:t>
      </w:r>
      <w:r w:rsidR="00F56E1B">
        <w:rPr>
          <w:sz w:val="20"/>
          <w:szCs w:val="20"/>
          <w:lang w:val="fr-FR"/>
        </w:rPr>
        <w:t>le</w:t>
      </w:r>
      <w:r w:rsidRPr="00EA13D4">
        <w:rPr>
          <w:sz w:val="20"/>
          <w:szCs w:val="20"/>
          <w:lang w:val="fr-FR"/>
        </w:rPr>
        <w:t xml:space="preserve"> fonctionnement de sous-groupes techniques SIN lorsque nécessaire</w:t>
      </w:r>
      <w:r w:rsidR="00F56E1B">
        <w:rPr>
          <w:sz w:val="20"/>
          <w:szCs w:val="20"/>
          <w:lang w:val="fr-FR"/>
        </w:rPr>
        <w:t xml:space="preserve"> </w:t>
      </w:r>
      <w:r w:rsidRPr="00EA13D4">
        <w:rPr>
          <w:sz w:val="20"/>
          <w:szCs w:val="20"/>
          <w:lang w:val="fr-FR"/>
        </w:rPr>
        <w:t>;</w:t>
      </w:r>
    </w:p>
    <w:p w14:paraId="53D41938" w14:textId="1D0148D9" w:rsidR="00492BC5" w:rsidRPr="00EA13D4" w:rsidRDefault="00492BC5" w:rsidP="00EA13D4">
      <w:pPr>
        <w:pStyle w:val="ListParagraph"/>
        <w:numPr>
          <w:ilvl w:val="0"/>
          <w:numId w:val="29"/>
        </w:numPr>
        <w:rPr>
          <w:sz w:val="20"/>
          <w:szCs w:val="20"/>
          <w:lang w:val="fr-FR"/>
        </w:rPr>
      </w:pPr>
      <w:r w:rsidRPr="00EA13D4">
        <w:rPr>
          <w:sz w:val="20"/>
          <w:szCs w:val="20"/>
          <w:lang w:val="fr-FR"/>
        </w:rPr>
        <w:t>Promouvoir l’utilisation de l’information nutritionnelle dans la conception de programmes et les décisions politiques des pays</w:t>
      </w:r>
      <w:r w:rsidR="00F56E1B">
        <w:rPr>
          <w:sz w:val="20"/>
          <w:szCs w:val="20"/>
          <w:lang w:val="fr-FR"/>
        </w:rPr>
        <w:t>.</w:t>
      </w:r>
    </w:p>
    <w:p w14:paraId="47CC1080" w14:textId="77777777" w:rsidR="00F56E1B" w:rsidRPr="00492BC5" w:rsidRDefault="00F56E1B" w:rsidP="00EA13D4">
      <w:pPr>
        <w:pStyle w:val="ListParagraph"/>
        <w:rPr>
          <w:lang w:val="fr-FR"/>
        </w:rPr>
      </w:pPr>
    </w:p>
    <w:p w14:paraId="2744101A" w14:textId="77777777" w:rsidR="00566DB0" w:rsidRPr="00EA13D4" w:rsidRDefault="00566DB0" w:rsidP="00EA13D4">
      <w:pPr>
        <w:autoSpaceDE w:val="0"/>
        <w:autoSpaceDN w:val="0"/>
        <w:adjustRightInd w:val="0"/>
        <w:spacing w:after="0" w:line="240" w:lineRule="auto"/>
        <w:rPr>
          <w:b/>
          <w:lang w:val="fr-FR"/>
        </w:rPr>
      </w:pPr>
      <w:r w:rsidRPr="00EA13D4">
        <w:rPr>
          <w:b/>
          <w:lang w:val="fr-FR"/>
        </w:rPr>
        <w:t>DURÉE DE VIE</w:t>
      </w:r>
    </w:p>
    <w:p w14:paraId="792A7C40" w14:textId="3BB50CB7" w:rsidR="00566DB0" w:rsidRDefault="00566DB0" w:rsidP="00EA13D4">
      <w:pPr>
        <w:pStyle w:val="HTMLPreformatted"/>
        <w:shd w:val="clear" w:color="auto" w:fill="FFFFFF"/>
        <w:jc w:val="both"/>
        <w:rPr>
          <w:rFonts w:asciiTheme="minorHAnsi" w:hAnsiTheme="minorHAnsi"/>
          <w:color w:val="212121"/>
          <w:lang w:val="fr-FR"/>
        </w:rPr>
      </w:pPr>
      <w:r w:rsidRPr="004F49B9">
        <w:rPr>
          <w:rFonts w:asciiTheme="minorHAnsi" w:hAnsiTheme="minorHAnsi"/>
          <w:color w:val="212121"/>
          <w:lang w:val="fr-FR"/>
        </w:rPr>
        <w:t xml:space="preserve">Le groupe de travail </w:t>
      </w:r>
      <w:r w:rsidR="00B51511">
        <w:rPr>
          <w:rFonts w:asciiTheme="minorHAnsi" w:hAnsiTheme="minorHAnsi"/>
          <w:color w:val="212121"/>
          <w:lang w:val="fr-FR"/>
        </w:rPr>
        <w:t>SIN</w:t>
      </w:r>
      <w:r w:rsidR="00B51511" w:rsidRPr="004F49B9">
        <w:rPr>
          <w:rFonts w:asciiTheme="minorHAnsi" w:hAnsiTheme="minorHAnsi"/>
          <w:color w:val="212121"/>
          <w:lang w:val="fr-FR"/>
        </w:rPr>
        <w:t xml:space="preserve"> </w:t>
      </w:r>
      <w:r w:rsidRPr="004F49B9">
        <w:rPr>
          <w:rFonts w:asciiTheme="minorHAnsi" w:hAnsiTheme="minorHAnsi"/>
          <w:color w:val="212121"/>
          <w:lang w:val="fr-FR"/>
        </w:rPr>
        <w:t xml:space="preserve">sera fonctionnel aussi longtemps que les objectifs et les tâches devront être traités dans le pays. Si le besoin persiste, alors que le groupe </w:t>
      </w:r>
      <w:r>
        <w:rPr>
          <w:rFonts w:asciiTheme="minorHAnsi" w:hAnsiTheme="minorHAnsi"/>
          <w:color w:val="212121"/>
          <w:lang w:val="fr-FR"/>
        </w:rPr>
        <w:t>n’est pas actif, il incombe au C</w:t>
      </w:r>
      <w:r w:rsidRPr="004F49B9">
        <w:rPr>
          <w:rFonts w:asciiTheme="minorHAnsi" w:hAnsiTheme="minorHAnsi"/>
          <w:color w:val="212121"/>
          <w:lang w:val="fr-FR"/>
        </w:rPr>
        <w:t>oo</w:t>
      </w:r>
      <w:r>
        <w:rPr>
          <w:rFonts w:asciiTheme="minorHAnsi" w:hAnsiTheme="minorHAnsi"/>
          <w:color w:val="212121"/>
          <w:lang w:val="fr-FR"/>
        </w:rPr>
        <w:t>rdonnateur du Cluster Nutrition</w:t>
      </w:r>
      <w:r w:rsidRPr="004F49B9">
        <w:rPr>
          <w:rFonts w:asciiTheme="minorHAnsi" w:hAnsiTheme="minorHAnsi"/>
          <w:color w:val="212121"/>
          <w:lang w:val="fr-FR"/>
        </w:rPr>
        <w:t xml:space="preserve"> de demander un changement </w:t>
      </w:r>
      <w:r>
        <w:rPr>
          <w:rFonts w:asciiTheme="minorHAnsi" w:hAnsiTheme="minorHAnsi"/>
          <w:color w:val="212121"/>
          <w:lang w:val="fr-FR"/>
        </w:rPr>
        <w:t>dans la gestion du groupe</w:t>
      </w:r>
      <w:r w:rsidRPr="004F49B9">
        <w:rPr>
          <w:rFonts w:asciiTheme="minorHAnsi" w:hAnsiTheme="minorHAnsi"/>
          <w:color w:val="212121"/>
          <w:lang w:val="fr-FR"/>
        </w:rPr>
        <w:t xml:space="preserve"> afin de </w:t>
      </w:r>
      <w:r w:rsidR="00F21F47">
        <w:rPr>
          <w:rFonts w:asciiTheme="minorHAnsi" w:hAnsiTheme="minorHAnsi"/>
          <w:color w:val="212121"/>
          <w:lang w:val="fr-FR"/>
        </w:rPr>
        <w:t xml:space="preserve">le </w:t>
      </w:r>
      <w:r w:rsidRPr="004F49B9">
        <w:rPr>
          <w:rFonts w:asciiTheme="minorHAnsi" w:hAnsiTheme="minorHAnsi"/>
          <w:color w:val="212121"/>
          <w:lang w:val="fr-FR"/>
        </w:rPr>
        <w:t xml:space="preserve">réactiver. </w:t>
      </w:r>
    </w:p>
    <w:p w14:paraId="220F1F88" w14:textId="77777777" w:rsidR="001D3B78" w:rsidRDefault="001D3B78" w:rsidP="00566DB0">
      <w:pPr>
        <w:pStyle w:val="HTMLPreformatted"/>
        <w:shd w:val="clear" w:color="auto" w:fill="FFFFFF"/>
        <w:rPr>
          <w:rFonts w:asciiTheme="minorHAnsi" w:hAnsiTheme="minorHAnsi"/>
          <w:color w:val="212121"/>
          <w:lang w:val="fr-FR"/>
        </w:rPr>
      </w:pPr>
    </w:p>
    <w:p w14:paraId="4EA1E1F6" w14:textId="77777777" w:rsidR="00566DB0" w:rsidRPr="00EA13D4" w:rsidRDefault="00566DB0" w:rsidP="00EA13D4">
      <w:pPr>
        <w:autoSpaceDE w:val="0"/>
        <w:autoSpaceDN w:val="0"/>
        <w:adjustRightInd w:val="0"/>
        <w:spacing w:after="0" w:line="240" w:lineRule="auto"/>
        <w:rPr>
          <w:b/>
          <w:lang w:val="fr-FR"/>
        </w:rPr>
      </w:pPr>
      <w:r w:rsidRPr="00EA13D4">
        <w:rPr>
          <w:b/>
          <w:lang w:val="fr-FR"/>
        </w:rPr>
        <w:t>ADHÉSION</w:t>
      </w:r>
    </w:p>
    <w:p w14:paraId="33667C99" w14:textId="7040EB0E" w:rsidR="00566DB0" w:rsidRPr="00EA13D4" w:rsidRDefault="00566DB0" w:rsidP="00EA13D4">
      <w:pPr>
        <w:pStyle w:val="Heading1"/>
        <w:keepNext/>
        <w:keepLines/>
        <w:spacing w:before="0" w:beforeAutospacing="0" w:after="0" w:afterAutospacing="0"/>
        <w:rPr>
          <w:rFonts w:asciiTheme="majorHAnsi" w:eastAsiaTheme="majorEastAsia" w:hAnsiTheme="majorHAnsi" w:cstheme="majorBidi"/>
          <w:i/>
          <w:iCs/>
          <w:color w:val="9BBB59" w:themeColor="accent3"/>
          <w:lang w:val="en-CA"/>
        </w:rPr>
      </w:pPr>
      <w:r w:rsidRPr="00EA13D4">
        <w:rPr>
          <w:rFonts w:asciiTheme="majorHAnsi" w:eastAsiaTheme="majorEastAsia" w:hAnsiTheme="majorHAnsi" w:cstheme="majorBidi"/>
          <w:b w:val="0"/>
          <w:bCs w:val="0"/>
          <w:i/>
          <w:iCs/>
          <w:color w:val="9BBB59" w:themeColor="accent3"/>
          <w:kern w:val="0"/>
          <w:sz w:val="20"/>
          <w:szCs w:val="20"/>
          <w:lang w:val="en-CA"/>
        </w:rPr>
        <w:t xml:space="preserve">[Le texte ci-dessous est adaptable et tente de répondre aux questions suivantes: </w:t>
      </w:r>
      <w:r w:rsidR="00F21F47" w:rsidRPr="00EA13D4">
        <w:rPr>
          <w:rFonts w:asciiTheme="majorHAnsi" w:eastAsiaTheme="majorEastAsia" w:hAnsiTheme="majorHAnsi" w:cstheme="majorBidi"/>
          <w:b w:val="0"/>
          <w:bCs w:val="0"/>
          <w:i/>
          <w:iCs/>
          <w:color w:val="9BBB59" w:themeColor="accent3"/>
          <w:kern w:val="0"/>
          <w:sz w:val="20"/>
          <w:szCs w:val="20"/>
          <w:lang w:val="en-CA"/>
        </w:rPr>
        <w:t xml:space="preserve">Qui </w:t>
      </w:r>
      <w:proofErr w:type="gramStart"/>
      <w:r w:rsidR="00F21F47" w:rsidRPr="00EA13D4">
        <w:rPr>
          <w:rFonts w:asciiTheme="majorHAnsi" w:eastAsiaTheme="majorEastAsia" w:hAnsiTheme="majorHAnsi" w:cstheme="majorBidi"/>
          <w:b w:val="0"/>
          <w:bCs w:val="0"/>
          <w:i/>
          <w:iCs/>
          <w:color w:val="9BBB59" w:themeColor="accent3"/>
          <w:kern w:val="0"/>
          <w:sz w:val="20"/>
          <w:szCs w:val="20"/>
          <w:lang w:val="en-CA"/>
        </w:rPr>
        <w:t xml:space="preserve">peut </w:t>
      </w:r>
      <w:r w:rsidRPr="00EA13D4">
        <w:rPr>
          <w:rFonts w:asciiTheme="majorHAnsi" w:eastAsiaTheme="majorEastAsia" w:hAnsiTheme="majorHAnsi" w:cstheme="majorBidi"/>
          <w:b w:val="0"/>
          <w:bCs w:val="0"/>
          <w:i/>
          <w:iCs/>
          <w:color w:val="9BBB59" w:themeColor="accent3"/>
          <w:kern w:val="0"/>
          <w:sz w:val="20"/>
          <w:szCs w:val="20"/>
          <w:lang w:val="en-CA"/>
        </w:rPr>
        <w:t xml:space="preserve"> devenir</w:t>
      </w:r>
      <w:proofErr w:type="gramEnd"/>
      <w:r w:rsidRPr="00EA13D4">
        <w:rPr>
          <w:rFonts w:asciiTheme="majorHAnsi" w:eastAsiaTheme="majorEastAsia" w:hAnsiTheme="majorHAnsi" w:cstheme="majorBidi"/>
          <w:b w:val="0"/>
          <w:bCs w:val="0"/>
          <w:i/>
          <w:iCs/>
          <w:color w:val="9BBB59" w:themeColor="accent3"/>
          <w:kern w:val="0"/>
          <w:sz w:val="20"/>
          <w:szCs w:val="20"/>
          <w:lang w:val="en-CA"/>
        </w:rPr>
        <w:t xml:space="preserve"> membre du groupe? Existe-t-il des critères pour être membre? Existe-t-il des </w:t>
      </w:r>
      <w:proofErr w:type="spellStart"/>
      <w:r w:rsidRPr="00EA13D4">
        <w:rPr>
          <w:rFonts w:asciiTheme="majorHAnsi" w:eastAsiaTheme="majorEastAsia" w:hAnsiTheme="majorHAnsi" w:cstheme="majorBidi"/>
          <w:b w:val="0"/>
          <w:bCs w:val="0"/>
          <w:i/>
          <w:iCs/>
          <w:color w:val="9BBB59" w:themeColor="accent3"/>
          <w:kern w:val="0"/>
          <w:sz w:val="20"/>
          <w:szCs w:val="20"/>
          <w:lang w:val="en-CA"/>
        </w:rPr>
        <w:t>critères</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pour </w:t>
      </w:r>
      <w:r w:rsidR="00F21F47" w:rsidRPr="00EA13D4">
        <w:rPr>
          <w:rFonts w:asciiTheme="majorHAnsi" w:eastAsiaTheme="majorEastAsia" w:hAnsiTheme="majorHAnsi" w:cstheme="majorBidi"/>
          <w:b w:val="0"/>
          <w:bCs w:val="0"/>
          <w:i/>
          <w:iCs/>
          <w:color w:val="9BBB59" w:themeColor="accent3"/>
          <w:kern w:val="0"/>
          <w:sz w:val="20"/>
          <w:szCs w:val="20"/>
          <w:lang w:val="en-CA"/>
        </w:rPr>
        <w:t xml:space="preserve">le </w:t>
      </w:r>
      <w:proofErr w:type="spellStart"/>
      <w:r w:rsidRPr="00EA13D4">
        <w:rPr>
          <w:rFonts w:asciiTheme="majorHAnsi" w:eastAsiaTheme="majorEastAsia" w:hAnsiTheme="majorHAnsi" w:cstheme="majorBidi"/>
          <w:b w:val="0"/>
          <w:bCs w:val="0"/>
          <w:i/>
          <w:iCs/>
          <w:color w:val="9BBB59" w:themeColor="accent3"/>
          <w:kern w:val="0"/>
          <w:sz w:val="20"/>
          <w:szCs w:val="20"/>
          <w:lang w:val="en-CA"/>
        </w:rPr>
        <w:t>rester</w:t>
      </w:r>
      <w:proofErr w:type="spellEnd"/>
      <w:r w:rsidRPr="00EA13D4">
        <w:rPr>
          <w:rFonts w:asciiTheme="majorHAnsi" w:eastAsiaTheme="majorEastAsia" w:hAnsiTheme="majorHAnsi" w:cstheme="majorBidi"/>
          <w:b w:val="0"/>
          <w:bCs w:val="0"/>
          <w:i/>
          <w:iCs/>
          <w:color w:val="9BBB59" w:themeColor="accent3"/>
          <w:kern w:val="0"/>
          <w:sz w:val="20"/>
          <w:szCs w:val="20"/>
          <w:lang w:val="en-CA"/>
        </w:rPr>
        <w:t>? Y a-t-il des restrictions sur le nombre? Quelle est la durée de la période d'adhésion et peut-elle être prolongée?]</w:t>
      </w:r>
    </w:p>
    <w:p w14:paraId="7DC6D870" w14:textId="77777777" w:rsidR="00566DB0" w:rsidRPr="00296EA9" w:rsidRDefault="00566DB0" w:rsidP="00566DB0">
      <w:pPr>
        <w:pStyle w:val="HTMLPreformatted"/>
        <w:shd w:val="clear" w:color="auto" w:fill="FFFFFF"/>
        <w:jc w:val="both"/>
        <w:rPr>
          <w:rFonts w:asciiTheme="minorHAnsi" w:hAnsiTheme="minorHAnsi" w:cstheme="minorBidi"/>
          <w:i/>
          <w:color w:val="92D050"/>
          <w:lang w:val="fr-FR"/>
        </w:rPr>
      </w:pPr>
    </w:p>
    <w:p w14:paraId="506A3F3E" w14:textId="5DEE8D78" w:rsidR="00566DB0" w:rsidRDefault="00566DB0" w:rsidP="00566DB0">
      <w:pPr>
        <w:pStyle w:val="HTMLPreformatted"/>
        <w:shd w:val="clear" w:color="auto" w:fill="FFFFFF"/>
        <w:jc w:val="both"/>
        <w:rPr>
          <w:rFonts w:asciiTheme="minorHAnsi" w:hAnsiTheme="minorHAnsi"/>
          <w:color w:val="212121"/>
          <w:lang w:val="fr-FR"/>
        </w:rPr>
      </w:pPr>
      <w:r w:rsidRPr="00DA45D4">
        <w:rPr>
          <w:rFonts w:asciiTheme="minorHAnsi" w:hAnsiTheme="minorHAnsi"/>
          <w:color w:val="212121"/>
          <w:lang w:val="fr-FR"/>
        </w:rPr>
        <w:t>L'adhésion est accordée aux organisations metta</w:t>
      </w:r>
      <w:r w:rsidR="00DF46B4">
        <w:rPr>
          <w:rFonts w:asciiTheme="minorHAnsi" w:hAnsiTheme="minorHAnsi"/>
          <w:color w:val="212121"/>
          <w:lang w:val="fr-FR"/>
        </w:rPr>
        <w:t xml:space="preserve">nt en œuvre des activités </w:t>
      </w:r>
      <w:r w:rsidR="00F21F47">
        <w:rPr>
          <w:rFonts w:asciiTheme="minorHAnsi" w:hAnsiTheme="minorHAnsi"/>
          <w:color w:val="212121"/>
          <w:lang w:val="fr-FR"/>
        </w:rPr>
        <w:t xml:space="preserve">sur </w:t>
      </w:r>
      <w:r w:rsidR="00B51511">
        <w:rPr>
          <w:rFonts w:asciiTheme="minorHAnsi" w:hAnsiTheme="minorHAnsi"/>
          <w:color w:val="212121"/>
          <w:lang w:val="fr-FR"/>
        </w:rPr>
        <w:t>les SIN</w:t>
      </w:r>
      <w:r w:rsidRPr="00DA45D4">
        <w:rPr>
          <w:rFonts w:asciiTheme="minorHAnsi" w:hAnsiTheme="minorHAnsi"/>
          <w:color w:val="212121"/>
          <w:lang w:val="fr-FR"/>
        </w:rPr>
        <w:t>. Chaque organisation choisie pour faire partie du groupe est priée de désigner un responsable pour assurer la cohérence de la représentation et fa</w:t>
      </w:r>
      <w:r>
        <w:rPr>
          <w:rFonts w:asciiTheme="minorHAnsi" w:hAnsiTheme="minorHAnsi"/>
          <w:color w:val="212121"/>
          <w:lang w:val="fr-FR"/>
        </w:rPr>
        <w:t xml:space="preserve">ciliter la </w:t>
      </w:r>
      <w:r>
        <w:rPr>
          <w:rFonts w:asciiTheme="minorHAnsi" w:hAnsiTheme="minorHAnsi"/>
          <w:color w:val="212121"/>
          <w:lang w:val="fr-FR"/>
        </w:rPr>
        <w:lastRenderedPageBreak/>
        <w:t>communication. Le Coordinateur du Cluster est chargé</w:t>
      </w:r>
      <w:r w:rsidRPr="00DA45D4">
        <w:rPr>
          <w:rFonts w:asciiTheme="minorHAnsi" w:hAnsiTheme="minorHAnsi"/>
          <w:color w:val="212121"/>
          <w:lang w:val="fr-FR"/>
        </w:rPr>
        <w:t xml:space="preserve"> de contacter les agences metta</w:t>
      </w:r>
      <w:r w:rsidR="00DF46B4">
        <w:rPr>
          <w:rFonts w:asciiTheme="minorHAnsi" w:hAnsiTheme="minorHAnsi"/>
          <w:color w:val="212121"/>
          <w:lang w:val="fr-FR"/>
        </w:rPr>
        <w:t xml:space="preserve">nt en œuvre les </w:t>
      </w:r>
      <w:r w:rsidR="00C200AE">
        <w:rPr>
          <w:rFonts w:asciiTheme="minorHAnsi" w:hAnsiTheme="minorHAnsi"/>
          <w:color w:val="212121"/>
          <w:lang w:val="fr-FR"/>
        </w:rPr>
        <w:t xml:space="preserve">activités </w:t>
      </w:r>
      <w:r w:rsidR="00DF46B4">
        <w:rPr>
          <w:rFonts w:asciiTheme="minorHAnsi" w:hAnsiTheme="minorHAnsi"/>
          <w:color w:val="212121"/>
          <w:lang w:val="fr-FR"/>
        </w:rPr>
        <w:t>de</w:t>
      </w:r>
      <w:r w:rsidR="00C200AE">
        <w:rPr>
          <w:rFonts w:asciiTheme="minorHAnsi" w:hAnsiTheme="minorHAnsi"/>
          <w:color w:val="212121"/>
          <w:lang w:val="fr-FR"/>
        </w:rPr>
        <w:t>s</w:t>
      </w:r>
      <w:r w:rsidR="00DF46B4">
        <w:rPr>
          <w:rFonts w:asciiTheme="minorHAnsi" w:hAnsiTheme="minorHAnsi"/>
          <w:color w:val="212121"/>
          <w:lang w:val="fr-FR"/>
        </w:rPr>
        <w:t xml:space="preserve"> </w:t>
      </w:r>
      <w:r w:rsidR="00C200AE">
        <w:rPr>
          <w:rFonts w:asciiTheme="minorHAnsi" w:hAnsiTheme="minorHAnsi"/>
          <w:color w:val="212121"/>
          <w:lang w:val="fr-FR"/>
        </w:rPr>
        <w:t>SIN</w:t>
      </w:r>
      <w:r w:rsidR="00DF46B4">
        <w:rPr>
          <w:rFonts w:asciiTheme="minorHAnsi" w:hAnsiTheme="minorHAnsi"/>
          <w:color w:val="212121"/>
          <w:lang w:val="fr-FR"/>
        </w:rPr>
        <w:t>.</w:t>
      </w:r>
      <w:r>
        <w:rPr>
          <w:rFonts w:asciiTheme="minorHAnsi" w:hAnsiTheme="minorHAnsi"/>
          <w:color w:val="212121"/>
          <w:lang w:val="fr-FR"/>
        </w:rPr>
        <w:t xml:space="preserve"> Une fois form</w:t>
      </w:r>
      <w:r w:rsidRPr="00DA45D4">
        <w:rPr>
          <w:rFonts w:asciiTheme="minorHAnsi" w:hAnsiTheme="minorHAnsi"/>
          <w:color w:val="212121"/>
          <w:lang w:val="fr-FR"/>
        </w:rPr>
        <w:t>é</w:t>
      </w:r>
      <w:r>
        <w:rPr>
          <w:rFonts w:asciiTheme="minorHAnsi" w:hAnsiTheme="minorHAnsi"/>
          <w:color w:val="212121"/>
          <w:lang w:val="fr-FR"/>
        </w:rPr>
        <w:t>, le</w:t>
      </w:r>
      <w:r w:rsidRPr="00DA45D4">
        <w:rPr>
          <w:rFonts w:asciiTheme="minorHAnsi" w:hAnsiTheme="minorHAnsi"/>
          <w:color w:val="212121"/>
          <w:lang w:val="fr-FR"/>
        </w:rPr>
        <w:t xml:space="preserve"> GTT </w:t>
      </w:r>
      <w:r w:rsidR="00C200AE">
        <w:rPr>
          <w:rFonts w:asciiTheme="minorHAnsi" w:hAnsiTheme="minorHAnsi"/>
          <w:color w:val="212121"/>
          <w:lang w:val="fr-FR"/>
        </w:rPr>
        <w:t>SIN</w:t>
      </w:r>
      <w:r w:rsidR="00F21F47">
        <w:rPr>
          <w:rFonts w:asciiTheme="minorHAnsi" w:hAnsiTheme="minorHAnsi"/>
          <w:color w:val="212121"/>
          <w:lang w:val="fr-FR"/>
        </w:rPr>
        <w:t xml:space="preserve"> </w:t>
      </w:r>
      <w:r w:rsidRPr="00DA45D4">
        <w:rPr>
          <w:rFonts w:asciiTheme="minorHAnsi" w:hAnsiTheme="minorHAnsi"/>
          <w:color w:val="212121"/>
          <w:lang w:val="fr-FR"/>
        </w:rPr>
        <w:t xml:space="preserve">est également chargé d'inviter les institutions gouvernementales, les chercheurs et les universitaires, les associations de pédiatrie, les acteurs du développement </w:t>
      </w:r>
      <w:r w:rsidR="00F21F47" w:rsidRPr="00DA45D4">
        <w:rPr>
          <w:rFonts w:asciiTheme="minorHAnsi" w:hAnsiTheme="minorHAnsi"/>
          <w:color w:val="212121"/>
          <w:lang w:val="fr-FR"/>
        </w:rPr>
        <w:t>nationa</w:t>
      </w:r>
      <w:r w:rsidR="00F21F47">
        <w:rPr>
          <w:rFonts w:asciiTheme="minorHAnsi" w:hAnsiTheme="minorHAnsi"/>
          <w:color w:val="212121"/>
          <w:lang w:val="fr-FR"/>
        </w:rPr>
        <w:t>l</w:t>
      </w:r>
      <w:r w:rsidR="00F21F47" w:rsidRPr="00DA45D4">
        <w:rPr>
          <w:rFonts w:asciiTheme="minorHAnsi" w:hAnsiTheme="minorHAnsi"/>
          <w:color w:val="212121"/>
          <w:lang w:val="fr-FR"/>
        </w:rPr>
        <w:t xml:space="preserve"> </w:t>
      </w:r>
      <w:r w:rsidRPr="00DA45D4">
        <w:rPr>
          <w:rFonts w:asciiTheme="minorHAnsi" w:hAnsiTheme="minorHAnsi"/>
          <w:color w:val="212121"/>
          <w:lang w:val="fr-FR"/>
        </w:rPr>
        <w:t>ou loc</w:t>
      </w:r>
      <w:r w:rsidR="00F21F47">
        <w:rPr>
          <w:rFonts w:asciiTheme="minorHAnsi" w:hAnsiTheme="minorHAnsi"/>
          <w:color w:val="212121"/>
          <w:lang w:val="fr-FR"/>
        </w:rPr>
        <w:t>al</w:t>
      </w:r>
      <w:r w:rsidRPr="00DA45D4">
        <w:rPr>
          <w:rFonts w:asciiTheme="minorHAnsi" w:hAnsiTheme="minorHAnsi"/>
          <w:color w:val="212121"/>
          <w:lang w:val="fr-FR"/>
        </w:rPr>
        <w:t xml:space="preserve">, ainsi que les autres collègues </w:t>
      </w:r>
      <w:r w:rsidR="00DF46B4">
        <w:rPr>
          <w:rFonts w:asciiTheme="minorHAnsi" w:hAnsiTheme="minorHAnsi"/>
          <w:color w:val="212121"/>
          <w:lang w:val="fr-FR"/>
        </w:rPr>
        <w:t xml:space="preserve">du secteur impliqués dans la </w:t>
      </w:r>
      <w:r w:rsidR="00C200AE">
        <w:rPr>
          <w:rFonts w:asciiTheme="minorHAnsi" w:hAnsiTheme="minorHAnsi"/>
          <w:color w:val="212121"/>
          <w:lang w:val="fr-FR"/>
        </w:rPr>
        <w:t>SIN</w:t>
      </w:r>
      <w:r w:rsidR="00DF46B4">
        <w:rPr>
          <w:rFonts w:asciiTheme="minorHAnsi" w:hAnsiTheme="minorHAnsi"/>
          <w:color w:val="212121"/>
          <w:lang w:val="fr-FR"/>
        </w:rPr>
        <w:t xml:space="preserve">, à devenir membres du GTT </w:t>
      </w:r>
      <w:r w:rsidR="00C200AE">
        <w:rPr>
          <w:rFonts w:asciiTheme="minorHAnsi" w:hAnsiTheme="minorHAnsi"/>
          <w:color w:val="212121"/>
          <w:lang w:val="fr-FR"/>
        </w:rPr>
        <w:t>SIN</w:t>
      </w:r>
      <w:r w:rsidRPr="00DA45D4">
        <w:rPr>
          <w:rFonts w:asciiTheme="minorHAnsi" w:hAnsiTheme="minorHAnsi"/>
          <w:color w:val="212121"/>
          <w:lang w:val="fr-FR"/>
        </w:rPr>
        <w:t xml:space="preserve"> afin d'</w:t>
      </w:r>
      <w:r w:rsidR="00F21F47">
        <w:rPr>
          <w:rFonts w:asciiTheme="minorHAnsi" w:hAnsiTheme="minorHAnsi"/>
          <w:color w:val="212121"/>
          <w:lang w:val="fr-FR"/>
        </w:rPr>
        <w:t xml:space="preserve">en </w:t>
      </w:r>
      <w:r w:rsidRPr="00DA45D4">
        <w:rPr>
          <w:rFonts w:asciiTheme="minorHAnsi" w:hAnsiTheme="minorHAnsi"/>
          <w:color w:val="212121"/>
          <w:lang w:val="fr-FR"/>
        </w:rPr>
        <w:t>enrichir l</w:t>
      </w:r>
      <w:r w:rsidR="00F21F47">
        <w:rPr>
          <w:rFonts w:asciiTheme="minorHAnsi" w:hAnsiTheme="minorHAnsi"/>
          <w:color w:val="212121"/>
          <w:lang w:val="fr-FR"/>
        </w:rPr>
        <w:t>a portée</w:t>
      </w:r>
      <w:r w:rsidRPr="00DA45D4">
        <w:rPr>
          <w:rFonts w:asciiTheme="minorHAnsi" w:hAnsiTheme="minorHAnsi"/>
          <w:color w:val="212121"/>
          <w:lang w:val="fr-FR"/>
        </w:rPr>
        <w:t xml:space="preserve">. Si ces institutions ne </w:t>
      </w:r>
      <w:r w:rsidR="00F21F47">
        <w:rPr>
          <w:rFonts w:asciiTheme="minorHAnsi" w:hAnsiTheme="minorHAnsi"/>
          <w:color w:val="212121"/>
          <w:lang w:val="fr-FR"/>
        </w:rPr>
        <w:t>souhaitent</w:t>
      </w:r>
      <w:r w:rsidR="00F21F47" w:rsidRPr="00DA45D4">
        <w:rPr>
          <w:rFonts w:asciiTheme="minorHAnsi" w:hAnsiTheme="minorHAnsi"/>
          <w:color w:val="212121"/>
          <w:lang w:val="fr-FR"/>
        </w:rPr>
        <w:t xml:space="preserve"> </w:t>
      </w:r>
      <w:r w:rsidRPr="00DA45D4">
        <w:rPr>
          <w:rFonts w:asciiTheme="minorHAnsi" w:hAnsiTheme="minorHAnsi"/>
          <w:color w:val="212121"/>
          <w:lang w:val="fr-FR"/>
        </w:rPr>
        <w:t xml:space="preserve">pas </w:t>
      </w:r>
      <w:r w:rsidR="00F21F47">
        <w:rPr>
          <w:rFonts w:asciiTheme="minorHAnsi" w:hAnsiTheme="minorHAnsi"/>
          <w:color w:val="212121"/>
          <w:lang w:val="fr-FR"/>
        </w:rPr>
        <w:t xml:space="preserve">devenir </w:t>
      </w:r>
      <w:r w:rsidRPr="00DA45D4">
        <w:rPr>
          <w:rFonts w:asciiTheme="minorHAnsi" w:hAnsiTheme="minorHAnsi"/>
          <w:color w:val="212121"/>
          <w:lang w:val="fr-FR"/>
        </w:rPr>
        <w:t>membres, elles devront être tenues informées du travail en groupe et invité</w:t>
      </w:r>
      <w:r>
        <w:rPr>
          <w:rFonts w:asciiTheme="minorHAnsi" w:hAnsiTheme="minorHAnsi"/>
          <w:color w:val="212121"/>
          <w:lang w:val="fr-FR"/>
        </w:rPr>
        <w:t>es</w:t>
      </w:r>
      <w:r w:rsidRPr="00DA45D4">
        <w:rPr>
          <w:rFonts w:asciiTheme="minorHAnsi" w:hAnsiTheme="minorHAnsi"/>
          <w:color w:val="212121"/>
          <w:lang w:val="fr-FR"/>
        </w:rPr>
        <w:t xml:space="preserve"> à participer à certaines réunions. Le GTT </w:t>
      </w:r>
      <w:r w:rsidR="00C200AE">
        <w:rPr>
          <w:rFonts w:asciiTheme="minorHAnsi" w:hAnsiTheme="minorHAnsi"/>
          <w:color w:val="212121"/>
          <w:lang w:val="fr-FR"/>
        </w:rPr>
        <w:t>SIN</w:t>
      </w:r>
      <w:r w:rsidR="00F21F47">
        <w:rPr>
          <w:rFonts w:asciiTheme="minorHAnsi" w:hAnsiTheme="minorHAnsi"/>
          <w:color w:val="212121"/>
          <w:lang w:val="fr-FR"/>
        </w:rPr>
        <w:t xml:space="preserve"> </w:t>
      </w:r>
      <w:r w:rsidRPr="00DA45D4">
        <w:rPr>
          <w:rFonts w:asciiTheme="minorHAnsi" w:hAnsiTheme="minorHAnsi"/>
          <w:color w:val="212121"/>
          <w:lang w:val="fr-FR"/>
        </w:rPr>
        <w:t xml:space="preserve">ne se veut pas un grand groupe, </w:t>
      </w:r>
      <w:r w:rsidR="00F21F47">
        <w:rPr>
          <w:rFonts w:asciiTheme="minorHAnsi" w:hAnsiTheme="minorHAnsi"/>
          <w:color w:val="212121"/>
          <w:lang w:val="fr-FR"/>
        </w:rPr>
        <w:t xml:space="preserve">préférablement un maximum de </w:t>
      </w:r>
      <w:r w:rsidRPr="00DA45D4">
        <w:rPr>
          <w:rFonts w:asciiTheme="minorHAnsi" w:hAnsiTheme="minorHAnsi"/>
          <w:color w:val="212121"/>
          <w:lang w:val="fr-FR"/>
        </w:rPr>
        <w:t>10 membres</w:t>
      </w:r>
      <w:r w:rsidR="00F21F47">
        <w:rPr>
          <w:rFonts w:asciiTheme="minorHAnsi" w:hAnsiTheme="minorHAnsi"/>
          <w:color w:val="212121"/>
          <w:lang w:val="fr-FR"/>
        </w:rPr>
        <w:t>.</w:t>
      </w:r>
    </w:p>
    <w:p w14:paraId="7C885375" w14:textId="77777777" w:rsidR="00DF46B4" w:rsidRPr="00DA45D4" w:rsidRDefault="00DF46B4" w:rsidP="00566DB0">
      <w:pPr>
        <w:pStyle w:val="HTMLPreformatted"/>
        <w:shd w:val="clear" w:color="auto" w:fill="FFFFFF"/>
        <w:jc w:val="both"/>
        <w:rPr>
          <w:rFonts w:asciiTheme="minorHAnsi" w:hAnsiTheme="minorHAnsi"/>
          <w:color w:val="212121"/>
          <w:lang w:val="fr-FR"/>
        </w:rPr>
      </w:pPr>
    </w:p>
    <w:p w14:paraId="1708FF6C" w14:textId="56E69B5D" w:rsidR="00566DB0" w:rsidRPr="00DA45D4" w:rsidRDefault="00566DB0" w:rsidP="00566DB0">
      <w:pPr>
        <w:pStyle w:val="HTMLPreformatted"/>
        <w:shd w:val="clear" w:color="auto" w:fill="FFFFFF"/>
        <w:jc w:val="both"/>
        <w:rPr>
          <w:rFonts w:asciiTheme="minorHAnsi" w:hAnsiTheme="minorHAnsi"/>
          <w:color w:val="212121"/>
          <w:lang w:val="fr-FR"/>
        </w:rPr>
      </w:pPr>
      <w:r w:rsidRPr="00DA45D4">
        <w:rPr>
          <w:rFonts w:asciiTheme="minorHAnsi" w:hAnsiTheme="minorHAnsi"/>
          <w:color w:val="212121"/>
          <w:lang w:val="fr-FR"/>
        </w:rPr>
        <w:t>Les personnes choisies comme points focaux de leurs organisations doivent être familiaris</w:t>
      </w:r>
      <w:r w:rsidR="00DF46B4">
        <w:rPr>
          <w:rFonts w:asciiTheme="minorHAnsi" w:hAnsiTheme="minorHAnsi"/>
          <w:color w:val="212121"/>
          <w:lang w:val="fr-FR"/>
        </w:rPr>
        <w:t>ées avec l</w:t>
      </w:r>
      <w:r w:rsidR="00C200AE">
        <w:rPr>
          <w:rFonts w:asciiTheme="minorHAnsi" w:hAnsiTheme="minorHAnsi"/>
          <w:color w:val="212121"/>
          <w:lang w:val="fr-FR"/>
        </w:rPr>
        <w:t>es activités SIN</w:t>
      </w:r>
      <w:r w:rsidR="00DF46B4">
        <w:rPr>
          <w:rFonts w:asciiTheme="minorHAnsi" w:hAnsiTheme="minorHAnsi"/>
          <w:color w:val="212121"/>
          <w:lang w:val="fr-FR"/>
        </w:rPr>
        <w:t>. Si</w:t>
      </w:r>
      <w:r w:rsidRPr="00DA45D4">
        <w:rPr>
          <w:rFonts w:asciiTheme="minorHAnsi" w:hAnsiTheme="minorHAnsi"/>
          <w:color w:val="212121"/>
          <w:lang w:val="fr-FR"/>
        </w:rPr>
        <w:t xml:space="preserve"> un membre ne l'est pas, il devra s'engager à développer sa propre ca</w:t>
      </w:r>
      <w:r>
        <w:rPr>
          <w:rFonts w:asciiTheme="minorHAnsi" w:hAnsiTheme="minorHAnsi"/>
          <w:color w:val="212121"/>
          <w:lang w:val="fr-FR"/>
        </w:rPr>
        <w:t>pacité. La capaci</w:t>
      </w:r>
      <w:r w:rsidR="00DF46B4">
        <w:rPr>
          <w:rFonts w:asciiTheme="minorHAnsi" w:hAnsiTheme="minorHAnsi"/>
          <w:color w:val="212121"/>
          <w:lang w:val="fr-FR"/>
        </w:rPr>
        <w:t xml:space="preserve">té technique en matière de </w:t>
      </w:r>
      <w:r w:rsidR="00C200AE">
        <w:rPr>
          <w:rFonts w:asciiTheme="minorHAnsi" w:hAnsiTheme="minorHAnsi"/>
          <w:color w:val="212121"/>
          <w:lang w:val="fr-FR"/>
        </w:rPr>
        <w:t>SIN</w:t>
      </w:r>
      <w:r w:rsidR="00DF46B4">
        <w:rPr>
          <w:rFonts w:asciiTheme="minorHAnsi" w:hAnsiTheme="minorHAnsi"/>
          <w:color w:val="212121"/>
          <w:lang w:val="fr-FR"/>
        </w:rPr>
        <w:t xml:space="preserve"> </w:t>
      </w:r>
      <w:r w:rsidRPr="00DA45D4">
        <w:rPr>
          <w:rFonts w:asciiTheme="minorHAnsi" w:hAnsiTheme="minorHAnsi"/>
          <w:color w:val="212121"/>
          <w:lang w:val="fr-FR"/>
        </w:rPr>
        <w:t>peut être améliorée en lisant les ressources dont les titres sont fournis dans la section des documents d’orientation ci-</w:t>
      </w:r>
      <w:r w:rsidR="00F21F47">
        <w:rPr>
          <w:rFonts w:asciiTheme="minorHAnsi" w:hAnsiTheme="minorHAnsi"/>
          <w:color w:val="212121"/>
          <w:lang w:val="fr-FR"/>
        </w:rPr>
        <w:t>après</w:t>
      </w:r>
      <w:r w:rsidRPr="00DA45D4">
        <w:rPr>
          <w:rFonts w:asciiTheme="minorHAnsi" w:hAnsiTheme="minorHAnsi"/>
          <w:color w:val="212121"/>
          <w:lang w:val="fr-FR"/>
        </w:rPr>
        <w:t>.</w:t>
      </w:r>
    </w:p>
    <w:p w14:paraId="4F3B9A2A" w14:textId="77777777" w:rsidR="00566DB0" w:rsidRPr="00DA45D4" w:rsidRDefault="00566DB0" w:rsidP="00566DB0">
      <w:pPr>
        <w:pStyle w:val="HTMLPreformatted"/>
        <w:shd w:val="clear" w:color="auto" w:fill="FFFFFF"/>
        <w:jc w:val="both"/>
        <w:rPr>
          <w:rFonts w:asciiTheme="minorHAnsi" w:hAnsiTheme="minorHAnsi"/>
          <w:color w:val="212121"/>
          <w:lang w:val="fr-FR"/>
        </w:rPr>
      </w:pPr>
    </w:p>
    <w:p w14:paraId="24308F83" w14:textId="3AD105DB" w:rsidR="00566DB0" w:rsidRDefault="00566DB0" w:rsidP="00566DB0">
      <w:pPr>
        <w:pStyle w:val="HTMLPreformatted"/>
        <w:shd w:val="clear" w:color="auto" w:fill="FFFFFF"/>
        <w:jc w:val="both"/>
        <w:rPr>
          <w:rFonts w:asciiTheme="minorHAnsi" w:hAnsiTheme="minorHAnsi"/>
          <w:color w:val="212121"/>
          <w:lang w:val="fr-FR"/>
        </w:rPr>
      </w:pPr>
      <w:r w:rsidRPr="00DA45D4">
        <w:rPr>
          <w:rFonts w:asciiTheme="minorHAnsi" w:hAnsiTheme="minorHAnsi"/>
          <w:color w:val="212121"/>
          <w:lang w:val="fr-FR"/>
        </w:rPr>
        <w:t xml:space="preserve">Les membres </w:t>
      </w:r>
      <w:r w:rsidR="00F21F47">
        <w:rPr>
          <w:rFonts w:asciiTheme="minorHAnsi" w:hAnsiTheme="minorHAnsi"/>
          <w:color w:val="212121"/>
          <w:lang w:val="fr-FR"/>
        </w:rPr>
        <w:t xml:space="preserve">du GTT </w:t>
      </w:r>
      <w:r w:rsidR="00C200AE">
        <w:rPr>
          <w:rFonts w:asciiTheme="minorHAnsi" w:hAnsiTheme="minorHAnsi"/>
          <w:color w:val="212121"/>
          <w:lang w:val="fr-FR"/>
        </w:rPr>
        <w:t>SIN</w:t>
      </w:r>
      <w:r w:rsidR="00F21F47">
        <w:rPr>
          <w:rFonts w:asciiTheme="minorHAnsi" w:hAnsiTheme="minorHAnsi"/>
          <w:color w:val="212121"/>
          <w:lang w:val="fr-FR"/>
        </w:rPr>
        <w:t xml:space="preserve"> </w:t>
      </w:r>
      <w:r w:rsidRPr="00DA45D4">
        <w:rPr>
          <w:rFonts w:asciiTheme="minorHAnsi" w:hAnsiTheme="minorHAnsi"/>
          <w:color w:val="212121"/>
          <w:lang w:val="fr-FR"/>
        </w:rPr>
        <w:t xml:space="preserve">devront assister à </w:t>
      </w:r>
      <w:r w:rsidRPr="00EA13D4">
        <w:rPr>
          <w:b/>
          <w:bCs/>
          <w:color w:val="212121"/>
          <w:lang w:val="fr-FR"/>
        </w:rPr>
        <w:t>au moins 70%</w:t>
      </w:r>
      <w:r w:rsidRPr="00DA45D4">
        <w:rPr>
          <w:rFonts w:asciiTheme="minorHAnsi" w:hAnsiTheme="minorHAnsi"/>
          <w:color w:val="212121"/>
          <w:lang w:val="fr-FR"/>
        </w:rPr>
        <w:t xml:space="preserve"> des réunions. On s'attend également à ce que les membres entreprennent des activités supplémentaires, comme </w:t>
      </w:r>
      <w:r w:rsidR="00F21F47">
        <w:rPr>
          <w:rFonts w:asciiTheme="minorHAnsi" w:hAnsiTheme="minorHAnsi"/>
          <w:color w:val="212121"/>
          <w:lang w:val="fr-FR"/>
        </w:rPr>
        <w:t>suggéré par</w:t>
      </w:r>
      <w:r w:rsidRPr="00DA45D4">
        <w:rPr>
          <w:rFonts w:asciiTheme="minorHAnsi" w:hAnsiTheme="minorHAnsi"/>
          <w:color w:val="212121"/>
          <w:lang w:val="fr-FR"/>
        </w:rPr>
        <w:t xml:space="preserve"> le mandat ci-dessus. Il est essentiel que les agences et les personnes qui occupent ces postes s’engagent à assumer leurs responsabilités. Lorsqu'un membre ne participe pas activement aux réunions d</w:t>
      </w:r>
      <w:r w:rsidR="00DF46B4">
        <w:rPr>
          <w:rFonts w:asciiTheme="minorHAnsi" w:hAnsiTheme="minorHAnsi"/>
          <w:color w:val="212121"/>
          <w:lang w:val="fr-FR"/>
        </w:rPr>
        <w:t xml:space="preserve">u groupe de travail </w:t>
      </w:r>
      <w:r w:rsidR="00C200AE">
        <w:rPr>
          <w:rFonts w:asciiTheme="minorHAnsi" w:hAnsiTheme="minorHAnsi"/>
          <w:color w:val="212121"/>
          <w:lang w:val="fr-FR"/>
        </w:rPr>
        <w:t>SIN</w:t>
      </w:r>
      <w:r w:rsidRPr="00DA45D4">
        <w:rPr>
          <w:rFonts w:asciiTheme="minorHAnsi" w:hAnsiTheme="minorHAnsi"/>
          <w:color w:val="212121"/>
          <w:lang w:val="fr-FR"/>
        </w:rPr>
        <w:t xml:space="preserve"> et aux activités de soutien</w:t>
      </w:r>
      <w:r w:rsidR="00DF46B4">
        <w:rPr>
          <w:rFonts w:asciiTheme="minorHAnsi" w:hAnsiTheme="minorHAnsi"/>
          <w:color w:val="212121"/>
          <w:lang w:val="fr-FR"/>
        </w:rPr>
        <w:t>, son adhésion</w:t>
      </w:r>
      <w:r>
        <w:rPr>
          <w:rFonts w:asciiTheme="minorHAnsi" w:hAnsiTheme="minorHAnsi"/>
          <w:color w:val="212121"/>
          <w:lang w:val="fr-FR"/>
        </w:rPr>
        <w:t xml:space="preserve"> risque d’être remise en cause et il est possible d</w:t>
      </w:r>
      <w:r w:rsidR="0062757B">
        <w:rPr>
          <w:rFonts w:asciiTheme="minorHAnsi" w:hAnsiTheme="minorHAnsi"/>
          <w:color w:val="212121"/>
          <w:lang w:val="fr-FR"/>
        </w:rPr>
        <w:t xml:space="preserve">’en </w:t>
      </w:r>
      <w:r w:rsidRPr="00DA45D4">
        <w:rPr>
          <w:rFonts w:asciiTheme="minorHAnsi" w:hAnsiTheme="minorHAnsi"/>
          <w:color w:val="212121"/>
          <w:lang w:val="fr-FR"/>
        </w:rPr>
        <w:t xml:space="preserve">demander </w:t>
      </w:r>
      <w:r w:rsidR="0062757B">
        <w:rPr>
          <w:rFonts w:asciiTheme="minorHAnsi" w:hAnsiTheme="minorHAnsi"/>
          <w:color w:val="212121"/>
          <w:lang w:val="fr-FR"/>
        </w:rPr>
        <w:t>l’exclusion. Notamment, l</w:t>
      </w:r>
      <w:r w:rsidRPr="00DA45D4">
        <w:rPr>
          <w:rFonts w:asciiTheme="minorHAnsi" w:hAnsiTheme="minorHAnsi"/>
          <w:color w:val="212121"/>
          <w:lang w:val="fr-FR"/>
        </w:rPr>
        <w:t xml:space="preserve">es membres qui ne participent pas </w:t>
      </w:r>
      <w:r w:rsidR="0062757B">
        <w:rPr>
          <w:rFonts w:asciiTheme="minorHAnsi" w:hAnsiTheme="minorHAnsi"/>
          <w:color w:val="212121"/>
          <w:lang w:val="fr-FR"/>
        </w:rPr>
        <w:t xml:space="preserve">aux réunions </w:t>
      </w:r>
      <w:r w:rsidRPr="00DA45D4">
        <w:rPr>
          <w:rFonts w:asciiTheme="minorHAnsi" w:hAnsiTheme="minorHAnsi"/>
          <w:color w:val="212121"/>
          <w:lang w:val="fr-FR"/>
        </w:rPr>
        <w:t>trois fois de suite peuvent être invités à se retirer du groupe. Les membres qui n'exécutent pas la tâche demandée par le groupe après trois périodes consécutives de prolongation peuvent être invités à se retirer du groupe.</w:t>
      </w:r>
    </w:p>
    <w:p w14:paraId="75FE5E04" w14:textId="77777777" w:rsidR="00566DB0" w:rsidRPr="00DA45D4" w:rsidRDefault="00566DB0" w:rsidP="00566DB0">
      <w:pPr>
        <w:pStyle w:val="HTMLPreformatted"/>
        <w:shd w:val="clear" w:color="auto" w:fill="FFFFFF"/>
        <w:jc w:val="both"/>
        <w:rPr>
          <w:rFonts w:asciiTheme="minorHAnsi" w:hAnsiTheme="minorHAnsi"/>
          <w:color w:val="212121"/>
          <w:lang w:val="fr-FR"/>
        </w:rPr>
      </w:pPr>
    </w:p>
    <w:p w14:paraId="3A69BFF5" w14:textId="7FDA69A9" w:rsidR="00566DB0" w:rsidRDefault="00566DB0" w:rsidP="00566DB0">
      <w:pPr>
        <w:pStyle w:val="HTMLPreformatted"/>
        <w:shd w:val="clear" w:color="auto" w:fill="FFFFFF"/>
        <w:jc w:val="both"/>
        <w:rPr>
          <w:rFonts w:asciiTheme="minorHAnsi" w:hAnsiTheme="minorHAnsi"/>
          <w:color w:val="212121"/>
          <w:lang w:val="fr-FR"/>
        </w:rPr>
      </w:pPr>
      <w:r>
        <w:rPr>
          <w:rFonts w:asciiTheme="minorHAnsi" w:hAnsiTheme="minorHAnsi"/>
          <w:color w:val="212121"/>
          <w:lang w:val="fr-FR"/>
        </w:rPr>
        <w:t xml:space="preserve">Il est recommandé d'être adhérent pendant </w:t>
      </w:r>
      <w:r w:rsidRPr="00DA45D4">
        <w:rPr>
          <w:rFonts w:asciiTheme="minorHAnsi" w:hAnsiTheme="minorHAnsi"/>
          <w:color w:val="212121"/>
          <w:lang w:val="fr-FR"/>
        </w:rPr>
        <w:t xml:space="preserve">un an fixe </w:t>
      </w:r>
      <w:r>
        <w:rPr>
          <w:rFonts w:asciiTheme="minorHAnsi" w:hAnsiTheme="minorHAnsi"/>
          <w:color w:val="212121"/>
          <w:lang w:val="fr-FR"/>
        </w:rPr>
        <w:t xml:space="preserve">et évaluer </w:t>
      </w:r>
      <w:r w:rsidR="0062757B">
        <w:rPr>
          <w:rFonts w:asciiTheme="minorHAnsi" w:hAnsiTheme="minorHAnsi"/>
          <w:color w:val="212121"/>
          <w:lang w:val="fr-FR"/>
        </w:rPr>
        <w:t xml:space="preserve">cette </w:t>
      </w:r>
      <w:r>
        <w:rPr>
          <w:rFonts w:asciiTheme="minorHAnsi" w:hAnsiTheme="minorHAnsi"/>
          <w:color w:val="212121"/>
          <w:lang w:val="fr-FR"/>
        </w:rPr>
        <w:t>adhésion</w:t>
      </w:r>
      <w:r w:rsidRPr="00DA45D4">
        <w:rPr>
          <w:rFonts w:asciiTheme="minorHAnsi" w:hAnsiTheme="minorHAnsi"/>
          <w:color w:val="212121"/>
          <w:lang w:val="fr-FR"/>
        </w:rPr>
        <w:t xml:space="preserve"> à la fin du terme.</w:t>
      </w:r>
    </w:p>
    <w:p w14:paraId="31BC143B" w14:textId="77777777" w:rsidR="00DF46B4" w:rsidRDefault="00DF46B4" w:rsidP="00566DB0">
      <w:pPr>
        <w:pStyle w:val="HTMLPreformatted"/>
        <w:shd w:val="clear" w:color="auto" w:fill="FFFFFF"/>
        <w:jc w:val="both"/>
        <w:rPr>
          <w:rFonts w:asciiTheme="minorHAnsi" w:hAnsiTheme="minorHAnsi"/>
          <w:color w:val="212121"/>
          <w:lang w:val="fr-FR"/>
        </w:rPr>
      </w:pPr>
    </w:p>
    <w:p w14:paraId="44CF9737" w14:textId="77777777" w:rsidR="00566DB0" w:rsidRPr="00BA2362" w:rsidRDefault="00566DB0" w:rsidP="00566DB0">
      <w:pPr>
        <w:pStyle w:val="ListParagraph"/>
        <w:autoSpaceDE w:val="0"/>
        <w:autoSpaceDN w:val="0"/>
        <w:adjustRightInd w:val="0"/>
        <w:spacing w:after="0" w:line="240" w:lineRule="auto"/>
        <w:rPr>
          <w:b/>
          <w:lang w:val="fr-FR"/>
        </w:rPr>
      </w:pPr>
      <w:r w:rsidRPr="00BA2362">
        <w:rPr>
          <w:b/>
          <w:lang w:val="fr-FR"/>
        </w:rPr>
        <w:t>DIRECTION</w:t>
      </w:r>
      <w:r>
        <w:rPr>
          <w:b/>
          <w:lang w:val="fr-FR"/>
        </w:rPr>
        <w:t xml:space="preserve"> ET GESTION DU GROUPE</w:t>
      </w:r>
    </w:p>
    <w:p w14:paraId="6AE8E495" w14:textId="6742B7CB" w:rsidR="00566DB0" w:rsidRPr="00EA13D4" w:rsidRDefault="00566DB0" w:rsidP="00EA13D4">
      <w:pPr>
        <w:pStyle w:val="Heading1"/>
        <w:keepNext/>
        <w:keepLines/>
        <w:spacing w:before="0" w:beforeAutospacing="0" w:after="0" w:afterAutospacing="0"/>
        <w:rPr>
          <w:rFonts w:asciiTheme="majorHAnsi" w:eastAsiaTheme="majorEastAsia" w:hAnsiTheme="majorHAnsi" w:cstheme="majorBidi"/>
          <w:i/>
          <w:iCs/>
          <w:color w:val="9BBB59" w:themeColor="accent3"/>
          <w:lang w:val="en-CA"/>
        </w:rPr>
      </w:pPr>
      <w:r w:rsidRPr="00EA13D4">
        <w:rPr>
          <w:rFonts w:asciiTheme="majorHAnsi" w:eastAsiaTheme="majorEastAsia" w:hAnsiTheme="majorHAnsi" w:cstheme="majorBidi"/>
          <w:b w:val="0"/>
          <w:bCs w:val="0"/>
          <w:i/>
          <w:iCs/>
          <w:color w:val="9BBB59" w:themeColor="accent3"/>
          <w:kern w:val="0"/>
          <w:sz w:val="20"/>
          <w:szCs w:val="20"/>
          <w:lang w:val="en-CA"/>
        </w:rPr>
        <w:t xml:space="preserve">[Le texte ci-dessous est adaptable et tente de répondre aux questions suivantes: Qui dirige le groupe? </w:t>
      </w:r>
      <w:r w:rsidR="00D77BB6" w:rsidRPr="00EA13D4">
        <w:rPr>
          <w:rFonts w:asciiTheme="majorHAnsi" w:eastAsiaTheme="majorEastAsia" w:hAnsiTheme="majorHAnsi" w:cstheme="majorBidi"/>
          <w:b w:val="0"/>
          <w:bCs w:val="0"/>
          <w:i/>
          <w:iCs/>
          <w:color w:val="9BBB59" w:themeColor="accent3"/>
          <w:kern w:val="0"/>
          <w:sz w:val="20"/>
          <w:szCs w:val="20"/>
          <w:lang w:val="en-CA"/>
        </w:rPr>
        <w:t xml:space="preserve">Comment les </w:t>
      </w:r>
      <w:proofErr w:type="spellStart"/>
      <w:r w:rsidR="0062757B" w:rsidRPr="00EA13D4">
        <w:rPr>
          <w:rFonts w:asciiTheme="majorHAnsi" w:eastAsiaTheme="majorEastAsia" w:hAnsiTheme="majorHAnsi" w:cstheme="majorBidi"/>
          <w:b w:val="0"/>
          <w:bCs w:val="0"/>
          <w:i/>
          <w:iCs/>
          <w:color w:val="9BBB59" w:themeColor="accent3"/>
          <w:kern w:val="0"/>
          <w:sz w:val="20"/>
          <w:szCs w:val="20"/>
          <w:lang w:val="en-CA"/>
        </w:rPr>
        <w:t>dirigeants</w:t>
      </w:r>
      <w:proofErr w:type="spellEnd"/>
      <w:r w:rsidR="0062757B" w:rsidRPr="00EA13D4">
        <w:rPr>
          <w:rFonts w:asciiTheme="majorHAnsi" w:eastAsiaTheme="majorEastAsia" w:hAnsiTheme="majorHAnsi" w:cstheme="majorBidi"/>
          <w:b w:val="0"/>
          <w:bCs w:val="0"/>
          <w:i/>
          <w:iCs/>
          <w:color w:val="9BBB59" w:themeColor="accent3"/>
          <w:kern w:val="0"/>
          <w:sz w:val="20"/>
          <w:szCs w:val="20"/>
          <w:lang w:val="en-CA"/>
        </w:rPr>
        <w:t xml:space="preserve"> </w:t>
      </w:r>
      <w:proofErr w:type="spellStart"/>
      <w:r w:rsidR="00D77BB6" w:rsidRPr="00EA13D4">
        <w:rPr>
          <w:rFonts w:asciiTheme="majorHAnsi" w:eastAsiaTheme="majorEastAsia" w:hAnsiTheme="majorHAnsi" w:cstheme="majorBidi"/>
          <w:b w:val="0"/>
          <w:bCs w:val="0"/>
          <w:i/>
          <w:iCs/>
          <w:color w:val="9BBB59" w:themeColor="accent3"/>
          <w:kern w:val="0"/>
          <w:sz w:val="20"/>
          <w:szCs w:val="20"/>
          <w:lang w:val="en-CA"/>
        </w:rPr>
        <w:t>sont</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w:t>
      </w:r>
      <w:proofErr w:type="spellStart"/>
      <w:r w:rsidRPr="00EA13D4">
        <w:rPr>
          <w:rFonts w:asciiTheme="majorHAnsi" w:eastAsiaTheme="majorEastAsia" w:hAnsiTheme="majorHAnsi" w:cstheme="majorBidi"/>
          <w:b w:val="0"/>
          <w:bCs w:val="0"/>
          <w:i/>
          <w:iCs/>
          <w:color w:val="9BBB59" w:themeColor="accent3"/>
          <w:kern w:val="0"/>
          <w:sz w:val="20"/>
          <w:szCs w:val="20"/>
          <w:lang w:val="en-CA"/>
        </w:rPr>
        <w:t>choisis</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Existe-t-il une formation ou une orientation que le responsable doit connaître? Y a-t-il des responsabilités que le </w:t>
      </w:r>
      <w:proofErr w:type="spellStart"/>
      <w:r w:rsidRPr="00EA13D4">
        <w:rPr>
          <w:rFonts w:asciiTheme="majorHAnsi" w:eastAsiaTheme="majorEastAsia" w:hAnsiTheme="majorHAnsi" w:cstheme="majorBidi"/>
          <w:b w:val="0"/>
          <w:bCs w:val="0"/>
          <w:i/>
          <w:iCs/>
          <w:color w:val="9BBB59" w:themeColor="accent3"/>
          <w:kern w:val="0"/>
          <w:sz w:val="20"/>
          <w:szCs w:val="20"/>
          <w:lang w:val="en-CA"/>
        </w:rPr>
        <w:t>responsable</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w:t>
      </w:r>
      <w:proofErr w:type="spellStart"/>
      <w:r w:rsidRPr="00EA13D4">
        <w:rPr>
          <w:rFonts w:asciiTheme="majorHAnsi" w:eastAsiaTheme="majorEastAsia" w:hAnsiTheme="majorHAnsi" w:cstheme="majorBidi"/>
          <w:b w:val="0"/>
          <w:bCs w:val="0"/>
          <w:i/>
          <w:iCs/>
          <w:color w:val="9BBB59" w:themeColor="accent3"/>
          <w:kern w:val="0"/>
          <w:sz w:val="20"/>
          <w:szCs w:val="20"/>
          <w:lang w:val="en-CA"/>
        </w:rPr>
        <w:t>devra</w:t>
      </w:r>
      <w:proofErr w:type="spellEnd"/>
      <w:r w:rsidR="0062757B" w:rsidRPr="00EA13D4">
        <w:rPr>
          <w:rFonts w:asciiTheme="majorHAnsi" w:eastAsiaTheme="majorEastAsia" w:hAnsiTheme="majorHAnsi" w:cstheme="majorBidi"/>
          <w:b w:val="0"/>
          <w:bCs w:val="0"/>
          <w:i/>
          <w:iCs/>
          <w:color w:val="9BBB59" w:themeColor="accent3"/>
          <w:kern w:val="0"/>
          <w:sz w:val="20"/>
          <w:szCs w:val="20"/>
          <w:lang w:val="en-CA"/>
        </w:rPr>
        <w:t xml:space="preserve"> </w:t>
      </w:r>
      <w:r w:rsidRPr="00EA13D4">
        <w:rPr>
          <w:rFonts w:asciiTheme="majorHAnsi" w:eastAsiaTheme="majorEastAsia" w:hAnsiTheme="majorHAnsi" w:cstheme="majorBidi"/>
          <w:b w:val="0"/>
          <w:bCs w:val="0"/>
          <w:i/>
          <w:iCs/>
          <w:color w:val="9BBB59" w:themeColor="accent3"/>
          <w:kern w:val="0"/>
          <w:sz w:val="20"/>
          <w:szCs w:val="20"/>
          <w:lang w:val="en-CA"/>
        </w:rPr>
        <w:t xml:space="preserve">assumer? Si </w:t>
      </w:r>
      <w:proofErr w:type="spellStart"/>
      <w:r w:rsidR="0062757B" w:rsidRPr="00EA13D4">
        <w:rPr>
          <w:rFonts w:asciiTheme="majorHAnsi" w:eastAsiaTheme="majorEastAsia" w:hAnsiTheme="majorHAnsi" w:cstheme="majorBidi"/>
          <w:b w:val="0"/>
          <w:bCs w:val="0"/>
          <w:i/>
          <w:iCs/>
          <w:color w:val="9BBB59" w:themeColor="accent3"/>
          <w:kern w:val="0"/>
          <w:sz w:val="20"/>
          <w:szCs w:val="20"/>
          <w:lang w:val="en-CA"/>
        </w:rPr>
        <w:t>oui</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w:t>
      </w:r>
      <w:proofErr w:type="spellStart"/>
      <w:r w:rsidRPr="00EA13D4">
        <w:rPr>
          <w:rFonts w:asciiTheme="majorHAnsi" w:eastAsiaTheme="majorEastAsia" w:hAnsiTheme="majorHAnsi" w:cstheme="majorBidi"/>
          <w:b w:val="0"/>
          <w:bCs w:val="0"/>
          <w:i/>
          <w:iCs/>
          <w:color w:val="9BBB59" w:themeColor="accent3"/>
          <w:kern w:val="0"/>
          <w:sz w:val="20"/>
          <w:szCs w:val="20"/>
          <w:lang w:val="en-CA"/>
        </w:rPr>
        <w:t>que</w:t>
      </w:r>
      <w:r w:rsidR="0062757B" w:rsidRPr="00EA13D4">
        <w:rPr>
          <w:rFonts w:asciiTheme="majorHAnsi" w:eastAsiaTheme="majorEastAsia" w:hAnsiTheme="majorHAnsi" w:cstheme="majorBidi"/>
          <w:b w:val="0"/>
          <w:bCs w:val="0"/>
          <w:i/>
          <w:iCs/>
          <w:color w:val="9BBB59" w:themeColor="accent3"/>
          <w:kern w:val="0"/>
          <w:sz w:val="20"/>
          <w:szCs w:val="20"/>
          <w:lang w:val="en-CA"/>
        </w:rPr>
        <w:t>lles</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w:t>
      </w:r>
      <w:proofErr w:type="spellStart"/>
      <w:r w:rsidRPr="00EA13D4">
        <w:rPr>
          <w:rFonts w:asciiTheme="majorHAnsi" w:eastAsiaTheme="majorEastAsia" w:hAnsiTheme="majorHAnsi" w:cstheme="majorBidi"/>
          <w:b w:val="0"/>
          <w:bCs w:val="0"/>
          <w:i/>
          <w:iCs/>
          <w:color w:val="9BBB59" w:themeColor="accent3"/>
          <w:kern w:val="0"/>
          <w:sz w:val="20"/>
          <w:szCs w:val="20"/>
          <w:lang w:val="en-CA"/>
        </w:rPr>
        <w:t>sont-</w:t>
      </w:r>
      <w:r w:rsidR="0062757B" w:rsidRPr="00EA13D4">
        <w:rPr>
          <w:rFonts w:asciiTheme="majorHAnsi" w:eastAsiaTheme="majorEastAsia" w:hAnsiTheme="majorHAnsi" w:cstheme="majorBidi"/>
          <w:b w:val="0"/>
          <w:bCs w:val="0"/>
          <w:i/>
          <w:iCs/>
          <w:color w:val="9BBB59" w:themeColor="accent3"/>
          <w:kern w:val="0"/>
          <w:sz w:val="20"/>
          <w:szCs w:val="20"/>
          <w:lang w:val="en-CA"/>
        </w:rPr>
        <w:t>elles</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w:t>
      </w:r>
      <w:r w:rsidR="00D77BB6" w:rsidRPr="00EA13D4">
        <w:rPr>
          <w:rFonts w:asciiTheme="majorHAnsi" w:eastAsiaTheme="majorEastAsia" w:hAnsiTheme="majorHAnsi" w:cstheme="majorBidi"/>
          <w:b w:val="0"/>
          <w:bCs w:val="0"/>
          <w:i/>
          <w:iCs/>
          <w:color w:val="9BBB59" w:themeColor="accent3"/>
          <w:kern w:val="0"/>
          <w:sz w:val="20"/>
          <w:szCs w:val="20"/>
          <w:lang w:val="en-CA"/>
        </w:rPr>
        <w:t>Y a-t-il une</w:t>
      </w:r>
      <w:r w:rsidRPr="00EA13D4">
        <w:rPr>
          <w:rFonts w:asciiTheme="majorHAnsi" w:eastAsiaTheme="majorEastAsia" w:hAnsiTheme="majorHAnsi" w:cstheme="majorBidi"/>
          <w:b w:val="0"/>
          <w:bCs w:val="0"/>
          <w:i/>
          <w:iCs/>
          <w:color w:val="9BBB59" w:themeColor="accent3"/>
          <w:kern w:val="0"/>
          <w:sz w:val="20"/>
          <w:szCs w:val="20"/>
          <w:lang w:val="en-CA"/>
        </w:rPr>
        <w:t xml:space="preserve"> rotation</w:t>
      </w:r>
      <w:r w:rsidR="00D77BB6" w:rsidRPr="00EA13D4">
        <w:rPr>
          <w:rFonts w:asciiTheme="majorHAnsi" w:eastAsiaTheme="majorEastAsia" w:hAnsiTheme="majorHAnsi" w:cstheme="majorBidi"/>
          <w:b w:val="0"/>
          <w:bCs w:val="0"/>
          <w:i/>
          <w:iCs/>
          <w:color w:val="9BBB59" w:themeColor="accent3"/>
          <w:kern w:val="0"/>
          <w:sz w:val="20"/>
          <w:szCs w:val="20"/>
          <w:lang w:val="en-CA"/>
        </w:rPr>
        <w:t xml:space="preserve"> dans la gestion du groupe</w:t>
      </w:r>
      <w:r w:rsidRPr="00EA13D4">
        <w:rPr>
          <w:rFonts w:asciiTheme="majorHAnsi" w:eastAsiaTheme="majorEastAsia" w:hAnsiTheme="majorHAnsi" w:cstheme="majorBidi"/>
          <w:b w:val="0"/>
          <w:bCs w:val="0"/>
          <w:i/>
          <w:iCs/>
          <w:color w:val="9BBB59" w:themeColor="accent3"/>
          <w:kern w:val="0"/>
          <w:sz w:val="20"/>
          <w:szCs w:val="20"/>
          <w:lang w:val="en-CA"/>
        </w:rPr>
        <w:t>? Le travail principal sera-t-il évalué?]</w:t>
      </w:r>
    </w:p>
    <w:p w14:paraId="03960C89" w14:textId="77777777" w:rsidR="00566DB0" w:rsidRDefault="00566DB0" w:rsidP="00566DB0">
      <w:pPr>
        <w:pStyle w:val="HTMLPreformatted"/>
        <w:shd w:val="clear" w:color="auto" w:fill="FFFFFF"/>
        <w:rPr>
          <w:rFonts w:ascii="inherit" w:hAnsi="inherit"/>
          <w:color w:val="212121"/>
          <w:lang w:val="fr-FR"/>
        </w:rPr>
      </w:pPr>
    </w:p>
    <w:p w14:paraId="2E6BA688" w14:textId="7ACFE40F" w:rsidR="00566DB0" w:rsidRDefault="00566DB0" w:rsidP="00EA13D4">
      <w:pPr>
        <w:pStyle w:val="HTMLPreformatted"/>
        <w:shd w:val="clear" w:color="auto" w:fill="FFFFFF"/>
        <w:jc w:val="both"/>
        <w:rPr>
          <w:rFonts w:asciiTheme="minorHAnsi" w:hAnsiTheme="minorHAnsi"/>
          <w:color w:val="212121"/>
          <w:lang w:val="fr-FR"/>
        </w:rPr>
      </w:pPr>
      <w:r w:rsidRPr="00BA2362">
        <w:rPr>
          <w:rFonts w:asciiTheme="minorHAnsi" w:hAnsiTheme="minorHAnsi"/>
          <w:color w:val="212121"/>
          <w:lang w:val="fr-FR"/>
        </w:rPr>
        <w:t xml:space="preserve">Le groupe de travail </w:t>
      </w:r>
      <w:r w:rsidR="00C200AE">
        <w:rPr>
          <w:rFonts w:asciiTheme="minorHAnsi" w:hAnsiTheme="minorHAnsi"/>
          <w:color w:val="212121"/>
          <w:lang w:val="fr-FR"/>
        </w:rPr>
        <w:t>SIN</w:t>
      </w:r>
      <w:r w:rsidRPr="00BA2362">
        <w:rPr>
          <w:rFonts w:asciiTheme="minorHAnsi" w:hAnsiTheme="minorHAnsi"/>
          <w:color w:val="212121"/>
          <w:lang w:val="fr-FR"/>
        </w:rPr>
        <w:t xml:space="preserve"> a deux co</w:t>
      </w:r>
      <w:r>
        <w:rPr>
          <w:rFonts w:asciiTheme="minorHAnsi" w:hAnsiTheme="minorHAnsi"/>
          <w:color w:val="212121"/>
          <w:lang w:val="fr-FR"/>
        </w:rPr>
        <w:t>-</w:t>
      </w:r>
      <w:r w:rsidRPr="00BA2362">
        <w:rPr>
          <w:rFonts w:asciiTheme="minorHAnsi" w:hAnsiTheme="minorHAnsi"/>
          <w:color w:val="212121"/>
          <w:lang w:val="fr-FR"/>
        </w:rPr>
        <w:t xml:space="preserve">présidents choisis pour un an, </w:t>
      </w:r>
      <w:r w:rsidR="0062757B">
        <w:rPr>
          <w:rFonts w:asciiTheme="minorHAnsi" w:hAnsiTheme="minorHAnsi"/>
          <w:color w:val="212121"/>
          <w:lang w:val="fr-FR"/>
        </w:rPr>
        <w:t>chacun</w:t>
      </w:r>
      <w:r w:rsidRPr="00BA2362">
        <w:rPr>
          <w:rFonts w:asciiTheme="minorHAnsi" w:hAnsiTheme="minorHAnsi"/>
          <w:color w:val="212121"/>
          <w:lang w:val="fr-FR"/>
        </w:rPr>
        <w:t xml:space="preserve"> étant responsable de diriger le groupe pendant 6 mois. Tous les 6 mois, les chaises tournent afin de maintenir le groupe actif. Les présidents sont choisis lors d'un entretien avec le C</w:t>
      </w:r>
      <w:r>
        <w:rPr>
          <w:rFonts w:asciiTheme="minorHAnsi" w:hAnsiTheme="minorHAnsi"/>
          <w:color w:val="212121"/>
          <w:lang w:val="fr-FR"/>
        </w:rPr>
        <w:t xml:space="preserve">oordinateur du Cluster Nutrition </w:t>
      </w:r>
      <w:r w:rsidRPr="00BA2362">
        <w:rPr>
          <w:rFonts w:asciiTheme="minorHAnsi" w:hAnsiTheme="minorHAnsi"/>
          <w:color w:val="212121"/>
          <w:lang w:val="fr-FR"/>
        </w:rPr>
        <w:t>où les connaissances techniques, les compétences en leadership et le temps consa</w:t>
      </w:r>
      <w:r w:rsidR="00D77BB6">
        <w:rPr>
          <w:rFonts w:asciiTheme="minorHAnsi" w:hAnsiTheme="minorHAnsi"/>
          <w:color w:val="212121"/>
          <w:lang w:val="fr-FR"/>
        </w:rPr>
        <w:t xml:space="preserve">cré au GTT </w:t>
      </w:r>
      <w:r w:rsidR="00C200AE">
        <w:rPr>
          <w:rFonts w:asciiTheme="minorHAnsi" w:hAnsiTheme="minorHAnsi"/>
          <w:color w:val="212121"/>
          <w:lang w:val="fr-FR"/>
        </w:rPr>
        <w:t>SIN</w:t>
      </w:r>
      <w:r w:rsidR="0062757B">
        <w:rPr>
          <w:rFonts w:asciiTheme="minorHAnsi" w:hAnsiTheme="minorHAnsi"/>
          <w:color w:val="212121"/>
          <w:lang w:val="fr-FR"/>
        </w:rPr>
        <w:t xml:space="preserve"> sont</w:t>
      </w:r>
      <w:r w:rsidR="00D77BB6">
        <w:rPr>
          <w:rFonts w:asciiTheme="minorHAnsi" w:hAnsiTheme="minorHAnsi"/>
          <w:color w:val="212121"/>
          <w:lang w:val="fr-FR"/>
        </w:rPr>
        <w:t xml:space="preserve"> évalués et ou par vote des membres. </w:t>
      </w:r>
    </w:p>
    <w:p w14:paraId="72E0832C" w14:textId="77777777" w:rsidR="00566DB0" w:rsidRPr="00BA2362" w:rsidRDefault="00566DB0" w:rsidP="00566DB0">
      <w:pPr>
        <w:pStyle w:val="HTMLPreformatted"/>
        <w:shd w:val="clear" w:color="auto" w:fill="FFFFFF"/>
        <w:rPr>
          <w:rFonts w:asciiTheme="minorHAnsi" w:hAnsiTheme="minorHAnsi"/>
          <w:color w:val="212121"/>
          <w:lang w:val="fr-FR"/>
        </w:rPr>
      </w:pPr>
    </w:p>
    <w:p w14:paraId="2A153209" w14:textId="6EAC06F1" w:rsidR="00566DB0" w:rsidRDefault="00566DB0" w:rsidP="00566DB0">
      <w:pPr>
        <w:pStyle w:val="HTMLPreformatted"/>
        <w:shd w:val="clear" w:color="auto" w:fill="FFFFFF"/>
        <w:jc w:val="both"/>
        <w:rPr>
          <w:rFonts w:asciiTheme="minorHAnsi" w:hAnsiTheme="minorHAnsi"/>
          <w:color w:val="212121"/>
          <w:lang w:val="fr-FR"/>
        </w:rPr>
      </w:pPr>
      <w:r w:rsidRPr="00BA2362">
        <w:rPr>
          <w:rFonts w:asciiTheme="minorHAnsi" w:hAnsiTheme="minorHAnsi"/>
          <w:color w:val="212121"/>
          <w:lang w:val="fr-FR"/>
        </w:rPr>
        <w:t xml:space="preserve">Un mandat </w:t>
      </w:r>
      <w:r w:rsidR="006222A4">
        <w:rPr>
          <w:rFonts w:asciiTheme="minorHAnsi" w:hAnsiTheme="minorHAnsi"/>
          <w:color w:val="212121"/>
          <w:lang w:val="fr-FR"/>
        </w:rPr>
        <w:t>définissant</w:t>
      </w:r>
      <w:r w:rsidR="006222A4" w:rsidRPr="00BA2362">
        <w:rPr>
          <w:rFonts w:asciiTheme="minorHAnsi" w:hAnsiTheme="minorHAnsi"/>
          <w:color w:val="212121"/>
          <w:lang w:val="fr-FR"/>
        </w:rPr>
        <w:t xml:space="preserve"> </w:t>
      </w:r>
      <w:r w:rsidRPr="00BA2362">
        <w:rPr>
          <w:rFonts w:asciiTheme="minorHAnsi" w:hAnsiTheme="minorHAnsi"/>
          <w:color w:val="212121"/>
          <w:lang w:val="fr-FR"/>
        </w:rPr>
        <w:t xml:space="preserve">les tâches </w:t>
      </w:r>
      <w:r w:rsidR="006222A4" w:rsidRPr="00BA2362">
        <w:rPr>
          <w:rFonts w:asciiTheme="minorHAnsi" w:hAnsiTheme="minorHAnsi"/>
          <w:color w:val="212121"/>
          <w:lang w:val="fr-FR"/>
        </w:rPr>
        <w:t>d</w:t>
      </w:r>
      <w:r w:rsidR="006222A4">
        <w:rPr>
          <w:rFonts w:asciiTheme="minorHAnsi" w:hAnsiTheme="minorHAnsi"/>
          <w:color w:val="212121"/>
          <w:lang w:val="fr-FR"/>
        </w:rPr>
        <w:t>es</w:t>
      </w:r>
      <w:r w:rsidR="006222A4" w:rsidRPr="00BA2362">
        <w:rPr>
          <w:rFonts w:asciiTheme="minorHAnsi" w:hAnsiTheme="minorHAnsi"/>
          <w:color w:val="212121"/>
          <w:lang w:val="fr-FR"/>
        </w:rPr>
        <w:t xml:space="preserve"> </w:t>
      </w:r>
      <w:r w:rsidR="006222A4">
        <w:rPr>
          <w:rFonts w:asciiTheme="minorHAnsi" w:hAnsiTheme="minorHAnsi"/>
          <w:color w:val="212121"/>
          <w:lang w:val="fr-FR"/>
        </w:rPr>
        <w:t>co-</w:t>
      </w:r>
      <w:r w:rsidRPr="00BA2362">
        <w:rPr>
          <w:rFonts w:asciiTheme="minorHAnsi" w:hAnsiTheme="minorHAnsi"/>
          <w:color w:val="212121"/>
          <w:lang w:val="fr-FR"/>
        </w:rPr>
        <w:t>président</w:t>
      </w:r>
      <w:r w:rsidR="006222A4">
        <w:rPr>
          <w:rFonts w:asciiTheme="minorHAnsi" w:hAnsiTheme="minorHAnsi"/>
          <w:color w:val="212121"/>
          <w:lang w:val="fr-FR"/>
        </w:rPr>
        <w:t>s</w:t>
      </w:r>
      <w:r w:rsidRPr="00BA2362">
        <w:rPr>
          <w:rFonts w:asciiTheme="minorHAnsi" w:hAnsiTheme="minorHAnsi"/>
          <w:color w:val="212121"/>
          <w:lang w:val="fr-FR"/>
        </w:rPr>
        <w:t xml:space="preserve"> sera convenu et partagé avec</w:t>
      </w:r>
      <w:r>
        <w:rPr>
          <w:rFonts w:asciiTheme="minorHAnsi" w:hAnsiTheme="minorHAnsi"/>
          <w:color w:val="212121"/>
          <w:lang w:val="fr-FR"/>
        </w:rPr>
        <w:t xml:space="preserve"> le superviseur de l'organisme recruteur</w:t>
      </w:r>
      <w:r w:rsidRPr="00BA2362">
        <w:rPr>
          <w:rFonts w:asciiTheme="minorHAnsi" w:hAnsiTheme="minorHAnsi"/>
          <w:color w:val="212121"/>
          <w:lang w:val="fr-FR"/>
        </w:rPr>
        <w:t xml:space="preserve">. Le mandat doit inclure </w:t>
      </w:r>
      <w:r>
        <w:rPr>
          <w:rFonts w:asciiTheme="minorHAnsi" w:hAnsiTheme="minorHAnsi"/>
          <w:color w:val="212121"/>
          <w:lang w:val="fr-FR"/>
        </w:rPr>
        <w:t xml:space="preserve">la </w:t>
      </w:r>
      <w:r w:rsidRPr="00BA2362">
        <w:rPr>
          <w:rFonts w:asciiTheme="minorHAnsi" w:hAnsiTheme="minorHAnsi"/>
          <w:color w:val="212121"/>
          <w:lang w:val="fr-FR"/>
        </w:rPr>
        <w:t xml:space="preserve">mobilisation </w:t>
      </w:r>
      <w:r>
        <w:rPr>
          <w:rFonts w:asciiTheme="minorHAnsi" w:hAnsiTheme="minorHAnsi"/>
          <w:color w:val="212121"/>
          <w:lang w:val="fr-FR"/>
        </w:rPr>
        <w:t xml:space="preserve">des partenaires, la convocation </w:t>
      </w:r>
      <w:r w:rsidR="006222A4">
        <w:rPr>
          <w:rFonts w:asciiTheme="minorHAnsi" w:hAnsiTheme="minorHAnsi"/>
          <w:color w:val="212121"/>
          <w:lang w:val="fr-FR"/>
        </w:rPr>
        <w:t>des membres pour les</w:t>
      </w:r>
      <w:r w:rsidR="006222A4" w:rsidRPr="00BA2362">
        <w:rPr>
          <w:rFonts w:asciiTheme="minorHAnsi" w:hAnsiTheme="minorHAnsi"/>
          <w:color w:val="212121"/>
          <w:lang w:val="fr-FR"/>
        </w:rPr>
        <w:t xml:space="preserve"> </w:t>
      </w:r>
      <w:r w:rsidRPr="00BA2362">
        <w:rPr>
          <w:rFonts w:asciiTheme="minorHAnsi" w:hAnsiTheme="minorHAnsi"/>
          <w:color w:val="212121"/>
          <w:lang w:val="fr-FR"/>
        </w:rPr>
        <w:t>réunion</w:t>
      </w:r>
      <w:r>
        <w:rPr>
          <w:rFonts w:asciiTheme="minorHAnsi" w:hAnsiTheme="minorHAnsi"/>
          <w:color w:val="212121"/>
          <w:lang w:val="fr-FR"/>
        </w:rPr>
        <w:t>s</w:t>
      </w:r>
      <w:r w:rsidRPr="00BA2362">
        <w:rPr>
          <w:rFonts w:asciiTheme="minorHAnsi" w:hAnsiTheme="minorHAnsi"/>
          <w:color w:val="212121"/>
          <w:lang w:val="fr-FR"/>
        </w:rPr>
        <w:t xml:space="preserve">, l’établissement de l’ordre du jour, la préparation ou la consolidation des documents à examiner, la </w:t>
      </w:r>
      <w:r>
        <w:rPr>
          <w:rFonts w:asciiTheme="minorHAnsi" w:hAnsiTheme="minorHAnsi"/>
          <w:color w:val="212121"/>
          <w:lang w:val="fr-FR"/>
        </w:rPr>
        <w:t xml:space="preserve">gestion de la </w:t>
      </w:r>
      <w:r w:rsidRPr="00BA2362">
        <w:rPr>
          <w:rFonts w:asciiTheme="minorHAnsi" w:hAnsiTheme="minorHAnsi"/>
          <w:color w:val="212121"/>
          <w:lang w:val="fr-FR"/>
        </w:rPr>
        <w:t>rédaction des procès-verbaux</w:t>
      </w:r>
      <w:r w:rsidR="00F21B28">
        <w:rPr>
          <w:rFonts w:asciiTheme="minorHAnsi" w:hAnsiTheme="minorHAnsi"/>
          <w:color w:val="212121"/>
          <w:lang w:val="fr-FR"/>
        </w:rPr>
        <w:t xml:space="preserve"> de</w:t>
      </w:r>
      <w:r w:rsidRPr="00BA2362">
        <w:rPr>
          <w:rFonts w:asciiTheme="minorHAnsi" w:hAnsiTheme="minorHAnsi"/>
          <w:color w:val="212121"/>
          <w:lang w:val="fr-FR"/>
        </w:rPr>
        <w:t xml:space="preserve"> chaque réunion, le suivi des points d’action, le rappel des livrables, </w:t>
      </w:r>
      <w:r>
        <w:rPr>
          <w:rFonts w:asciiTheme="minorHAnsi" w:hAnsiTheme="minorHAnsi"/>
          <w:color w:val="212121"/>
          <w:lang w:val="fr-FR"/>
        </w:rPr>
        <w:t>la mise à jour du coordinateur du cluster sur les avancées du groupe.</w:t>
      </w:r>
      <w:r w:rsidRPr="00BA2362">
        <w:rPr>
          <w:rFonts w:asciiTheme="minorHAnsi" w:hAnsiTheme="minorHAnsi"/>
          <w:color w:val="212121"/>
          <w:lang w:val="fr-FR"/>
        </w:rPr>
        <w:t xml:space="preserve"> Le</w:t>
      </w:r>
      <w:r w:rsidR="00F21B28">
        <w:rPr>
          <w:rFonts w:asciiTheme="minorHAnsi" w:hAnsiTheme="minorHAnsi"/>
          <w:color w:val="212121"/>
          <w:lang w:val="fr-FR"/>
        </w:rPr>
        <w:t>ur</w:t>
      </w:r>
      <w:r w:rsidRPr="00BA2362">
        <w:rPr>
          <w:rFonts w:asciiTheme="minorHAnsi" w:hAnsiTheme="minorHAnsi"/>
          <w:color w:val="212121"/>
          <w:lang w:val="fr-FR"/>
        </w:rPr>
        <w:t xml:space="preserve"> rôle est également d'assurer l'impartialité, d'identifier les défis et de demander un soutien. </w:t>
      </w:r>
      <w:r w:rsidR="00F21B28">
        <w:rPr>
          <w:rFonts w:asciiTheme="minorHAnsi" w:hAnsiTheme="minorHAnsi"/>
          <w:color w:val="212121"/>
          <w:lang w:val="fr-FR"/>
        </w:rPr>
        <w:t>Ils sont</w:t>
      </w:r>
      <w:r w:rsidRPr="00BA2362">
        <w:rPr>
          <w:rFonts w:asciiTheme="minorHAnsi" w:hAnsiTheme="minorHAnsi"/>
          <w:color w:val="212121"/>
          <w:lang w:val="fr-FR"/>
        </w:rPr>
        <w:t xml:space="preserve"> </w:t>
      </w:r>
      <w:r w:rsidR="00F21B28">
        <w:rPr>
          <w:rFonts w:asciiTheme="minorHAnsi" w:hAnsiTheme="minorHAnsi"/>
          <w:color w:val="212121"/>
          <w:lang w:val="fr-FR"/>
        </w:rPr>
        <w:t>co-</w:t>
      </w:r>
      <w:r w:rsidRPr="00BA2362">
        <w:rPr>
          <w:rFonts w:asciiTheme="minorHAnsi" w:hAnsiTheme="minorHAnsi"/>
          <w:color w:val="212121"/>
          <w:lang w:val="fr-FR"/>
        </w:rPr>
        <w:t>responsable</w:t>
      </w:r>
      <w:r w:rsidR="00F21B28">
        <w:rPr>
          <w:rFonts w:asciiTheme="minorHAnsi" w:hAnsiTheme="minorHAnsi"/>
          <w:color w:val="212121"/>
          <w:lang w:val="fr-FR"/>
        </w:rPr>
        <w:t>s</w:t>
      </w:r>
      <w:r w:rsidRPr="00BA2362">
        <w:rPr>
          <w:rFonts w:asciiTheme="minorHAnsi" w:hAnsiTheme="minorHAnsi"/>
          <w:color w:val="212121"/>
          <w:lang w:val="fr-FR"/>
        </w:rPr>
        <w:t xml:space="preserve"> de </w:t>
      </w:r>
      <w:r>
        <w:rPr>
          <w:rFonts w:asciiTheme="minorHAnsi" w:hAnsiTheme="minorHAnsi"/>
          <w:color w:val="212121"/>
          <w:lang w:val="fr-FR"/>
        </w:rPr>
        <w:t>mettre à jour le cluster</w:t>
      </w:r>
      <w:r w:rsidRPr="00BA2362">
        <w:rPr>
          <w:rFonts w:asciiTheme="minorHAnsi" w:hAnsiTheme="minorHAnsi"/>
          <w:color w:val="212121"/>
          <w:lang w:val="fr-FR"/>
        </w:rPr>
        <w:t xml:space="preserve"> nutrition sur une base convenue et de fournir un rapport de passation avant de quitter le groupe ou le</w:t>
      </w:r>
      <w:r w:rsidR="00F21B28">
        <w:rPr>
          <w:rFonts w:asciiTheme="minorHAnsi" w:hAnsiTheme="minorHAnsi"/>
          <w:color w:val="212121"/>
          <w:lang w:val="fr-FR"/>
        </w:rPr>
        <w:t>ur</w:t>
      </w:r>
      <w:r w:rsidRPr="00BA2362">
        <w:rPr>
          <w:rFonts w:asciiTheme="minorHAnsi" w:hAnsiTheme="minorHAnsi"/>
          <w:color w:val="212121"/>
          <w:lang w:val="fr-FR"/>
        </w:rPr>
        <w:t xml:space="preserve"> poste.</w:t>
      </w:r>
    </w:p>
    <w:p w14:paraId="0A2D5146" w14:textId="77777777" w:rsidR="00566DB0" w:rsidRPr="00BA2362" w:rsidRDefault="00566DB0" w:rsidP="00566DB0">
      <w:pPr>
        <w:pStyle w:val="HTMLPreformatted"/>
        <w:shd w:val="clear" w:color="auto" w:fill="FFFFFF"/>
        <w:jc w:val="both"/>
        <w:rPr>
          <w:rFonts w:asciiTheme="minorHAnsi" w:hAnsiTheme="minorHAnsi"/>
          <w:color w:val="212121"/>
          <w:lang w:val="fr-FR"/>
        </w:rPr>
      </w:pPr>
    </w:p>
    <w:p w14:paraId="0793A148" w14:textId="4D4495EA" w:rsidR="00566DB0" w:rsidRDefault="00566DB0" w:rsidP="00566DB0">
      <w:pPr>
        <w:pStyle w:val="HTMLPreformatted"/>
        <w:shd w:val="clear" w:color="auto" w:fill="FFFFFF"/>
        <w:jc w:val="both"/>
        <w:rPr>
          <w:rFonts w:asciiTheme="minorHAnsi" w:hAnsiTheme="minorHAnsi"/>
          <w:color w:val="212121"/>
          <w:lang w:val="fr-FR"/>
        </w:rPr>
      </w:pPr>
      <w:r w:rsidRPr="00BA2362">
        <w:rPr>
          <w:rFonts w:asciiTheme="minorHAnsi" w:hAnsiTheme="minorHAnsi"/>
          <w:color w:val="212121"/>
          <w:lang w:val="fr-FR"/>
        </w:rPr>
        <w:t>Une évaluation du travail principal devr</w:t>
      </w:r>
      <w:r>
        <w:rPr>
          <w:rFonts w:asciiTheme="minorHAnsi" w:hAnsiTheme="minorHAnsi"/>
          <w:color w:val="212121"/>
          <w:lang w:val="fr-FR"/>
        </w:rPr>
        <w:t>ait avoir lieu tous les six mois</w:t>
      </w:r>
      <w:r w:rsidRPr="00BA2362">
        <w:rPr>
          <w:rFonts w:asciiTheme="minorHAnsi" w:hAnsiTheme="minorHAnsi"/>
          <w:color w:val="212121"/>
          <w:lang w:val="fr-FR"/>
        </w:rPr>
        <w:t xml:space="preserve">. </w:t>
      </w:r>
      <w:r w:rsidR="00F21B28">
        <w:rPr>
          <w:rFonts w:asciiTheme="minorHAnsi" w:hAnsiTheme="minorHAnsi"/>
          <w:color w:val="212121"/>
          <w:lang w:val="fr-FR"/>
        </w:rPr>
        <w:t>Celle-ci</w:t>
      </w:r>
      <w:r w:rsidR="00F21B28" w:rsidRPr="00BA2362">
        <w:rPr>
          <w:rFonts w:asciiTheme="minorHAnsi" w:hAnsiTheme="minorHAnsi"/>
          <w:color w:val="212121"/>
          <w:lang w:val="fr-FR"/>
        </w:rPr>
        <w:t xml:space="preserve"> </w:t>
      </w:r>
      <w:r w:rsidRPr="00BA2362">
        <w:rPr>
          <w:rFonts w:asciiTheme="minorHAnsi" w:hAnsiTheme="minorHAnsi"/>
          <w:color w:val="212121"/>
          <w:lang w:val="fr-FR"/>
        </w:rPr>
        <w:t xml:space="preserve">pourrait inclure, sans toutefois s'y limiter, un sondage en ligne envoyé aux membres du GTT </w:t>
      </w:r>
      <w:r w:rsidR="00C200AE">
        <w:rPr>
          <w:rFonts w:asciiTheme="minorHAnsi" w:hAnsiTheme="minorHAnsi"/>
          <w:color w:val="212121"/>
          <w:lang w:val="fr-FR"/>
        </w:rPr>
        <w:t>SIN</w:t>
      </w:r>
      <w:r w:rsidR="00F21B28">
        <w:rPr>
          <w:rFonts w:asciiTheme="minorHAnsi" w:hAnsiTheme="minorHAnsi"/>
          <w:color w:val="212121"/>
          <w:lang w:val="fr-FR"/>
        </w:rPr>
        <w:t xml:space="preserve"> portant notamment </w:t>
      </w:r>
      <w:r w:rsidRPr="00BA2362">
        <w:rPr>
          <w:rFonts w:asciiTheme="minorHAnsi" w:hAnsiTheme="minorHAnsi"/>
          <w:color w:val="212121"/>
          <w:lang w:val="fr-FR"/>
        </w:rPr>
        <w:t>sur les produits livrables et la gouvernance du groupe.</w:t>
      </w:r>
    </w:p>
    <w:p w14:paraId="459EF922" w14:textId="77777777" w:rsidR="00566DB0" w:rsidRDefault="00566DB0" w:rsidP="00566DB0">
      <w:pPr>
        <w:pStyle w:val="HTMLPreformatted"/>
        <w:shd w:val="clear" w:color="auto" w:fill="FFFFFF"/>
        <w:jc w:val="both"/>
        <w:rPr>
          <w:rFonts w:asciiTheme="minorHAnsi" w:hAnsiTheme="minorHAnsi"/>
          <w:color w:val="212121"/>
          <w:lang w:val="fr-FR"/>
        </w:rPr>
      </w:pPr>
    </w:p>
    <w:p w14:paraId="23C3E563" w14:textId="77777777" w:rsidR="00D77BB6" w:rsidRPr="00296EA9" w:rsidRDefault="00D77BB6" w:rsidP="00566DB0">
      <w:pPr>
        <w:pStyle w:val="HTMLPreformatted"/>
        <w:shd w:val="clear" w:color="auto" w:fill="FFFFFF"/>
        <w:jc w:val="both"/>
        <w:rPr>
          <w:rFonts w:asciiTheme="minorHAnsi" w:hAnsiTheme="minorHAnsi"/>
          <w:color w:val="212121"/>
          <w:lang w:val="fr-FR"/>
        </w:rPr>
      </w:pPr>
    </w:p>
    <w:p w14:paraId="7EC86D1B" w14:textId="77777777" w:rsidR="00566DB0" w:rsidRPr="00EA13D4" w:rsidRDefault="00566DB0" w:rsidP="00EA13D4">
      <w:pPr>
        <w:autoSpaceDE w:val="0"/>
        <w:autoSpaceDN w:val="0"/>
        <w:adjustRightInd w:val="0"/>
        <w:spacing w:after="0" w:line="240" w:lineRule="auto"/>
        <w:rPr>
          <w:b/>
          <w:lang w:val="fr-FR"/>
        </w:rPr>
      </w:pPr>
      <w:r w:rsidRPr="00EA13D4">
        <w:rPr>
          <w:b/>
          <w:lang w:val="fr-FR"/>
        </w:rPr>
        <w:t>RESPONSABILITÉ</w:t>
      </w:r>
    </w:p>
    <w:p w14:paraId="6A0EAA41" w14:textId="50772FB3" w:rsidR="00566DB0" w:rsidRPr="00BA2362" w:rsidRDefault="00566DB0" w:rsidP="00566DB0">
      <w:pPr>
        <w:pStyle w:val="HTMLPreformatted"/>
        <w:shd w:val="clear" w:color="auto" w:fill="FFFFFF"/>
        <w:jc w:val="both"/>
        <w:rPr>
          <w:rFonts w:asciiTheme="minorHAnsi" w:hAnsiTheme="minorHAnsi"/>
          <w:color w:val="212121"/>
          <w:lang w:val="fr-FR"/>
        </w:rPr>
      </w:pPr>
      <w:r w:rsidRPr="00BA2362">
        <w:rPr>
          <w:rFonts w:asciiTheme="minorHAnsi" w:hAnsiTheme="minorHAnsi"/>
          <w:color w:val="212121"/>
          <w:lang w:val="fr-FR"/>
        </w:rPr>
        <w:t xml:space="preserve">Les </w:t>
      </w:r>
      <w:r w:rsidR="00F21B28">
        <w:rPr>
          <w:rFonts w:asciiTheme="minorHAnsi" w:hAnsiTheme="minorHAnsi"/>
          <w:color w:val="212121"/>
          <w:lang w:val="fr-FR"/>
        </w:rPr>
        <w:t>co-</w:t>
      </w:r>
      <w:r w:rsidRPr="00BA2362">
        <w:rPr>
          <w:rFonts w:asciiTheme="minorHAnsi" w:hAnsiTheme="minorHAnsi"/>
          <w:color w:val="212121"/>
          <w:lang w:val="fr-FR"/>
        </w:rPr>
        <w:t xml:space="preserve">présidents du GTT </w:t>
      </w:r>
      <w:r w:rsidR="00C200AE">
        <w:rPr>
          <w:rFonts w:asciiTheme="minorHAnsi" w:hAnsiTheme="minorHAnsi"/>
          <w:color w:val="212121"/>
          <w:lang w:val="fr-FR"/>
        </w:rPr>
        <w:t>SIN</w:t>
      </w:r>
      <w:r w:rsidR="00F21B28">
        <w:rPr>
          <w:rFonts w:asciiTheme="minorHAnsi" w:hAnsiTheme="minorHAnsi"/>
          <w:color w:val="212121"/>
          <w:lang w:val="fr-FR"/>
        </w:rPr>
        <w:t xml:space="preserve"> </w:t>
      </w:r>
      <w:r w:rsidRPr="00BA2362">
        <w:rPr>
          <w:rFonts w:asciiTheme="minorHAnsi" w:hAnsiTheme="minorHAnsi"/>
          <w:color w:val="212121"/>
          <w:lang w:val="fr-FR"/>
        </w:rPr>
        <w:t xml:space="preserve">devront s'assurer que le groupe élabore </w:t>
      </w:r>
      <w:r w:rsidR="00F21B28">
        <w:rPr>
          <w:rFonts w:asciiTheme="minorHAnsi" w:hAnsiTheme="minorHAnsi"/>
          <w:color w:val="212121"/>
          <w:lang w:val="fr-FR"/>
        </w:rPr>
        <w:t>son</w:t>
      </w:r>
      <w:r w:rsidR="00F21B28" w:rsidRPr="00BA2362">
        <w:rPr>
          <w:rFonts w:asciiTheme="minorHAnsi" w:hAnsiTheme="minorHAnsi"/>
          <w:color w:val="212121"/>
          <w:lang w:val="fr-FR"/>
        </w:rPr>
        <w:t xml:space="preserve"> </w:t>
      </w:r>
      <w:r w:rsidRPr="00BA2362">
        <w:rPr>
          <w:rFonts w:asciiTheme="minorHAnsi" w:hAnsiTheme="minorHAnsi"/>
          <w:color w:val="212121"/>
          <w:lang w:val="fr-FR"/>
        </w:rPr>
        <w:t xml:space="preserve">plan de travail </w:t>
      </w:r>
      <w:r w:rsidR="00F21B28">
        <w:rPr>
          <w:rFonts w:asciiTheme="minorHAnsi" w:hAnsiTheme="minorHAnsi"/>
          <w:color w:val="212121"/>
          <w:lang w:val="fr-FR"/>
        </w:rPr>
        <w:t xml:space="preserve">annuel et </w:t>
      </w:r>
      <w:r w:rsidRPr="00BA2362">
        <w:rPr>
          <w:rFonts w:asciiTheme="minorHAnsi" w:hAnsiTheme="minorHAnsi"/>
          <w:color w:val="212121"/>
          <w:lang w:val="fr-FR"/>
        </w:rPr>
        <w:t>renouvelable. Le plan de travail doit être partagé avec les partenaires du cluster et les responsables doivent rendre compte des progrès réalisés aux partenaires du cluster nutrition sur une base mensuelle</w:t>
      </w:r>
      <w:r w:rsidR="00F21B28">
        <w:rPr>
          <w:rFonts w:asciiTheme="minorHAnsi" w:hAnsiTheme="minorHAnsi"/>
          <w:color w:val="212121"/>
          <w:lang w:val="fr-FR"/>
        </w:rPr>
        <w:t>,</w:t>
      </w:r>
      <w:r w:rsidRPr="00BA2362">
        <w:rPr>
          <w:rFonts w:asciiTheme="minorHAnsi" w:hAnsiTheme="minorHAnsi"/>
          <w:color w:val="212121"/>
          <w:lang w:val="fr-FR"/>
        </w:rPr>
        <w:t xml:space="preserve"> ou comme convenu. Une auto-évaluation du travail de groupe par rapport aux objectifs définis dans le plan doit être effectuée une fois par an, </w:t>
      </w:r>
      <w:r w:rsidR="00F21B28">
        <w:rPr>
          <w:rFonts w:asciiTheme="minorHAnsi" w:hAnsiTheme="minorHAnsi"/>
          <w:color w:val="212121"/>
          <w:lang w:val="fr-FR"/>
        </w:rPr>
        <w:t>les améliorations à apporter aux</w:t>
      </w:r>
      <w:r w:rsidR="00F21B28" w:rsidRPr="00BA2362">
        <w:rPr>
          <w:rFonts w:asciiTheme="minorHAnsi" w:hAnsiTheme="minorHAnsi"/>
          <w:color w:val="212121"/>
          <w:lang w:val="fr-FR"/>
        </w:rPr>
        <w:t xml:space="preserve"> </w:t>
      </w:r>
      <w:r w:rsidRPr="00BA2362">
        <w:rPr>
          <w:rFonts w:asciiTheme="minorHAnsi" w:hAnsiTheme="minorHAnsi"/>
          <w:color w:val="212121"/>
          <w:lang w:val="fr-FR"/>
        </w:rPr>
        <w:t xml:space="preserve">résultats et </w:t>
      </w:r>
      <w:r w:rsidR="00F21B28">
        <w:rPr>
          <w:rFonts w:asciiTheme="minorHAnsi" w:hAnsiTheme="minorHAnsi"/>
          <w:color w:val="212121"/>
          <w:lang w:val="fr-FR"/>
        </w:rPr>
        <w:t xml:space="preserve">au </w:t>
      </w:r>
      <w:r w:rsidRPr="00BA2362">
        <w:rPr>
          <w:rFonts w:asciiTheme="minorHAnsi" w:hAnsiTheme="minorHAnsi"/>
          <w:color w:val="212121"/>
          <w:lang w:val="fr-FR"/>
        </w:rPr>
        <w:t>plan d'action étant coordonné</w:t>
      </w:r>
      <w:r w:rsidR="00F21B28">
        <w:rPr>
          <w:rFonts w:asciiTheme="minorHAnsi" w:hAnsiTheme="minorHAnsi"/>
          <w:color w:val="212121"/>
          <w:lang w:val="fr-FR"/>
        </w:rPr>
        <w:t>e</w:t>
      </w:r>
      <w:r w:rsidRPr="00BA2362">
        <w:rPr>
          <w:rFonts w:asciiTheme="minorHAnsi" w:hAnsiTheme="minorHAnsi"/>
          <w:color w:val="212121"/>
          <w:lang w:val="fr-FR"/>
        </w:rPr>
        <w:t>s avec les partenaires du cluster de la nutrition.</w:t>
      </w:r>
    </w:p>
    <w:p w14:paraId="4FA66CC8" w14:textId="77777777" w:rsidR="00566DB0" w:rsidRPr="00BA2362" w:rsidRDefault="00566DB0" w:rsidP="00566DB0">
      <w:pPr>
        <w:pStyle w:val="HTMLPreformatted"/>
        <w:shd w:val="clear" w:color="auto" w:fill="FFFFFF"/>
        <w:jc w:val="both"/>
        <w:rPr>
          <w:rFonts w:asciiTheme="minorHAnsi" w:hAnsiTheme="minorHAnsi"/>
          <w:color w:val="212121"/>
          <w:lang w:val="fr-FR"/>
        </w:rPr>
      </w:pPr>
    </w:p>
    <w:p w14:paraId="3EA82772" w14:textId="12525F1D" w:rsidR="00566DB0" w:rsidRPr="00BA2362" w:rsidRDefault="00566DB0" w:rsidP="00566DB0">
      <w:pPr>
        <w:pStyle w:val="HTMLPreformatted"/>
        <w:shd w:val="clear" w:color="auto" w:fill="FFFFFF"/>
        <w:jc w:val="both"/>
        <w:rPr>
          <w:rFonts w:asciiTheme="minorHAnsi" w:hAnsiTheme="minorHAnsi"/>
          <w:color w:val="212121"/>
          <w:lang w:val="fr-FR"/>
        </w:rPr>
      </w:pPr>
      <w:r>
        <w:rPr>
          <w:rFonts w:asciiTheme="minorHAnsi" w:hAnsiTheme="minorHAnsi"/>
          <w:color w:val="212121"/>
          <w:lang w:val="fr-FR"/>
        </w:rPr>
        <w:t xml:space="preserve">Le groupe de travail </w:t>
      </w:r>
      <w:r w:rsidR="00F21B28">
        <w:rPr>
          <w:rFonts w:asciiTheme="minorHAnsi" w:hAnsiTheme="minorHAnsi"/>
          <w:color w:val="212121"/>
          <w:lang w:val="fr-FR"/>
        </w:rPr>
        <w:t xml:space="preserve">GTT </w:t>
      </w:r>
      <w:r w:rsidR="00C200AE">
        <w:rPr>
          <w:rFonts w:asciiTheme="minorHAnsi" w:hAnsiTheme="minorHAnsi"/>
          <w:color w:val="212121"/>
          <w:lang w:val="fr-FR"/>
        </w:rPr>
        <w:t>SIN</w:t>
      </w:r>
      <w:r w:rsidRPr="00BA2362">
        <w:rPr>
          <w:rFonts w:asciiTheme="minorHAnsi" w:hAnsiTheme="minorHAnsi"/>
          <w:color w:val="212121"/>
          <w:lang w:val="fr-FR"/>
        </w:rPr>
        <w:t xml:space="preserve"> est responsable devant les partenaires du clu</w:t>
      </w:r>
      <w:r>
        <w:rPr>
          <w:rFonts w:asciiTheme="minorHAnsi" w:hAnsiTheme="minorHAnsi"/>
          <w:color w:val="212121"/>
          <w:lang w:val="fr-FR"/>
        </w:rPr>
        <w:t>s</w:t>
      </w:r>
      <w:r w:rsidR="00A92632">
        <w:rPr>
          <w:rFonts w:asciiTheme="minorHAnsi" w:hAnsiTheme="minorHAnsi"/>
          <w:color w:val="212121"/>
          <w:lang w:val="fr-FR"/>
        </w:rPr>
        <w:t xml:space="preserve">ter. Le groupe de travail </w:t>
      </w:r>
      <w:r w:rsidR="00F21B28">
        <w:rPr>
          <w:rFonts w:asciiTheme="minorHAnsi" w:hAnsiTheme="minorHAnsi"/>
          <w:color w:val="212121"/>
          <w:lang w:val="fr-FR"/>
        </w:rPr>
        <w:t xml:space="preserve">GTT </w:t>
      </w:r>
      <w:r w:rsidR="00C200AE">
        <w:rPr>
          <w:rFonts w:asciiTheme="minorHAnsi" w:hAnsiTheme="minorHAnsi"/>
          <w:color w:val="212121"/>
          <w:lang w:val="fr-FR"/>
        </w:rPr>
        <w:t>SIN</w:t>
      </w:r>
      <w:r w:rsidRPr="00BA2362">
        <w:rPr>
          <w:rFonts w:asciiTheme="minorHAnsi" w:hAnsiTheme="minorHAnsi"/>
          <w:color w:val="212121"/>
          <w:lang w:val="fr-FR"/>
        </w:rPr>
        <w:t xml:space="preserve"> communique périodiquement les décisions / approbations aux partenaires du cluster par le biais du coordinateur du cluster et / ou des co</w:t>
      </w:r>
      <w:r w:rsidR="00F21B28">
        <w:rPr>
          <w:rFonts w:asciiTheme="minorHAnsi" w:hAnsiTheme="minorHAnsi"/>
          <w:color w:val="212121"/>
          <w:lang w:val="fr-FR"/>
        </w:rPr>
        <w:t>-</w:t>
      </w:r>
      <w:r w:rsidRPr="00BA2362">
        <w:rPr>
          <w:rFonts w:asciiTheme="minorHAnsi" w:hAnsiTheme="minorHAnsi"/>
          <w:color w:val="212121"/>
          <w:lang w:val="fr-FR"/>
        </w:rPr>
        <w:t>présidents.</w:t>
      </w:r>
    </w:p>
    <w:p w14:paraId="53FE24BE" w14:textId="77777777" w:rsidR="00566DB0" w:rsidRDefault="00566DB0" w:rsidP="00566DB0">
      <w:pPr>
        <w:pStyle w:val="HTMLPreformatted"/>
        <w:shd w:val="clear" w:color="auto" w:fill="FFFFFF"/>
        <w:rPr>
          <w:rFonts w:ascii="inherit" w:hAnsi="inherit"/>
          <w:color w:val="212121"/>
          <w:lang w:val="fr-FR"/>
        </w:rPr>
      </w:pPr>
    </w:p>
    <w:p w14:paraId="57D46F2E" w14:textId="77777777" w:rsidR="00566DB0" w:rsidRPr="00EA13D4" w:rsidRDefault="00566DB0" w:rsidP="00EA13D4">
      <w:pPr>
        <w:autoSpaceDE w:val="0"/>
        <w:autoSpaceDN w:val="0"/>
        <w:adjustRightInd w:val="0"/>
        <w:spacing w:after="0" w:line="240" w:lineRule="auto"/>
        <w:rPr>
          <w:b/>
          <w:lang w:val="fr-FR"/>
        </w:rPr>
      </w:pPr>
      <w:r w:rsidRPr="00EA13D4">
        <w:rPr>
          <w:b/>
          <w:lang w:val="fr-FR"/>
        </w:rPr>
        <w:t>LES MÉTHODES DE TRAVAIL</w:t>
      </w:r>
    </w:p>
    <w:p w14:paraId="7BF56341" w14:textId="27160B20" w:rsidR="00566DB0" w:rsidRDefault="00566DB0" w:rsidP="00566DB0">
      <w:pPr>
        <w:pStyle w:val="HTMLPreformatted"/>
        <w:shd w:val="clear" w:color="auto" w:fill="FFFFFF"/>
        <w:rPr>
          <w:rFonts w:asciiTheme="minorHAnsi" w:hAnsiTheme="minorHAnsi"/>
          <w:color w:val="212121"/>
          <w:lang w:val="fr-FR"/>
        </w:rPr>
      </w:pPr>
      <w:r w:rsidRPr="005A55BB">
        <w:rPr>
          <w:rFonts w:asciiTheme="minorHAnsi" w:hAnsiTheme="minorHAnsi"/>
          <w:color w:val="212121"/>
          <w:lang w:val="fr-FR"/>
        </w:rPr>
        <w:t xml:space="preserve">Les décisions sont prises par consensus. Au cas où un consensus ne </w:t>
      </w:r>
      <w:r w:rsidR="00F21B28" w:rsidRPr="005A55BB">
        <w:rPr>
          <w:rFonts w:asciiTheme="minorHAnsi" w:hAnsiTheme="minorHAnsi"/>
          <w:color w:val="212121"/>
          <w:lang w:val="fr-FR"/>
        </w:rPr>
        <w:t>p</w:t>
      </w:r>
      <w:r w:rsidR="00F21B28">
        <w:rPr>
          <w:rFonts w:asciiTheme="minorHAnsi" w:hAnsiTheme="minorHAnsi"/>
          <w:color w:val="212121"/>
          <w:lang w:val="fr-FR"/>
        </w:rPr>
        <w:t>eut</w:t>
      </w:r>
      <w:r w:rsidR="00F21B28" w:rsidRPr="005A55BB">
        <w:rPr>
          <w:rFonts w:asciiTheme="minorHAnsi" w:hAnsiTheme="minorHAnsi"/>
          <w:color w:val="212121"/>
          <w:lang w:val="fr-FR"/>
        </w:rPr>
        <w:t xml:space="preserve"> </w:t>
      </w:r>
      <w:r w:rsidRPr="005A55BB">
        <w:rPr>
          <w:rFonts w:asciiTheme="minorHAnsi" w:hAnsiTheme="minorHAnsi"/>
          <w:color w:val="212121"/>
          <w:lang w:val="fr-FR"/>
        </w:rPr>
        <w:t xml:space="preserve">pas être atteint, les responsables des GTT </w:t>
      </w:r>
      <w:r w:rsidR="00C200AE">
        <w:rPr>
          <w:rFonts w:asciiTheme="minorHAnsi" w:hAnsiTheme="minorHAnsi"/>
          <w:color w:val="212121"/>
          <w:lang w:val="fr-FR"/>
        </w:rPr>
        <w:t>SIN</w:t>
      </w:r>
      <w:r w:rsidR="00F21B28">
        <w:rPr>
          <w:rFonts w:asciiTheme="minorHAnsi" w:hAnsiTheme="minorHAnsi"/>
          <w:color w:val="212121"/>
          <w:lang w:val="fr-FR"/>
        </w:rPr>
        <w:t xml:space="preserve"> </w:t>
      </w:r>
      <w:r w:rsidR="00F21B28" w:rsidRPr="005A55BB">
        <w:rPr>
          <w:rFonts w:asciiTheme="minorHAnsi" w:hAnsiTheme="minorHAnsi"/>
          <w:color w:val="212121"/>
          <w:lang w:val="fr-FR"/>
        </w:rPr>
        <w:t>d</w:t>
      </w:r>
      <w:r w:rsidR="00F21B28">
        <w:rPr>
          <w:rFonts w:asciiTheme="minorHAnsi" w:hAnsiTheme="minorHAnsi"/>
          <w:color w:val="212121"/>
          <w:lang w:val="fr-FR"/>
        </w:rPr>
        <w:t xml:space="preserve">oivent </w:t>
      </w:r>
      <w:r>
        <w:rPr>
          <w:rFonts w:asciiTheme="minorHAnsi" w:hAnsiTheme="minorHAnsi"/>
          <w:color w:val="212121"/>
          <w:lang w:val="fr-FR"/>
        </w:rPr>
        <w:t>solliciter l'appui du Coordinateur du Cluster Nutrition</w:t>
      </w:r>
      <w:r w:rsidRPr="005A55BB">
        <w:rPr>
          <w:rFonts w:asciiTheme="minorHAnsi" w:hAnsiTheme="minorHAnsi"/>
          <w:color w:val="212121"/>
          <w:lang w:val="fr-FR"/>
        </w:rPr>
        <w:t xml:space="preserve"> sur la voie à suivre, </w:t>
      </w:r>
      <w:r w:rsidR="00F21B28">
        <w:rPr>
          <w:rFonts w:asciiTheme="minorHAnsi" w:hAnsiTheme="minorHAnsi"/>
          <w:color w:val="212121"/>
          <w:lang w:val="fr-FR"/>
        </w:rPr>
        <w:t>mener</w:t>
      </w:r>
      <w:r w:rsidRPr="005A55BB">
        <w:rPr>
          <w:rFonts w:asciiTheme="minorHAnsi" w:hAnsiTheme="minorHAnsi"/>
          <w:color w:val="212121"/>
          <w:lang w:val="fr-FR"/>
        </w:rPr>
        <w:t xml:space="preserve"> des consultations avec le </w:t>
      </w:r>
      <w:r>
        <w:rPr>
          <w:rFonts w:asciiTheme="minorHAnsi" w:hAnsiTheme="minorHAnsi"/>
          <w:color w:val="212121"/>
          <w:lang w:val="fr-FR"/>
        </w:rPr>
        <w:t>Groupe de Conseils Stratégiques (</w:t>
      </w:r>
      <w:r w:rsidRPr="005A55BB">
        <w:rPr>
          <w:rFonts w:asciiTheme="minorHAnsi" w:hAnsiTheme="minorHAnsi"/>
          <w:color w:val="212121"/>
          <w:lang w:val="fr-FR"/>
        </w:rPr>
        <w:t>SAG</w:t>
      </w:r>
      <w:r>
        <w:rPr>
          <w:rFonts w:asciiTheme="minorHAnsi" w:hAnsiTheme="minorHAnsi"/>
          <w:color w:val="212121"/>
          <w:lang w:val="fr-FR"/>
        </w:rPr>
        <w:t>)</w:t>
      </w:r>
      <w:r w:rsidRPr="005A55BB">
        <w:rPr>
          <w:rFonts w:asciiTheme="minorHAnsi" w:hAnsiTheme="minorHAnsi"/>
          <w:color w:val="212121"/>
          <w:lang w:val="fr-FR"/>
        </w:rPr>
        <w:t xml:space="preserve"> ou </w:t>
      </w:r>
      <w:r w:rsidR="00F21B28">
        <w:rPr>
          <w:rFonts w:asciiTheme="minorHAnsi" w:hAnsiTheme="minorHAnsi"/>
          <w:color w:val="212121"/>
          <w:lang w:val="fr-FR"/>
        </w:rPr>
        <w:t xml:space="preserve">établir </w:t>
      </w:r>
      <w:r w:rsidRPr="005A55BB">
        <w:rPr>
          <w:rFonts w:asciiTheme="minorHAnsi" w:hAnsiTheme="minorHAnsi"/>
          <w:color w:val="212121"/>
          <w:lang w:val="fr-FR"/>
        </w:rPr>
        <w:t xml:space="preserve">un partenariat plus large </w:t>
      </w:r>
      <w:r w:rsidR="00F21B28">
        <w:rPr>
          <w:rFonts w:asciiTheme="minorHAnsi" w:hAnsiTheme="minorHAnsi"/>
          <w:color w:val="212121"/>
          <w:lang w:val="fr-FR"/>
        </w:rPr>
        <w:t>avec d’autres</w:t>
      </w:r>
      <w:r w:rsidR="00F21B28" w:rsidRPr="005A55BB">
        <w:rPr>
          <w:rFonts w:asciiTheme="minorHAnsi" w:hAnsiTheme="minorHAnsi"/>
          <w:color w:val="212121"/>
          <w:lang w:val="fr-FR"/>
        </w:rPr>
        <w:t xml:space="preserve"> </w:t>
      </w:r>
      <w:r w:rsidRPr="005A55BB">
        <w:rPr>
          <w:rFonts w:asciiTheme="minorHAnsi" w:hAnsiTheme="minorHAnsi"/>
          <w:color w:val="212121"/>
          <w:lang w:val="fr-FR"/>
        </w:rPr>
        <w:t xml:space="preserve">clusters. Si le problème technique n'est pas résolu dans le pays, le </w:t>
      </w:r>
      <w:r w:rsidR="00A92632">
        <w:rPr>
          <w:rFonts w:asciiTheme="minorHAnsi" w:hAnsiTheme="minorHAnsi"/>
          <w:color w:val="212121"/>
          <w:lang w:val="fr-FR"/>
        </w:rPr>
        <w:t>Coordinateur du Cluster Nutrition</w:t>
      </w:r>
      <w:r w:rsidRPr="005A55BB">
        <w:rPr>
          <w:rFonts w:asciiTheme="minorHAnsi" w:hAnsiTheme="minorHAnsi"/>
          <w:color w:val="212121"/>
          <w:lang w:val="fr-FR"/>
        </w:rPr>
        <w:t xml:space="preserve"> peut demander conseil au GNC-CT au nom des partenaires du cluster.</w:t>
      </w:r>
    </w:p>
    <w:p w14:paraId="0FEDAC6D" w14:textId="77777777" w:rsidR="00566DB0" w:rsidRPr="00296EA9" w:rsidRDefault="00566DB0" w:rsidP="00566DB0">
      <w:pPr>
        <w:pStyle w:val="HTMLPreformatted"/>
        <w:shd w:val="clear" w:color="auto" w:fill="FFFFFF"/>
        <w:jc w:val="both"/>
        <w:rPr>
          <w:rFonts w:asciiTheme="minorHAnsi" w:eastAsiaTheme="minorHAnsi" w:hAnsiTheme="minorHAnsi" w:cstheme="minorBidi"/>
          <w:b/>
          <w:sz w:val="22"/>
          <w:szCs w:val="22"/>
          <w:lang w:val="fr-FR"/>
        </w:rPr>
      </w:pPr>
    </w:p>
    <w:p w14:paraId="2BFC9629" w14:textId="13B59901" w:rsidR="00566DB0" w:rsidRPr="005A55BB" w:rsidRDefault="00566DB0" w:rsidP="00566DB0">
      <w:pPr>
        <w:pStyle w:val="HTMLPreformatted"/>
        <w:shd w:val="clear" w:color="auto" w:fill="FFFFFF"/>
        <w:jc w:val="both"/>
        <w:rPr>
          <w:rFonts w:asciiTheme="minorHAnsi" w:eastAsiaTheme="minorHAnsi" w:hAnsiTheme="minorHAnsi" w:cstheme="minorBidi"/>
          <w:b/>
          <w:sz w:val="22"/>
          <w:szCs w:val="22"/>
          <w:lang w:val="fr-FR"/>
        </w:rPr>
      </w:pPr>
      <w:r w:rsidRPr="005A55BB">
        <w:rPr>
          <w:rFonts w:asciiTheme="minorHAnsi" w:eastAsiaTheme="minorHAnsi" w:hAnsiTheme="minorHAnsi" w:cstheme="minorBidi"/>
          <w:b/>
          <w:sz w:val="22"/>
          <w:szCs w:val="22"/>
          <w:lang w:val="fr-FR"/>
        </w:rPr>
        <w:t>RÉUNIONS</w:t>
      </w:r>
    </w:p>
    <w:p w14:paraId="2C3B5EDD" w14:textId="38BB6EB1" w:rsidR="00566DB0" w:rsidRPr="00EA13D4" w:rsidRDefault="00566DB0" w:rsidP="00EA13D4">
      <w:pPr>
        <w:pStyle w:val="Heading1"/>
        <w:keepNext/>
        <w:keepLines/>
        <w:spacing w:before="0" w:beforeAutospacing="0" w:after="0" w:afterAutospacing="0"/>
        <w:rPr>
          <w:rFonts w:asciiTheme="majorHAnsi" w:eastAsiaTheme="majorEastAsia" w:hAnsiTheme="majorHAnsi" w:cstheme="majorBidi"/>
          <w:i/>
          <w:iCs/>
          <w:color w:val="9BBB59" w:themeColor="accent3"/>
          <w:lang w:val="en-CA"/>
        </w:rPr>
      </w:pPr>
      <w:r w:rsidRPr="00EA13D4">
        <w:rPr>
          <w:rFonts w:asciiTheme="majorHAnsi" w:eastAsiaTheme="majorEastAsia" w:hAnsiTheme="majorHAnsi" w:cstheme="majorBidi"/>
          <w:b w:val="0"/>
          <w:bCs w:val="0"/>
          <w:i/>
          <w:iCs/>
          <w:color w:val="9BBB59" w:themeColor="accent3"/>
          <w:kern w:val="0"/>
          <w:sz w:val="20"/>
          <w:szCs w:val="20"/>
          <w:lang w:val="en-CA"/>
        </w:rPr>
        <w:t xml:space="preserve">[Le texte ci-dessous est adaptable et tente de répondre aux questions suivantes: combien de réunions auront lieu chaque année et où auront-elles lieu? Qui organisera et présidera les réunions? Comment les sujets de l'ordre du jour seront-ils générés? Comment et quand les documents de réunion seront-ils distribués? </w:t>
      </w:r>
      <w:r w:rsidR="00C200AE">
        <w:rPr>
          <w:rFonts w:asciiTheme="majorHAnsi" w:eastAsiaTheme="majorEastAsia" w:hAnsiTheme="majorHAnsi" w:cstheme="majorBidi"/>
          <w:b w:val="0"/>
          <w:bCs w:val="0"/>
          <w:i/>
          <w:iCs/>
          <w:color w:val="9BBB59" w:themeColor="accent3"/>
          <w:kern w:val="0"/>
          <w:sz w:val="20"/>
          <w:szCs w:val="20"/>
          <w:lang w:val="en-CA"/>
        </w:rPr>
        <w:t>Q</w:t>
      </w:r>
      <w:r w:rsidRPr="00EA13D4">
        <w:rPr>
          <w:rFonts w:asciiTheme="majorHAnsi" w:eastAsiaTheme="majorEastAsia" w:hAnsiTheme="majorHAnsi" w:cstheme="majorBidi"/>
          <w:b w:val="0"/>
          <w:bCs w:val="0"/>
          <w:i/>
          <w:iCs/>
          <w:color w:val="9BBB59" w:themeColor="accent3"/>
          <w:kern w:val="0"/>
          <w:sz w:val="20"/>
          <w:szCs w:val="20"/>
          <w:lang w:val="en-CA"/>
        </w:rPr>
        <w:t xml:space="preserve">ui </w:t>
      </w:r>
      <w:proofErr w:type="spellStart"/>
      <w:r w:rsidRPr="00EA13D4">
        <w:rPr>
          <w:rFonts w:asciiTheme="majorHAnsi" w:eastAsiaTheme="majorEastAsia" w:hAnsiTheme="majorHAnsi" w:cstheme="majorBidi"/>
          <w:b w:val="0"/>
          <w:bCs w:val="0"/>
          <w:i/>
          <w:iCs/>
          <w:color w:val="9BBB59" w:themeColor="accent3"/>
          <w:kern w:val="0"/>
          <w:sz w:val="20"/>
          <w:szCs w:val="20"/>
          <w:lang w:val="en-CA"/>
        </w:rPr>
        <w:t>assurera</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le </w:t>
      </w:r>
      <w:proofErr w:type="spellStart"/>
      <w:r w:rsidRPr="00EA13D4">
        <w:rPr>
          <w:rFonts w:asciiTheme="majorHAnsi" w:eastAsiaTheme="majorEastAsia" w:hAnsiTheme="majorHAnsi" w:cstheme="majorBidi"/>
          <w:b w:val="0"/>
          <w:bCs w:val="0"/>
          <w:i/>
          <w:iCs/>
          <w:color w:val="9BBB59" w:themeColor="accent3"/>
          <w:kern w:val="0"/>
          <w:sz w:val="20"/>
          <w:szCs w:val="20"/>
          <w:lang w:val="en-CA"/>
        </w:rPr>
        <w:t>secrétariat</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du groupe?]</w:t>
      </w:r>
    </w:p>
    <w:p w14:paraId="7CB31B33" w14:textId="77777777" w:rsidR="00566DB0" w:rsidRPr="00296EA9" w:rsidRDefault="00566DB0" w:rsidP="00566DB0">
      <w:pPr>
        <w:pStyle w:val="HTMLPreformatted"/>
        <w:shd w:val="clear" w:color="auto" w:fill="FFFFFF"/>
        <w:jc w:val="both"/>
        <w:rPr>
          <w:rFonts w:asciiTheme="minorHAnsi" w:hAnsiTheme="minorHAnsi"/>
          <w:color w:val="92D050"/>
          <w:lang w:val="fr-FR"/>
        </w:rPr>
      </w:pPr>
    </w:p>
    <w:p w14:paraId="7E276856" w14:textId="649CF03C" w:rsidR="00566DB0" w:rsidRDefault="00566DB0" w:rsidP="00566DB0">
      <w:pPr>
        <w:pStyle w:val="HTMLPreformatted"/>
        <w:shd w:val="clear" w:color="auto" w:fill="FFFFFF"/>
        <w:jc w:val="both"/>
        <w:rPr>
          <w:rFonts w:asciiTheme="minorHAnsi" w:hAnsiTheme="minorHAnsi"/>
          <w:color w:val="212121"/>
          <w:lang w:val="fr-FR"/>
        </w:rPr>
      </w:pPr>
      <w:r w:rsidRPr="005A55BB">
        <w:rPr>
          <w:rFonts w:asciiTheme="minorHAnsi" w:hAnsiTheme="minorHAnsi"/>
          <w:color w:val="212121"/>
          <w:lang w:val="fr-FR"/>
        </w:rPr>
        <w:t xml:space="preserve">Les réunions ont lieu à </w:t>
      </w:r>
      <w:r w:rsidRPr="005A55BB">
        <w:rPr>
          <w:rFonts w:asciiTheme="minorHAnsi" w:hAnsiTheme="minorHAnsi"/>
          <w:b/>
          <w:color w:val="212121"/>
          <w:lang w:val="fr-FR"/>
        </w:rPr>
        <w:t>[indiquer le lieu]</w:t>
      </w:r>
      <w:r w:rsidRPr="005A55BB">
        <w:rPr>
          <w:rFonts w:asciiTheme="minorHAnsi" w:hAnsiTheme="minorHAnsi"/>
          <w:color w:val="212121"/>
          <w:lang w:val="fr-FR"/>
        </w:rPr>
        <w:t xml:space="preserve"> toutes les deux semaines / tous les mois </w:t>
      </w:r>
      <w:r w:rsidRPr="005A55BB">
        <w:rPr>
          <w:rFonts w:asciiTheme="minorHAnsi" w:hAnsiTheme="minorHAnsi"/>
          <w:b/>
          <w:color w:val="212121"/>
          <w:lang w:val="fr-FR"/>
        </w:rPr>
        <w:t>[insérer le jour de la semaine].</w:t>
      </w:r>
      <w:r w:rsidRPr="005A55BB">
        <w:rPr>
          <w:rFonts w:asciiTheme="minorHAnsi" w:hAnsiTheme="minorHAnsi"/>
          <w:color w:val="212121"/>
          <w:lang w:val="fr-FR"/>
        </w:rPr>
        <w:t xml:space="preserve"> Le responsable du GTT </w:t>
      </w:r>
      <w:r w:rsidR="00C200AE">
        <w:rPr>
          <w:rFonts w:asciiTheme="minorHAnsi" w:hAnsiTheme="minorHAnsi"/>
          <w:color w:val="212121"/>
          <w:lang w:val="fr-FR"/>
        </w:rPr>
        <w:t>SIN</w:t>
      </w:r>
      <w:r w:rsidR="00F21B28">
        <w:rPr>
          <w:rFonts w:asciiTheme="minorHAnsi" w:hAnsiTheme="minorHAnsi"/>
          <w:color w:val="212121"/>
          <w:lang w:val="fr-FR"/>
        </w:rPr>
        <w:t xml:space="preserve"> </w:t>
      </w:r>
      <w:r w:rsidRPr="005A55BB">
        <w:rPr>
          <w:rFonts w:asciiTheme="minorHAnsi" w:hAnsiTheme="minorHAnsi"/>
          <w:color w:val="212121"/>
          <w:lang w:val="fr-FR"/>
        </w:rPr>
        <w:t xml:space="preserve">envoie l'invitation et l'ordre du jour de la réunion à tous les membres au moins 48 heures avant la date de la réunion. Les sujets à l’ordre du jour </w:t>
      </w:r>
      <w:r w:rsidR="00F21B28">
        <w:rPr>
          <w:rFonts w:asciiTheme="minorHAnsi" w:hAnsiTheme="minorHAnsi"/>
          <w:color w:val="212121"/>
          <w:lang w:val="fr-FR"/>
        </w:rPr>
        <w:t>sont</w:t>
      </w:r>
      <w:r w:rsidRPr="005A55BB">
        <w:rPr>
          <w:rFonts w:asciiTheme="minorHAnsi" w:hAnsiTheme="minorHAnsi"/>
          <w:color w:val="212121"/>
          <w:lang w:val="fr-FR"/>
        </w:rPr>
        <w:t xml:space="preserve"> générés </w:t>
      </w:r>
      <w:r w:rsidR="00F21B28">
        <w:rPr>
          <w:rFonts w:asciiTheme="minorHAnsi" w:hAnsiTheme="minorHAnsi"/>
          <w:color w:val="212121"/>
          <w:lang w:val="fr-FR"/>
        </w:rPr>
        <w:t>sur la base</w:t>
      </w:r>
      <w:r w:rsidRPr="005A55BB">
        <w:rPr>
          <w:rFonts w:asciiTheme="minorHAnsi" w:hAnsiTheme="minorHAnsi"/>
          <w:color w:val="212121"/>
          <w:lang w:val="fr-FR"/>
        </w:rPr>
        <w:t xml:space="preserve"> des résultats de la réunion précédente, des résultats attendus du plan de travail et des suggestions des membres, ainsi que des suggestions du C</w:t>
      </w:r>
      <w:r>
        <w:rPr>
          <w:rFonts w:asciiTheme="minorHAnsi" w:hAnsiTheme="minorHAnsi"/>
          <w:color w:val="212121"/>
          <w:lang w:val="fr-FR"/>
        </w:rPr>
        <w:t xml:space="preserve">oordinateur du Cluster Nutrition </w:t>
      </w:r>
      <w:r w:rsidR="00F21B28">
        <w:rPr>
          <w:rFonts w:asciiTheme="minorHAnsi" w:hAnsiTheme="minorHAnsi"/>
          <w:color w:val="212121"/>
          <w:lang w:val="fr-FR"/>
        </w:rPr>
        <w:t>qui pourraient émerger des</w:t>
      </w:r>
      <w:r w:rsidRPr="005A55BB">
        <w:rPr>
          <w:rFonts w:asciiTheme="minorHAnsi" w:hAnsiTheme="minorHAnsi"/>
          <w:color w:val="212121"/>
          <w:lang w:val="fr-FR"/>
        </w:rPr>
        <w:t xml:space="preserve"> réunions des partenaires du cluster.</w:t>
      </w:r>
    </w:p>
    <w:p w14:paraId="48DAB256" w14:textId="77777777" w:rsidR="00566DB0" w:rsidRPr="005A55BB" w:rsidRDefault="00566DB0" w:rsidP="00566DB0">
      <w:pPr>
        <w:pStyle w:val="HTMLPreformatted"/>
        <w:shd w:val="clear" w:color="auto" w:fill="FFFFFF"/>
        <w:jc w:val="both"/>
        <w:rPr>
          <w:rFonts w:asciiTheme="minorHAnsi" w:hAnsiTheme="minorHAnsi"/>
          <w:color w:val="212121"/>
          <w:lang w:val="fr-FR"/>
        </w:rPr>
      </w:pPr>
    </w:p>
    <w:p w14:paraId="08F87A44" w14:textId="77777777" w:rsidR="00566DB0" w:rsidRDefault="00566DB0" w:rsidP="00566DB0">
      <w:pPr>
        <w:pStyle w:val="HTMLPreformatted"/>
        <w:shd w:val="clear" w:color="auto" w:fill="FFFFFF"/>
        <w:jc w:val="both"/>
        <w:rPr>
          <w:rFonts w:asciiTheme="minorHAnsi" w:hAnsiTheme="minorHAnsi"/>
          <w:color w:val="212121"/>
          <w:lang w:val="fr-FR"/>
        </w:rPr>
      </w:pPr>
      <w:r>
        <w:rPr>
          <w:rFonts w:asciiTheme="minorHAnsi" w:hAnsiTheme="minorHAnsi"/>
          <w:color w:val="212121"/>
          <w:lang w:val="fr-FR"/>
        </w:rPr>
        <w:t>Le président sera responsable de</w:t>
      </w:r>
      <w:r w:rsidRPr="005A55BB">
        <w:rPr>
          <w:rFonts w:asciiTheme="minorHAnsi" w:hAnsiTheme="minorHAnsi"/>
          <w:color w:val="212121"/>
          <w:lang w:val="fr-FR"/>
        </w:rPr>
        <w:t>:</w:t>
      </w:r>
    </w:p>
    <w:p w14:paraId="5D0CE15F" w14:textId="73B90AEE" w:rsidR="00566DB0" w:rsidRPr="005A55BB" w:rsidRDefault="00566DB0" w:rsidP="00566DB0">
      <w:pPr>
        <w:pStyle w:val="HTMLPreformatted"/>
        <w:shd w:val="clear" w:color="auto" w:fill="FFFFFF"/>
        <w:jc w:val="both"/>
        <w:rPr>
          <w:rFonts w:asciiTheme="minorHAnsi" w:hAnsiTheme="minorHAnsi"/>
          <w:color w:val="212121"/>
          <w:lang w:val="fr-FR"/>
        </w:rPr>
      </w:pPr>
      <w:proofErr w:type="gramStart"/>
      <w:r w:rsidRPr="005A55BB">
        <w:rPr>
          <w:rFonts w:asciiTheme="minorHAnsi" w:hAnsiTheme="minorHAnsi"/>
          <w:color w:val="212121"/>
          <w:lang w:val="fr-FR"/>
        </w:rPr>
        <w:t>o</w:t>
      </w:r>
      <w:proofErr w:type="gramEnd"/>
      <w:r w:rsidRPr="005A55BB">
        <w:rPr>
          <w:rFonts w:asciiTheme="minorHAnsi" w:hAnsiTheme="minorHAnsi"/>
          <w:color w:val="212121"/>
          <w:lang w:val="fr-FR"/>
        </w:rPr>
        <w:t xml:space="preserve"> </w:t>
      </w:r>
      <w:r>
        <w:rPr>
          <w:rFonts w:asciiTheme="minorHAnsi" w:hAnsiTheme="minorHAnsi"/>
          <w:color w:val="212121"/>
          <w:lang w:val="fr-FR"/>
        </w:rPr>
        <w:t>S’assurer que les minutes sont bien envoyé</w:t>
      </w:r>
      <w:r w:rsidR="00F21B28">
        <w:rPr>
          <w:rFonts w:asciiTheme="minorHAnsi" w:hAnsiTheme="minorHAnsi"/>
          <w:color w:val="212121"/>
          <w:lang w:val="fr-FR"/>
        </w:rPr>
        <w:t>e</w:t>
      </w:r>
      <w:r>
        <w:rPr>
          <w:rFonts w:asciiTheme="minorHAnsi" w:hAnsiTheme="minorHAnsi"/>
          <w:color w:val="212121"/>
          <w:lang w:val="fr-FR"/>
        </w:rPr>
        <w:t>s</w:t>
      </w:r>
      <w:r w:rsidRPr="005A55BB">
        <w:rPr>
          <w:rFonts w:asciiTheme="minorHAnsi" w:hAnsiTheme="minorHAnsi"/>
          <w:color w:val="212121"/>
          <w:lang w:val="fr-FR"/>
        </w:rPr>
        <w:t xml:space="preserve"> aux membres du groupe au plus tard 2 jours après la réunion</w:t>
      </w:r>
      <w:r w:rsidR="00F21B28">
        <w:rPr>
          <w:rFonts w:asciiTheme="minorHAnsi" w:hAnsiTheme="minorHAnsi"/>
          <w:color w:val="212121"/>
          <w:lang w:val="fr-FR"/>
        </w:rPr>
        <w:t> ;</w:t>
      </w:r>
    </w:p>
    <w:p w14:paraId="522EDAEB" w14:textId="57B9DB82" w:rsidR="00566DB0" w:rsidRPr="005A55BB" w:rsidRDefault="00566DB0" w:rsidP="00566DB0">
      <w:pPr>
        <w:pStyle w:val="HTMLPreformatted"/>
        <w:shd w:val="clear" w:color="auto" w:fill="FFFFFF"/>
        <w:jc w:val="both"/>
        <w:rPr>
          <w:rFonts w:asciiTheme="minorHAnsi" w:hAnsiTheme="minorHAnsi"/>
          <w:color w:val="212121"/>
          <w:lang w:val="fr-FR"/>
        </w:rPr>
      </w:pPr>
      <w:proofErr w:type="gramStart"/>
      <w:r w:rsidRPr="005A55BB">
        <w:rPr>
          <w:rFonts w:asciiTheme="minorHAnsi" w:hAnsiTheme="minorHAnsi"/>
          <w:color w:val="212121"/>
          <w:lang w:val="fr-FR"/>
        </w:rPr>
        <w:t>o</w:t>
      </w:r>
      <w:proofErr w:type="gramEnd"/>
      <w:r w:rsidRPr="005A55BB">
        <w:rPr>
          <w:rFonts w:asciiTheme="minorHAnsi" w:hAnsiTheme="minorHAnsi"/>
          <w:color w:val="212121"/>
          <w:lang w:val="fr-FR"/>
        </w:rPr>
        <w:t xml:space="preserve"> Intégr</w:t>
      </w:r>
      <w:r>
        <w:rPr>
          <w:rFonts w:asciiTheme="minorHAnsi" w:hAnsiTheme="minorHAnsi"/>
          <w:color w:val="212121"/>
          <w:lang w:val="fr-FR"/>
        </w:rPr>
        <w:t>er l</w:t>
      </w:r>
      <w:r w:rsidRPr="005A55BB">
        <w:rPr>
          <w:rFonts w:asciiTheme="minorHAnsi" w:hAnsiTheme="minorHAnsi"/>
          <w:color w:val="212121"/>
          <w:lang w:val="fr-FR"/>
        </w:rPr>
        <w:t xml:space="preserve">es commentaires </w:t>
      </w:r>
      <w:r>
        <w:rPr>
          <w:rFonts w:asciiTheme="minorHAnsi" w:hAnsiTheme="minorHAnsi"/>
          <w:color w:val="212121"/>
          <w:lang w:val="fr-FR"/>
        </w:rPr>
        <w:t xml:space="preserve">et retours </w:t>
      </w:r>
      <w:r w:rsidRPr="005A55BB">
        <w:rPr>
          <w:rFonts w:asciiTheme="minorHAnsi" w:hAnsiTheme="minorHAnsi"/>
          <w:color w:val="212121"/>
          <w:lang w:val="fr-FR"/>
        </w:rPr>
        <w:t>des membres du groupe</w:t>
      </w:r>
      <w:r>
        <w:rPr>
          <w:rFonts w:asciiTheme="minorHAnsi" w:hAnsiTheme="minorHAnsi"/>
          <w:color w:val="212121"/>
          <w:lang w:val="fr-FR"/>
        </w:rPr>
        <w:t xml:space="preserve"> si nécessaire</w:t>
      </w:r>
      <w:r w:rsidR="00F21B28">
        <w:rPr>
          <w:rFonts w:asciiTheme="minorHAnsi" w:hAnsiTheme="minorHAnsi"/>
          <w:color w:val="212121"/>
          <w:lang w:val="fr-FR"/>
        </w:rPr>
        <w:t> ;</w:t>
      </w:r>
    </w:p>
    <w:p w14:paraId="6A91484E" w14:textId="1A87F7CB" w:rsidR="00566DB0" w:rsidRPr="005A55BB" w:rsidRDefault="00566DB0" w:rsidP="00566DB0">
      <w:pPr>
        <w:pStyle w:val="HTMLPreformatted"/>
        <w:shd w:val="clear" w:color="auto" w:fill="FFFFFF"/>
        <w:jc w:val="both"/>
        <w:rPr>
          <w:rFonts w:asciiTheme="minorHAnsi" w:hAnsiTheme="minorHAnsi"/>
          <w:color w:val="212121"/>
          <w:lang w:val="fr-FR"/>
        </w:rPr>
      </w:pPr>
      <w:proofErr w:type="gramStart"/>
      <w:r w:rsidRPr="005A55BB">
        <w:rPr>
          <w:rFonts w:asciiTheme="minorHAnsi" w:hAnsiTheme="minorHAnsi"/>
          <w:color w:val="212121"/>
          <w:lang w:val="fr-FR"/>
        </w:rPr>
        <w:t>o</w:t>
      </w:r>
      <w:proofErr w:type="gramEnd"/>
      <w:r w:rsidRPr="005A55BB">
        <w:rPr>
          <w:rFonts w:asciiTheme="minorHAnsi" w:hAnsiTheme="minorHAnsi"/>
          <w:color w:val="212121"/>
          <w:lang w:val="fr-FR"/>
        </w:rPr>
        <w:t xml:space="preserve"> Distribuer le compte</w:t>
      </w:r>
      <w:r w:rsidR="00F21B28">
        <w:rPr>
          <w:rFonts w:asciiTheme="minorHAnsi" w:hAnsiTheme="minorHAnsi"/>
          <w:color w:val="212121"/>
          <w:lang w:val="fr-FR"/>
        </w:rPr>
        <w:t>-</w:t>
      </w:r>
      <w:r w:rsidRPr="005A55BB">
        <w:rPr>
          <w:rFonts w:asciiTheme="minorHAnsi" w:hAnsiTheme="minorHAnsi"/>
          <w:color w:val="212121"/>
          <w:lang w:val="fr-FR"/>
        </w:rPr>
        <w:t>rendu final dès que possible</w:t>
      </w:r>
      <w:r w:rsidR="00F21B28">
        <w:rPr>
          <w:rFonts w:asciiTheme="minorHAnsi" w:hAnsiTheme="minorHAnsi"/>
          <w:color w:val="212121"/>
          <w:lang w:val="fr-FR"/>
        </w:rPr>
        <w:t xml:space="preserve">,  notamment </w:t>
      </w:r>
      <w:r w:rsidRPr="005A55BB">
        <w:rPr>
          <w:rFonts w:asciiTheme="minorHAnsi" w:hAnsiTheme="minorHAnsi"/>
          <w:color w:val="212121"/>
          <w:lang w:val="fr-FR"/>
        </w:rPr>
        <w:t>avant la prochaine réunion</w:t>
      </w:r>
      <w:r w:rsidR="00F21B28">
        <w:rPr>
          <w:rFonts w:asciiTheme="minorHAnsi" w:hAnsiTheme="minorHAnsi"/>
          <w:color w:val="212121"/>
          <w:lang w:val="fr-FR"/>
        </w:rPr>
        <w:t> ;</w:t>
      </w:r>
    </w:p>
    <w:p w14:paraId="628FB77E" w14:textId="77777777" w:rsidR="00566DB0" w:rsidRDefault="00566DB0" w:rsidP="00566DB0">
      <w:pPr>
        <w:pStyle w:val="HTMLPreformatted"/>
        <w:shd w:val="clear" w:color="auto" w:fill="FFFFFF"/>
        <w:jc w:val="both"/>
        <w:rPr>
          <w:rFonts w:asciiTheme="minorHAnsi" w:hAnsiTheme="minorHAnsi"/>
          <w:b/>
          <w:color w:val="212121"/>
          <w:lang w:val="fr-FR"/>
        </w:rPr>
      </w:pPr>
      <w:proofErr w:type="gramStart"/>
      <w:r w:rsidRPr="005A55BB">
        <w:rPr>
          <w:rFonts w:asciiTheme="minorHAnsi" w:hAnsiTheme="minorHAnsi"/>
          <w:color w:val="212121"/>
          <w:lang w:val="fr-FR"/>
        </w:rPr>
        <w:t>o</w:t>
      </w:r>
      <w:proofErr w:type="gramEnd"/>
      <w:r w:rsidRPr="005A55BB">
        <w:rPr>
          <w:rFonts w:asciiTheme="minorHAnsi" w:hAnsiTheme="minorHAnsi"/>
          <w:color w:val="212121"/>
          <w:lang w:val="fr-FR"/>
        </w:rPr>
        <w:t xml:space="preserve"> Télécharger les procès-verbaux sur la plateforme en ligne </w:t>
      </w:r>
      <w:r w:rsidRPr="00B802D7">
        <w:rPr>
          <w:rFonts w:asciiTheme="minorHAnsi" w:hAnsiTheme="minorHAnsi"/>
          <w:b/>
          <w:color w:val="212121"/>
          <w:lang w:val="fr-FR"/>
        </w:rPr>
        <w:t>[insérer un lien vers la plateforme en ligne]</w:t>
      </w:r>
    </w:p>
    <w:p w14:paraId="79886B9E" w14:textId="5F9AECB2" w:rsidR="00CA7E08" w:rsidRDefault="00566DB0" w:rsidP="00EA13D4">
      <w:pPr>
        <w:shd w:val="clear" w:color="auto" w:fill="FFFFFF"/>
        <w:spacing w:before="100" w:beforeAutospacing="1" w:after="0" w:line="240" w:lineRule="auto"/>
        <w:rPr>
          <w:b/>
          <w:lang w:val="fr-FR"/>
        </w:rPr>
      </w:pPr>
      <w:r w:rsidRPr="005A55BB">
        <w:rPr>
          <w:b/>
          <w:lang w:val="fr-FR"/>
        </w:rPr>
        <w:t>PARTAGE DE L'INFORMATION ET DES RESSOURCES</w:t>
      </w:r>
    </w:p>
    <w:p w14:paraId="53109BA2" w14:textId="55775948" w:rsidR="00566DB0" w:rsidRPr="00EA13D4" w:rsidRDefault="00566DB0" w:rsidP="00EA13D4">
      <w:pPr>
        <w:pStyle w:val="Heading1"/>
        <w:keepNext/>
        <w:keepLines/>
        <w:spacing w:before="0" w:beforeAutospacing="0" w:after="0" w:afterAutospacing="0"/>
        <w:rPr>
          <w:rFonts w:asciiTheme="majorHAnsi" w:eastAsiaTheme="majorEastAsia" w:hAnsiTheme="majorHAnsi" w:cstheme="majorBidi"/>
          <w:i/>
          <w:iCs/>
          <w:color w:val="9BBB59" w:themeColor="accent3"/>
          <w:sz w:val="20"/>
          <w:szCs w:val="20"/>
          <w:lang w:val="en-CA"/>
        </w:rPr>
      </w:pPr>
      <w:r w:rsidRPr="00EA13D4">
        <w:rPr>
          <w:rFonts w:asciiTheme="majorHAnsi" w:eastAsiaTheme="majorEastAsia" w:hAnsiTheme="majorHAnsi" w:cstheme="majorBidi"/>
          <w:b w:val="0"/>
          <w:bCs w:val="0"/>
          <w:i/>
          <w:iCs/>
          <w:color w:val="9BBB59" w:themeColor="accent3"/>
          <w:kern w:val="0"/>
          <w:sz w:val="20"/>
          <w:szCs w:val="20"/>
          <w:lang w:val="en-CA"/>
        </w:rPr>
        <w:t>[Le texte ci-dessous est adaptable et tente de répondre aux questions suivantes: Comment les membres du groupe vont-ils partager</w:t>
      </w:r>
      <w:r w:rsidR="00386AA5" w:rsidRPr="00EA13D4">
        <w:rPr>
          <w:rFonts w:asciiTheme="majorHAnsi" w:eastAsiaTheme="majorEastAsia" w:hAnsiTheme="majorHAnsi" w:cstheme="majorBidi"/>
          <w:b w:val="0"/>
          <w:bCs w:val="0"/>
          <w:i/>
          <w:iCs/>
          <w:color w:val="9BBB59" w:themeColor="accent3"/>
          <w:kern w:val="0"/>
          <w:sz w:val="20"/>
          <w:szCs w:val="20"/>
          <w:lang w:val="en-CA"/>
        </w:rPr>
        <w:t xml:space="preserve"> les</w:t>
      </w:r>
      <w:r w:rsidRPr="00EA13D4">
        <w:rPr>
          <w:rFonts w:asciiTheme="majorHAnsi" w:eastAsiaTheme="majorEastAsia" w:hAnsiTheme="majorHAnsi" w:cstheme="majorBidi"/>
          <w:b w:val="0"/>
          <w:bCs w:val="0"/>
          <w:i/>
          <w:iCs/>
          <w:color w:val="9BBB59" w:themeColor="accent3"/>
          <w:kern w:val="0"/>
          <w:sz w:val="20"/>
          <w:szCs w:val="20"/>
          <w:lang w:val="en-CA"/>
        </w:rPr>
        <w:t xml:space="preserve"> informations et </w:t>
      </w:r>
      <w:r w:rsidR="00386AA5" w:rsidRPr="00EA13D4">
        <w:rPr>
          <w:rFonts w:asciiTheme="majorHAnsi" w:eastAsiaTheme="majorEastAsia" w:hAnsiTheme="majorHAnsi" w:cstheme="majorBidi"/>
          <w:b w:val="0"/>
          <w:bCs w:val="0"/>
          <w:i/>
          <w:iCs/>
          <w:color w:val="9BBB59" w:themeColor="accent3"/>
          <w:kern w:val="0"/>
          <w:sz w:val="20"/>
          <w:szCs w:val="20"/>
          <w:lang w:val="en-CA"/>
        </w:rPr>
        <w:t xml:space="preserve">les </w:t>
      </w:r>
      <w:r w:rsidRPr="00EA13D4">
        <w:rPr>
          <w:rFonts w:asciiTheme="majorHAnsi" w:eastAsiaTheme="majorEastAsia" w:hAnsiTheme="majorHAnsi" w:cstheme="majorBidi"/>
          <w:b w:val="0"/>
          <w:bCs w:val="0"/>
          <w:i/>
          <w:iCs/>
          <w:color w:val="9BBB59" w:themeColor="accent3"/>
          <w:kern w:val="0"/>
          <w:sz w:val="20"/>
          <w:szCs w:val="20"/>
          <w:lang w:val="en-CA"/>
        </w:rPr>
        <w:t xml:space="preserve">ressources? </w:t>
      </w:r>
      <w:proofErr w:type="spellStart"/>
      <w:r w:rsidRPr="00EA13D4">
        <w:rPr>
          <w:rFonts w:asciiTheme="majorHAnsi" w:eastAsiaTheme="majorEastAsia" w:hAnsiTheme="majorHAnsi" w:cstheme="majorBidi"/>
          <w:b w:val="0"/>
          <w:bCs w:val="0"/>
          <w:i/>
          <w:iCs/>
          <w:color w:val="9BBB59" w:themeColor="accent3"/>
          <w:kern w:val="0"/>
          <w:sz w:val="20"/>
          <w:szCs w:val="20"/>
          <w:lang w:val="en-CA"/>
        </w:rPr>
        <w:t>Où</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les </w:t>
      </w:r>
      <w:proofErr w:type="spellStart"/>
      <w:r w:rsidRPr="00EA13D4">
        <w:rPr>
          <w:rFonts w:asciiTheme="majorHAnsi" w:eastAsiaTheme="majorEastAsia" w:hAnsiTheme="majorHAnsi" w:cstheme="majorBidi"/>
          <w:b w:val="0"/>
          <w:bCs w:val="0"/>
          <w:i/>
          <w:iCs/>
          <w:color w:val="9BBB59" w:themeColor="accent3"/>
          <w:kern w:val="0"/>
          <w:sz w:val="20"/>
          <w:szCs w:val="20"/>
          <w:lang w:val="en-CA"/>
        </w:rPr>
        <w:t>comptes</w:t>
      </w:r>
      <w:r w:rsidR="00386AA5" w:rsidRPr="00EA13D4">
        <w:rPr>
          <w:rFonts w:asciiTheme="majorHAnsi" w:eastAsiaTheme="majorEastAsia" w:hAnsiTheme="majorHAnsi" w:cstheme="majorBidi"/>
          <w:b w:val="0"/>
          <w:bCs w:val="0"/>
          <w:i/>
          <w:iCs/>
          <w:color w:val="9BBB59" w:themeColor="accent3"/>
          <w:kern w:val="0"/>
          <w:sz w:val="20"/>
          <w:szCs w:val="20"/>
          <w:lang w:val="en-CA"/>
        </w:rPr>
        <w:t>-</w:t>
      </w:r>
      <w:r w:rsidRPr="00EA13D4">
        <w:rPr>
          <w:rFonts w:asciiTheme="majorHAnsi" w:eastAsiaTheme="majorEastAsia" w:hAnsiTheme="majorHAnsi" w:cstheme="majorBidi"/>
          <w:b w:val="0"/>
          <w:bCs w:val="0"/>
          <w:i/>
          <w:iCs/>
          <w:color w:val="9BBB59" w:themeColor="accent3"/>
          <w:kern w:val="0"/>
          <w:sz w:val="20"/>
          <w:szCs w:val="20"/>
          <w:lang w:val="en-CA"/>
        </w:rPr>
        <w:t>rendus</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de la </w:t>
      </w:r>
      <w:proofErr w:type="spellStart"/>
      <w:r w:rsidRPr="00EA13D4">
        <w:rPr>
          <w:rFonts w:asciiTheme="majorHAnsi" w:eastAsiaTheme="majorEastAsia" w:hAnsiTheme="majorHAnsi" w:cstheme="majorBidi"/>
          <w:b w:val="0"/>
          <w:bCs w:val="0"/>
          <w:i/>
          <w:iCs/>
          <w:color w:val="9BBB59" w:themeColor="accent3"/>
          <w:kern w:val="0"/>
          <w:sz w:val="20"/>
          <w:szCs w:val="20"/>
          <w:lang w:val="en-CA"/>
        </w:rPr>
        <w:t>réunion</w:t>
      </w:r>
      <w:proofErr w:type="spellEnd"/>
      <w:r w:rsidRPr="00EA13D4">
        <w:rPr>
          <w:rFonts w:asciiTheme="majorHAnsi" w:eastAsiaTheme="majorEastAsia" w:hAnsiTheme="majorHAnsi" w:cstheme="majorBidi"/>
          <w:b w:val="0"/>
          <w:bCs w:val="0"/>
          <w:i/>
          <w:iCs/>
          <w:color w:val="9BBB59" w:themeColor="accent3"/>
          <w:kern w:val="0"/>
          <w:sz w:val="20"/>
          <w:szCs w:val="20"/>
          <w:lang w:val="en-CA"/>
        </w:rPr>
        <w:t xml:space="preserve"> seront-ils téléchargés?]</w:t>
      </w:r>
    </w:p>
    <w:p w14:paraId="0320FC13" w14:textId="77777777" w:rsidR="00963044" w:rsidRDefault="00963044" w:rsidP="00566DB0">
      <w:pPr>
        <w:pStyle w:val="HTMLPreformatted"/>
        <w:shd w:val="clear" w:color="auto" w:fill="FFFFFF"/>
        <w:jc w:val="both"/>
        <w:rPr>
          <w:rFonts w:asciiTheme="minorHAnsi" w:hAnsiTheme="minorHAnsi"/>
          <w:color w:val="212121"/>
          <w:lang w:val="fr-FR"/>
        </w:rPr>
      </w:pPr>
    </w:p>
    <w:p w14:paraId="1CC2499C" w14:textId="5EA8F938" w:rsidR="00566DB0" w:rsidRPr="005A55BB" w:rsidRDefault="00566DB0" w:rsidP="00566DB0">
      <w:pPr>
        <w:pStyle w:val="HTMLPreformatted"/>
        <w:shd w:val="clear" w:color="auto" w:fill="FFFFFF"/>
        <w:jc w:val="both"/>
        <w:rPr>
          <w:rFonts w:asciiTheme="minorHAnsi" w:hAnsiTheme="minorHAnsi"/>
          <w:color w:val="212121"/>
          <w:lang w:val="fr-FR"/>
        </w:rPr>
      </w:pPr>
      <w:r w:rsidRPr="005A55BB">
        <w:rPr>
          <w:rFonts w:asciiTheme="minorHAnsi" w:hAnsiTheme="minorHAnsi"/>
          <w:color w:val="212121"/>
          <w:lang w:val="fr-FR"/>
        </w:rPr>
        <w:t xml:space="preserve">La plate-forme en ligne </w:t>
      </w:r>
      <w:r w:rsidRPr="005A55BB">
        <w:rPr>
          <w:rFonts w:asciiTheme="minorHAnsi" w:hAnsiTheme="minorHAnsi"/>
          <w:b/>
          <w:color w:val="212121"/>
          <w:lang w:val="fr-FR"/>
        </w:rPr>
        <w:t>[insérer un lien vers la plate-forme en ligne]</w:t>
      </w:r>
      <w:r w:rsidRPr="005A55BB">
        <w:rPr>
          <w:rFonts w:asciiTheme="minorHAnsi" w:hAnsiTheme="minorHAnsi"/>
          <w:color w:val="212121"/>
          <w:lang w:val="fr-FR"/>
        </w:rPr>
        <w:t xml:space="preserve"> est disponible pour le partage d'informations et de ressou</w:t>
      </w:r>
      <w:r w:rsidR="00A92632">
        <w:rPr>
          <w:rFonts w:asciiTheme="minorHAnsi" w:hAnsiTheme="minorHAnsi"/>
          <w:color w:val="212121"/>
          <w:lang w:val="fr-FR"/>
        </w:rPr>
        <w:t xml:space="preserve">rces du groupe de travail </w:t>
      </w:r>
      <w:r w:rsidR="00C200AE">
        <w:rPr>
          <w:rFonts w:asciiTheme="minorHAnsi" w:hAnsiTheme="minorHAnsi"/>
          <w:color w:val="212121"/>
          <w:lang w:val="fr-FR"/>
        </w:rPr>
        <w:t>SIN</w:t>
      </w:r>
      <w:r w:rsidRPr="005A55BB">
        <w:rPr>
          <w:rFonts w:asciiTheme="minorHAnsi" w:hAnsiTheme="minorHAnsi"/>
          <w:color w:val="212121"/>
          <w:lang w:val="fr-FR"/>
        </w:rPr>
        <w:t xml:space="preserve">. L’agenda, les procès-verbaux, les </w:t>
      </w:r>
      <w:r>
        <w:rPr>
          <w:rFonts w:asciiTheme="minorHAnsi" w:hAnsiTheme="minorHAnsi"/>
          <w:color w:val="212121"/>
          <w:lang w:val="fr-FR"/>
        </w:rPr>
        <w:t>livrables</w:t>
      </w:r>
      <w:r w:rsidRPr="005A55BB">
        <w:rPr>
          <w:rFonts w:asciiTheme="minorHAnsi" w:hAnsiTheme="minorHAnsi"/>
          <w:color w:val="212121"/>
          <w:lang w:val="fr-FR"/>
        </w:rPr>
        <w:t xml:space="preserve">, les rapports de transfert et d’autres documents pertinents pour les travaux du groupe seront téléchargés sur </w:t>
      </w:r>
      <w:r w:rsidRPr="005A55BB">
        <w:rPr>
          <w:rFonts w:asciiTheme="minorHAnsi" w:hAnsiTheme="minorHAnsi"/>
          <w:b/>
          <w:color w:val="212121"/>
          <w:lang w:val="fr-FR"/>
        </w:rPr>
        <w:t>[insérer un lien spécifique sous la plate-forme en ligne]</w:t>
      </w:r>
      <w:r w:rsidRPr="005A55BB">
        <w:rPr>
          <w:rFonts w:asciiTheme="minorHAnsi" w:hAnsiTheme="minorHAnsi"/>
          <w:color w:val="212121"/>
          <w:lang w:val="fr-FR"/>
        </w:rPr>
        <w:t>.</w:t>
      </w:r>
      <w:r w:rsidRPr="005A55BB">
        <w:rPr>
          <w:rFonts w:asciiTheme="minorHAnsi" w:hAnsiTheme="minorHAnsi"/>
          <w:b/>
          <w:color w:val="212121"/>
          <w:lang w:val="fr-FR"/>
        </w:rPr>
        <w:t xml:space="preserve"> </w:t>
      </w:r>
      <w:r w:rsidRPr="005A55BB">
        <w:rPr>
          <w:rFonts w:asciiTheme="minorHAnsi" w:hAnsiTheme="minorHAnsi"/>
          <w:color w:val="212121"/>
          <w:lang w:val="fr-FR"/>
        </w:rPr>
        <w:t>De plus, les ressources, outils et conseils principaux seront disponibles sur le site Web du Cluster Nutrition (le p</w:t>
      </w:r>
      <w:r>
        <w:rPr>
          <w:rFonts w:asciiTheme="minorHAnsi" w:hAnsiTheme="minorHAnsi"/>
          <w:color w:val="212121"/>
          <w:lang w:val="fr-FR"/>
        </w:rPr>
        <w:t>résident devrait informer le Coordinateur du Cluster Nutrition</w:t>
      </w:r>
      <w:r w:rsidRPr="005A55BB">
        <w:rPr>
          <w:rFonts w:asciiTheme="minorHAnsi" w:hAnsiTheme="minorHAnsi"/>
          <w:color w:val="212121"/>
          <w:lang w:val="fr-FR"/>
        </w:rPr>
        <w:t xml:space="preserve"> de le faire une fois le document finalisé).</w:t>
      </w:r>
    </w:p>
    <w:p w14:paraId="648EA3A3" w14:textId="77777777" w:rsidR="00566DB0" w:rsidRDefault="00566DB0" w:rsidP="00566DB0">
      <w:pPr>
        <w:pStyle w:val="HTMLPreformatted"/>
        <w:shd w:val="clear" w:color="auto" w:fill="FFFFFF"/>
        <w:rPr>
          <w:b/>
          <w:lang w:val="fr-FR"/>
        </w:rPr>
      </w:pPr>
    </w:p>
    <w:p w14:paraId="4F28865F" w14:textId="136DBFEC" w:rsidR="00566DB0" w:rsidRPr="00B802D7" w:rsidRDefault="00A92632" w:rsidP="00566DB0">
      <w:pPr>
        <w:pStyle w:val="HTMLPreformatted"/>
        <w:shd w:val="clear" w:color="auto" w:fill="FFFFFF"/>
        <w:rPr>
          <w:rFonts w:asciiTheme="minorHAnsi" w:eastAsiaTheme="minorHAnsi" w:hAnsiTheme="minorHAnsi" w:cstheme="minorBidi"/>
          <w:b/>
          <w:sz w:val="22"/>
          <w:szCs w:val="22"/>
          <w:lang w:val="fr-FR"/>
        </w:rPr>
      </w:pPr>
      <w:r>
        <w:rPr>
          <w:rFonts w:asciiTheme="minorHAnsi" w:eastAsiaTheme="minorHAnsi" w:hAnsiTheme="minorHAnsi" w:cstheme="minorBidi"/>
          <w:b/>
          <w:sz w:val="22"/>
          <w:szCs w:val="22"/>
          <w:lang w:val="fr-FR"/>
        </w:rPr>
        <w:t xml:space="preserve">DOCUMENTS ET RESSOURCES </w:t>
      </w:r>
    </w:p>
    <w:p w14:paraId="60B7C267" w14:textId="77777777" w:rsidR="00566DB0" w:rsidRPr="00B802D7" w:rsidRDefault="00566DB0" w:rsidP="00EA13D4">
      <w:pPr>
        <w:shd w:val="clear" w:color="auto" w:fill="FFFFFF"/>
        <w:spacing w:before="100" w:beforeAutospacing="1" w:after="0" w:line="240" w:lineRule="auto"/>
        <w:rPr>
          <w:rFonts w:eastAsia="Times New Roman" w:cs="Arial"/>
          <w:b/>
          <w:lang w:val="fr-FR"/>
        </w:rPr>
      </w:pPr>
      <w:r w:rsidRPr="00B802D7">
        <w:rPr>
          <w:rFonts w:eastAsia="Times New Roman" w:cs="Arial"/>
          <w:b/>
          <w:lang w:val="fr-FR"/>
        </w:rPr>
        <w:t>Au niveau du pays</w:t>
      </w:r>
    </w:p>
    <w:p w14:paraId="04A9C5BC" w14:textId="74688DC2" w:rsidR="00566DB0" w:rsidRPr="00EA13D4" w:rsidRDefault="00566DB0" w:rsidP="00EA13D4">
      <w:pPr>
        <w:pStyle w:val="Heading1"/>
        <w:keepNext/>
        <w:keepLines/>
        <w:spacing w:before="0" w:beforeAutospacing="0" w:after="0" w:afterAutospacing="0"/>
        <w:rPr>
          <w:rFonts w:asciiTheme="majorHAnsi" w:eastAsiaTheme="majorEastAsia" w:hAnsiTheme="majorHAnsi" w:cstheme="majorBidi"/>
          <w:i/>
          <w:iCs/>
          <w:color w:val="9BBB59" w:themeColor="accent3"/>
          <w:sz w:val="20"/>
          <w:szCs w:val="20"/>
          <w:lang w:val="en-CA"/>
        </w:rPr>
      </w:pPr>
      <w:r w:rsidRPr="00EA13D4">
        <w:rPr>
          <w:rFonts w:asciiTheme="majorHAnsi" w:eastAsiaTheme="majorEastAsia" w:hAnsiTheme="majorHAnsi" w:cstheme="majorBidi"/>
          <w:b w:val="0"/>
          <w:bCs w:val="0"/>
          <w:i/>
          <w:iCs/>
          <w:color w:val="9BBB59" w:themeColor="accent3"/>
          <w:kern w:val="0"/>
          <w:sz w:val="20"/>
          <w:szCs w:val="20"/>
          <w:lang w:val="en-CA"/>
        </w:rPr>
        <w:t xml:space="preserve">[Fournir la liste des documents au niveau des pays sur </w:t>
      </w:r>
      <w:r w:rsidR="00A92632" w:rsidRPr="00EA13D4">
        <w:rPr>
          <w:rFonts w:asciiTheme="majorHAnsi" w:eastAsiaTheme="majorEastAsia" w:hAnsiTheme="majorHAnsi" w:cstheme="majorBidi"/>
          <w:b w:val="0"/>
          <w:bCs w:val="0"/>
          <w:i/>
          <w:iCs/>
          <w:color w:val="9BBB59" w:themeColor="accent3"/>
          <w:kern w:val="0"/>
          <w:sz w:val="20"/>
          <w:szCs w:val="20"/>
          <w:lang w:val="en-CA"/>
        </w:rPr>
        <w:t xml:space="preserve">la </w:t>
      </w:r>
      <w:r w:rsidR="00C200AE">
        <w:rPr>
          <w:rFonts w:asciiTheme="majorHAnsi" w:eastAsiaTheme="majorEastAsia" w:hAnsiTheme="majorHAnsi" w:cstheme="majorBidi"/>
          <w:b w:val="0"/>
          <w:bCs w:val="0"/>
          <w:i/>
          <w:iCs/>
          <w:color w:val="9BBB59" w:themeColor="accent3"/>
          <w:kern w:val="0"/>
          <w:sz w:val="20"/>
          <w:szCs w:val="20"/>
          <w:lang w:val="en-CA"/>
        </w:rPr>
        <w:t>SIN</w:t>
      </w:r>
      <w:r w:rsidRPr="00EA13D4">
        <w:rPr>
          <w:rFonts w:asciiTheme="majorHAnsi" w:eastAsiaTheme="majorEastAsia" w:hAnsiTheme="majorHAnsi" w:cstheme="majorBidi"/>
          <w:b w:val="0"/>
          <w:bCs w:val="0"/>
          <w:i/>
          <w:iCs/>
          <w:color w:val="9BBB59" w:themeColor="accent3"/>
          <w:kern w:val="0"/>
          <w:sz w:val="20"/>
          <w:szCs w:val="20"/>
          <w:lang w:val="en-CA"/>
        </w:rPr>
        <w:t>]</w:t>
      </w:r>
    </w:p>
    <w:p w14:paraId="00136863" w14:textId="6A134130" w:rsidR="00566DB0" w:rsidRPr="00B802D7" w:rsidRDefault="00566DB0" w:rsidP="00566DB0">
      <w:pPr>
        <w:shd w:val="clear" w:color="auto" w:fill="FFFFFF"/>
        <w:spacing w:before="100" w:beforeAutospacing="1" w:after="225" w:line="240" w:lineRule="auto"/>
        <w:rPr>
          <w:rFonts w:eastAsia="Times New Roman" w:cs="Arial"/>
          <w:b/>
        </w:rPr>
      </w:pPr>
      <w:proofErr w:type="spellStart"/>
      <w:r w:rsidRPr="00B802D7">
        <w:rPr>
          <w:rFonts w:eastAsia="Times New Roman" w:cs="Arial"/>
          <w:b/>
        </w:rPr>
        <w:t>Niveau</w:t>
      </w:r>
      <w:proofErr w:type="spellEnd"/>
      <w:r w:rsidRPr="00B802D7">
        <w:rPr>
          <w:rFonts w:eastAsia="Times New Roman" w:cs="Arial"/>
          <w:b/>
        </w:rPr>
        <w:t xml:space="preserve"> global</w:t>
      </w:r>
      <w:r w:rsidR="00CA7E08">
        <w:rPr>
          <w:rFonts w:eastAsia="Times New Roman" w:cs="Arial"/>
          <w:b/>
        </w:rPr>
        <w:t xml:space="preserve"> (</w:t>
      </w:r>
      <w:proofErr w:type="spellStart"/>
      <w:r w:rsidR="00CA7E08">
        <w:rPr>
          <w:rFonts w:eastAsia="Times New Roman" w:cs="Arial"/>
          <w:b/>
        </w:rPr>
        <w:t>en</w:t>
      </w:r>
      <w:proofErr w:type="spellEnd"/>
      <w:r w:rsidR="00CA7E08">
        <w:rPr>
          <w:rFonts w:eastAsia="Times New Roman" w:cs="Arial"/>
          <w:b/>
        </w:rPr>
        <w:t xml:space="preserve"> </w:t>
      </w:r>
      <w:proofErr w:type="spellStart"/>
      <w:r w:rsidR="00F56E1B">
        <w:rPr>
          <w:rFonts w:eastAsia="Times New Roman" w:cs="Arial"/>
          <w:b/>
        </w:rPr>
        <w:t>a</w:t>
      </w:r>
      <w:r w:rsidR="00F56E1B">
        <w:rPr>
          <w:rFonts w:eastAsia="Times New Roman" w:cs="Arial"/>
          <w:b/>
        </w:rPr>
        <w:t>nglais</w:t>
      </w:r>
      <w:proofErr w:type="spellEnd"/>
      <w:r w:rsidR="00CA7E08">
        <w:rPr>
          <w:rFonts w:eastAsia="Times New Roman" w:cs="Arial"/>
          <w:b/>
        </w:rPr>
        <w:t>)</w:t>
      </w:r>
    </w:p>
    <w:p w14:paraId="20E4E543" w14:textId="77777777" w:rsidR="00916471" w:rsidRPr="00E667C9" w:rsidRDefault="002F2627" w:rsidP="00916471">
      <w:pPr>
        <w:shd w:val="clear" w:color="auto" w:fill="FFFFFF"/>
        <w:tabs>
          <w:tab w:val="left" w:pos="3105"/>
        </w:tabs>
        <w:spacing w:after="0" w:line="240" w:lineRule="auto"/>
        <w:rPr>
          <w:rFonts w:ascii="Arial" w:hAnsi="Arial" w:cs="Arial"/>
          <w:sz w:val="20"/>
          <w:szCs w:val="20"/>
        </w:rPr>
      </w:pPr>
      <w:hyperlink r:id="rId14">
        <w:r w:rsidR="00916471" w:rsidRPr="00E667C9">
          <w:rPr>
            <w:rFonts w:ascii="Arial" w:hAnsi="Arial" w:cs="Arial"/>
            <w:color w:val="0000FF"/>
            <w:sz w:val="20"/>
            <w:szCs w:val="20"/>
            <w:u w:val="single"/>
          </w:rPr>
          <w:t>The Harmonized training package module 10</w:t>
        </w:r>
      </w:hyperlink>
      <w:r w:rsidR="00916471" w:rsidRPr="00E667C9">
        <w:rPr>
          <w:rFonts w:ascii="Arial" w:hAnsi="Arial" w:cs="Arial"/>
          <w:sz w:val="20"/>
          <w:szCs w:val="20"/>
        </w:rPr>
        <w:t xml:space="preserve"> Nutrition Information and Surveillance Systems</w:t>
      </w:r>
    </w:p>
    <w:p w14:paraId="083BF09E" w14:textId="77777777" w:rsidR="00916471" w:rsidRPr="0020052E" w:rsidRDefault="00C9508A" w:rsidP="00916471">
      <w:pPr>
        <w:shd w:val="clear" w:color="auto" w:fill="FFFFFF"/>
        <w:tabs>
          <w:tab w:val="left" w:pos="3105"/>
        </w:tabs>
        <w:spacing w:after="0" w:line="240" w:lineRule="auto"/>
        <w:rPr>
          <w:rFonts w:ascii="Arial" w:hAnsi="Arial" w:cs="Arial"/>
          <w:sz w:val="20"/>
          <w:szCs w:val="20"/>
        </w:rPr>
      </w:pPr>
      <w:hyperlink r:id="rId15" w:tgtFrame="_blank" w:history="1">
        <w:r w:rsidR="00916471" w:rsidRPr="0020052E">
          <w:rPr>
            <w:rStyle w:val="normaltextrun"/>
            <w:rFonts w:ascii="Arial" w:eastAsiaTheme="majorEastAsia" w:hAnsi="Arial" w:cs="Arial"/>
            <w:color w:val="0563C1"/>
            <w:u w:val="single"/>
            <w:lang w:val="en-GB"/>
          </w:rPr>
          <w:t>IASC. (2011). Operational guidance on coordinated assessments in humanitarian crises</w:t>
        </w:r>
      </w:hyperlink>
      <w:r w:rsidR="00916471" w:rsidRPr="0020052E">
        <w:rPr>
          <w:rStyle w:val="eop"/>
          <w:rFonts w:ascii="Arial" w:eastAsiaTheme="majorEastAsia" w:hAnsi="Arial" w:cs="Arial"/>
        </w:rPr>
        <w:t> </w:t>
      </w:r>
      <w:r w:rsidR="00916471" w:rsidRPr="0020052E">
        <w:rPr>
          <w:rFonts w:ascii="Arial" w:hAnsi="Arial" w:cs="Arial"/>
          <w:sz w:val="20"/>
          <w:szCs w:val="20"/>
        </w:rPr>
        <w:t xml:space="preserve"> </w:t>
      </w:r>
    </w:p>
    <w:p w14:paraId="7E8A967E" w14:textId="77777777" w:rsidR="00916471" w:rsidRPr="00E667C9" w:rsidRDefault="00916471" w:rsidP="00916471">
      <w:pPr>
        <w:shd w:val="clear" w:color="auto" w:fill="FFFFFF"/>
        <w:tabs>
          <w:tab w:val="left" w:pos="3105"/>
        </w:tabs>
        <w:spacing w:after="0" w:line="240" w:lineRule="auto"/>
        <w:rPr>
          <w:rFonts w:ascii="Arial" w:hAnsi="Arial" w:cs="Arial"/>
          <w:sz w:val="20"/>
          <w:szCs w:val="20"/>
        </w:rPr>
      </w:pPr>
      <w:r w:rsidRPr="00E667C9">
        <w:rPr>
          <w:rFonts w:ascii="Arial" w:hAnsi="Arial" w:cs="Arial"/>
          <w:sz w:val="20"/>
          <w:szCs w:val="20"/>
        </w:rPr>
        <w:t xml:space="preserve">The </w:t>
      </w:r>
      <w:hyperlink r:id="rId16">
        <w:r w:rsidRPr="00E667C9">
          <w:rPr>
            <w:rFonts w:ascii="Arial" w:hAnsi="Arial" w:cs="Arial"/>
            <w:color w:val="0000FF"/>
            <w:sz w:val="20"/>
            <w:szCs w:val="20"/>
            <w:u w:val="single"/>
          </w:rPr>
          <w:t>Standardized Monitoring in Relief and Transition (SMART) website link</w:t>
        </w:r>
      </w:hyperlink>
    </w:p>
    <w:p w14:paraId="25BC4959" w14:textId="77777777" w:rsidR="00916471" w:rsidRPr="00E667C9" w:rsidRDefault="00916471" w:rsidP="00916471">
      <w:pPr>
        <w:shd w:val="clear" w:color="auto" w:fill="FFFFFF"/>
        <w:tabs>
          <w:tab w:val="left" w:pos="3105"/>
        </w:tabs>
        <w:spacing w:after="0" w:line="240" w:lineRule="auto"/>
        <w:rPr>
          <w:rFonts w:ascii="Arial" w:hAnsi="Arial" w:cs="Arial"/>
          <w:sz w:val="20"/>
          <w:szCs w:val="20"/>
        </w:rPr>
      </w:pPr>
      <w:bookmarkStart w:id="0" w:name="_gjdgxs" w:colFirst="0" w:colLast="0"/>
      <w:bookmarkEnd w:id="0"/>
      <w:r w:rsidRPr="00E667C9">
        <w:rPr>
          <w:rFonts w:ascii="Arial" w:hAnsi="Arial" w:cs="Arial"/>
          <w:sz w:val="20"/>
          <w:szCs w:val="20"/>
        </w:rPr>
        <w:t xml:space="preserve">A link to </w:t>
      </w:r>
      <w:hyperlink r:id="rId17">
        <w:r w:rsidRPr="00E667C9">
          <w:rPr>
            <w:rFonts w:ascii="Arial" w:hAnsi="Arial" w:cs="Arial"/>
            <w:color w:val="0000FF"/>
            <w:sz w:val="20"/>
            <w:szCs w:val="20"/>
            <w:u w:val="single"/>
          </w:rPr>
          <w:t>the coverage monitoring website</w:t>
        </w:r>
      </w:hyperlink>
    </w:p>
    <w:p w14:paraId="4356B2A0" w14:textId="77777777" w:rsidR="00916471" w:rsidRPr="00E667C9" w:rsidRDefault="00916471" w:rsidP="00916471">
      <w:pPr>
        <w:shd w:val="clear" w:color="auto" w:fill="FFFFFF"/>
        <w:tabs>
          <w:tab w:val="left" w:pos="3105"/>
        </w:tabs>
        <w:spacing w:after="0" w:line="240" w:lineRule="auto"/>
        <w:rPr>
          <w:rFonts w:ascii="Arial" w:hAnsi="Arial" w:cs="Arial"/>
          <w:color w:val="0000FF"/>
          <w:sz w:val="20"/>
          <w:szCs w:val="20"/>
          <w:u w:val="single"/>
        </w:rPr>
      </w:pPr>
      <w:r w:rsidRPr="00E667C9">
        <w:rPr>
          <w:rFonts w:ascii="Arial" w:hAnsi="Arial" w:cs="Arial"/>
          <w:sz w:val="20"/>
          <w:szCs w:val="20"/>
        </w:rPr>
        <w:t xml:space="preserve">The basics of sampling can be found </w:t>
      </w:r>
      <w:hyperlink r:id="rId18">
        <w:r w:rsidRPr="00E667C9">
          <w:rPr>
            <w:rFonts w:ascii="Arial" w:hAnsi="Arial" w:cs="Arial"/>
            <w:color w:val="0000FF"/>
            <w:sz w:val="20"/>
            <w:szCs w:val="20"/>
            <w:u w:val="single"/>
          </w:rPr>
          <w:t xml:space="preserve">here </w:t>
        </w:r>
      </w:hyperlink>
    </w:p>
    <w:p w14:paraId="700F6F0D" w14:textId="7FB8B60F" w:rsidR="00916471" w:rsidRPr="00E667C9" w:rsidRDefault="00F21F47" w:rsidP="00916471">
      <w:pPr>
        <w:shd w:val="clear" w:color="auto" w:fill="FFFFFF"/>
        <w:tabs>
          <w:tab w:val="left" w:pos="3105"/>
        </w:tabs>
        <w:spacing w:after="0" w:line="240" w:lineRule="auto"/>
        <w:rPr>
          <w:rFonts w:ascii="Arial" w:hAnsi="Arial" w:cs="Arial"/>
          <w:color w:val="0000FF"/>
          <w:sz w:val="20"/>
          <w:szCs w:val="20"/>
          <w:u w:val="single"/>
        </w:rPr>
      </w:pPr>
      <w:hyperlink r:id="rId19">
        <w:r w:rsidR="00916471" w:rsidRPr="00E667C9">
          <w:rPr>
            <w:rFonts w:ascii="Arial" w:hAnsi="Arial" w:cs="Arial"/>
            <w:color w:val="0000FF"/>
            <w:sz w:val="20"/>
            <w:szCs w:val="20"/>
            <w:u w:val="single"/>
          </w:rPr>
          <w:t>UNHCR’s Standardi</w:t>
        </w:r>
        <w:r w:rsidR="00386AA5">
          <w:rPr>
            <w:rFonts w:ascii="Arial" w:hAnsi="Arial" w:cs="Arial"/>
            <w:color w:val="0000FF"/>
            <w:sz w:val="20"/>
            <w:szCs w:val="20"/>
            <w:u w:val="single"/>
          </w:rPr>
          <w:t>z</w:t>
        </w:r>
        <w:r w:rsidR="00916471" w:rsidRPr="00E667C9">
          <w:rPr>
            <w:rFonts w:ascii="Arial" w:hAnsi="Arial" w:cs="Arial"/>
            <w:color w:val="0000FF"/>
            <w:sz w:val="20"/>
            <w:szCs w:val="20"/>
            <w:u w:val="single"/>
          </w:rPr>
          <w:t>ed Expanded Nutrition Survey</w:t>
        </w:r>
      </w:hyperlink>
      <w:r w:rsidR="00916471" w:rsidRPr="00E667C9">
        <w:rPr>
          <w:rFonts w:ascii="Arial" w:hAnsi="Arial" w:cs="Arial"/>
          <w:color w:val="0000FF"/>
          <w:sz w:val="20"/>
          <w:szCs w:val="20"/>
          <w:u w:val="single"/>
        </w:rPr>
        <w:t xml:space="preserve"> (SENS) </w:t>
      </w:r>
    </w:p>
    <w:p w14:paraId="1B243824" w14:textId="77777777" w:rsidR="00916471" w:rsidRPr="00E667C9" w:rsidRDefault="002F2627" w:rsidP="00916471">
      <w:pPr>
        <w:shd w:val="clear" w:color="auto" w:fill="FFFFFF"/>
        <w:tabs>
          <w:tab w:val="left" w:pos="3105"/>
        </w:tabs>
        <w:spacing w:after="0" w:line="240" w:lineRule="auto"/>
        <w:rPr>
          <w:rFonts w:ascii="Arial" w:hAnsi="Arial" w:cs="Arial"/>
          <w:color w:val="0000FF"/>
          <w:sz w:val="20"/>
          <w:szCs w:val="20"/>
          <w:u w:val="single"/>
        </w:rPr>
      </w:pPr>
      <w:hyperlink r:id="rId20">
        <w:r w:rsidR="00916471" w:rsidRPr="00E667C9">
          <w:rPr>
            <w:rFonts w:ascii="Arial" w:hAnsi="Arial" w:cs="Arial"/>
            <w:color w:val="0000FF"/>
            <w:sz w:val="20"/>
            <w:szCs w:val="20"/>
            <w:u w:val="single"/>
          </w:rPr>
          <w:t>Tech RRT IYCF Assessment factsheet</w:t>
        </w:r>
      </w:hyperlink>
      <w:r w:rsidR="00916471" w:rsidRPr="00E667C9">
        <w:rPr>
          <w:rFonts w:ascii="Arial" w:hAnsi="Arial" w:cs="Arial"/>
          <w:color w:val="0000FF"/>
          <w:sz w:val="20"/>
          <w:szCs w:val="20"/>
          <w:u w:val="single"/>
        </w:rPr>
        <w:t xml:space="preserve"> </w:t>
      </w:r>
    </w:p>
    <w:p w14:paraId="578A7EA4" w14:textId="77777777" w:rsidR="00916471" w:rsidRDefault="002F2627" w:rsidP="00916471">
      <w:pPr>
        <w:shd w:val="clear" w:color="auto" w:fill="FFFFFF"/>
        <w:tabs>
          <w:tab w:val="left" w:pos="3105"/>
        </w:tabs>
        <w:spacing w:after="0" w:line="240" w:lineRule="auto"/>
        <w:rPr>
          <w:rFonts w:ascii="Arial" w:hAnsi="Arial" w:cs="Arial"/>
          <w:sz w:val="20"/>
          <w:szCs w:val="20"/>
        </w:rPr>
      </w:pPr>
      <w:hyperlink r:id="rId21">
        <w:r w:rsidR="00916471" w:rsidRPr="00E667C9">
          <w:rPr>
            <w:rFonts w:ascii="Arial" w:hAnsi="Arial" w:cs="Arial"/>
            <w:color w:val="0000FF"/>
            <w:sz w:val="20"/>
            <w:szCs w:val="20"/>
            <w:u w:val="single"/>
          </w:rPr>
          <w:t>Indicators for Assessing Infant and Young Child Feeding Practices</w:t>
        </w:r>
      </w:hyperlink>
      <w:r w:rsidR="00916471" w:rsidRPr="00E667C9">
        <w:rPr>
          <w:rFonts w:ascii="Arial" w:hAnsi="Arial" w:cs="Arial"/>
          <w:sz w:val="20"/>
          <w:szCs w:val="20"/>
        </w:rPr>
        <w:t xml:space="preserve"> </w:t>
      </w:r>
    </w:p>
    <w:p w14:paraId="772930F1" w14:textId="77777777" w:rsidR="00916471" w:rsidRPr="00E667C9" w:rsidRDefault="002F2627" w:rsidP="00916471">
      <w:pPr>
        <w:shd w:val="clear" w:color="auto" w:fill="FFFFFF"/>
        <w:tabs>
          <w:tab w:val="left" w:pos="3105"/>
        </w:tabs>
        <w:spacing w:after="0" w:line="240" w:lineRule="auto"/>
        <w:rPr>
          <w:rFonts w:ascii="Arial" w:hAnsi="Arial" w:cs="Arial"/>
          <w:sz w:val="20"/>
          <w:szCs w:val="20"/>
        </w:rPr>
      </w:pPr>
      <w:hyperlink r:id="rId22" w:history="1">
        <w:r w:rsidR="00916471" w:rsidRPr="00BB7D97">
          <w:rPr>
            <w:rStyle w:val="Hyperlink"/>
            <w:rFonts w:ascii="Arial" w:hAnsi="Arial" w:cs="Arial"/>
            <w:sz w:val="20"/>
            <w:szCs w:val="20"/>
          </w:rPr>
          <w:t>Nutrition Humanitarian Needs Analysis Guidance</w:t>
        </w:r>
      </w:hyperlink>
    </w:p>
    <w:p w14:paraId="02FDEB13" w14:textId="6D2789F8" w:rsidR="006F6BA3" w:rsidRPr="00423EE0" w:rsidRDefault="006F6BA3" w:rsidP="00916471">
      <w:pPr>
        <w:shd w:val="clear" w:color="auto" w:fill="FFFFFF"/>
        <w:spacing w:before="240" w:after="240" w:line="240" w:lineRule="auto"/>
        <w:ind w:left="360"/>
        <w:outlineLvl w:val="0"/>
        <w:rPr>
          <w:rFonts w:eastAsia="Times New Roman" w:cs="Arial"/>
          <w:sz w:val="20"/>
          <w:szCs w:val="20"/>
        </w:rPr>
      </w:pPr>
    </w:p>
    <w:sectPr w:rsidR="006F6BA3" w:rsidRPr="00423EE0" w:rsidSect="00323946">
      <w:headerReference w:type="default" r:id="rId23"/>
      <w:footerReference w:type="default" r:id="rId2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7291A" w14:textId="77777777" w:rsidR="002F2627" w:rsidRDefault="002F2627" w:rsidP="00F54A32">
      <w:pPr>
        <w:spacing w:after="0" w:line="240" w:lineRule="auto"/>
      </w:pPr>
      <w:r>
        <w:separator/>
      </w:r>
    </w:p>
  </w:endnote>
  <w:endnote w:type="continuationSeparator" w:id="0">
    <w:p w14:paraId="0AA5B5D0" w14:textId="77777777" w:rsidR="002F2627" w:rsidRDefault="002F2627" w:rsidP="00F54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CEC0B" w14:textId="3635DC28" w:rsidR="00492BC5" w:rsidRPr="00B51511" w:rsidRDefault="00492BC5" w:rsidP="00EA13D4">
    <w:pPr>
      <w:spacing w:after="0" w:line="264" w:lineRule="auto"/>
    </w:pPr>
    <w:r w:rsidRPr="4D96D340">
      <w:rPr>
        <w:b/>
        <w:bCs/>
        <w:lang w:val="en-GB"/>
      </w:rPr>
      <w:t xml:space="preserve">&lt; # &gt; | </w:t>
    </w:r>
    <w:r w:rsidRPr="4D96D340">
      <w:rPr>
        <w:color w:val="7F7F7F" w:themeColor="text1" w:themeTint="80"/>
        <w:lang w:val="en-GB"/>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5D32E" w14:textId="77777777" w:rsidR="002F2627" w:rsidRDefault="002F2627" w:rsidP="00F54A32">
      <w:pPr>
        <w:spacing w:after="0" w:line="240" w:lineRule="auto"/>
      </w:pPr>
      <w:r>
        <w:separator/>
      </w:r>
    </w:p>
  </w:footnote>
  <w:footnote w:type="continuationSeparator" w:id="0">
    <w:p w14:paraId="2CC8B379" w14:textId="77777777" w:rsidR="002F2627" w:rsidRDefault="002F2627" w:rsidP="00F54A32">
      <w:pPr>
        <w:spacing w:after="0" w:line="240" w:lineRule="auto"/>
      </w:pPr>
      <w:r>
        <w:continuationSeparator/>
      </w:r>
    </w:p>
  </w:footnote>
  <w:footnote w:id="1">
    <w:p w14:paraId="664484FB" w14:textId="17EC9792" w:rsidR="00F56E1B" w:rsidRDefault="00F56E1B">
      <w:pPr>
        <w:pStyle w:val="FootnoteText"/>
      </w:pPr>
      <w:r>
        <w:rPr>
          <w:rStyle w:val="FootnoteReference"/>
        </w:rPr>
        <w:footnoteRef/>
      </w:r>
      <w:r>
        <w:t xml:space="preserve"> Par</w:t>
      </w:r>
      <w:r>
        <w:t xml:space="preserve"> </w:t>
      </w:r>
      <w:proofErr w:type="spellStart"/>
      <w:r>
        <w:t>ex</w:t>
      </w:r>
      <w:r>
        <w:t>e</w:t>
      </w:r>
      <w:r>
        <w:t>mple</w:t>
      </w:r>
      <w:proofErr w:type="spellEnd"/>
      <w:r>
        <w:t xml:space="preserve">, </w:t>
      </w:r>
      <w:r>
        <w:t>consulter les</w:t>
      </w:r>
      <w:r>
        <w:t xml:space="preserve"> </w:t>
      </w:r>
      <w:hyperlink r:id="rId1" w:history="1">
        <w:proofErr w:type="spellStart"/>
        <w:r>
          <w:rPr>
            <w:rStyle w:val="Hyperlink"/>
          </w:rPr>
          <w:t>sommaires</w:t>
        </w:r>
        <w:proofErr w:type="spellEnd"/>
        <w:r>
          <w:rPr>
            <w:rStyle w:val="Hyperlink"/>
          </w:rPr>
          <w:t xml:space="preserve"> sur les </w:t>
        </w:r>
        <w:proofErr w:type="spellStart"/>
        <w:r>
          <w:rPr>
            <w:rStyle w:val="Hyperlink"/>
          </w:rPr>
          <w:t>systèmes</w:t>
        </w:r>
        <w:proofErr w:type="spellEnd"/>
        <w:r>
          <w:rPr>
            <w:rStyle w:val="Hyperlink"/>
          </w:rPr>
          <w:t xml:space="preserve"> </w:t>
        </w:r>
        <w:proofErr w:type="spellStart"/>
        <w:r>
          <w:rPr>
            <w:rStyle w:val="Hyperlink"/>
          </w:rPr>
          <w:t>d’information</w:t>
        </w:r>
        <w:proofErr w:type="spellEnd"/>
        <w:r>
          <w:rPr>
            <w:rStyle w:val="Hyperlink"/>
          </w:rPr>
          <w:t xml:space="preserve"> </w:t>
        </w:r>
        <w:proofErr w:type="spellStart"/>
        <w:r>
          <w:rPr>
            <w:rStyle w:val="Hyperlink"/>
          </w:rPr>
          <w:t>nutritionnelle</w:t>
        </w:r>
        <w:proofErr w:type="spellEnd"/>
        <w:r>
          <w:rPr>
            <w:rStyle w:val="Hyperlink"/>
          </w:rPr>
          <w:t xml:space="preserve"> dans le </w:t>
        </w:r>
        <w:proofErr w:type="spellStart"/>
        <w:r>
          <w:rPr>
            <w:rStyle w:val="Hyperlink"/>
          </w:rPr>
          <w:t>contexte</w:t>
        </w:r>
        <w:proofErr w:type="spellEnd"/>
        <w:r>
          <w:rPr>
            <w:rStyle w:val="Hyperlink"/>
          </w:rPr>
          <w:t xml:space="preserve"> du COVID</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334E5" w14:textId="77777777" w:rsidR="00492BC5" w:rsidRDefault="00492BC5" w:rsidP="00F039E8">
    <w:pPr>
      <w:spacing w:after="0"/>
    </w:pPr>
    <w:r>
      <w:rPr>
        <w:noProof/>
        <w:lang w:val="fr-FR" w:eastAsia="fr-FR"/>
      </w:rPr>
      <w:drawing>
        <wp:inline distT="0" distB="0" distL="0" distR="0" wp14:anchorId="2B061023" wp14:editId="22A5E7F5">
          <wp:extent cx="1905000" cy="666750"/>
          <wp:effectExtent l="0" t="0" r="0" b="0"/>
          <wp:docPr id="1822773639" name="Picture 112472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721137"/>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p w14:paraId="5461098F" w14:textId="77777777" w:rsidR="00492BC5" w:rsidRDefault="00492BC5" w:rsidP="00F039E8">
    <w:pPr>
      <w:spacing w:after="0" w:line="264" w:lineRule="auto"/>
      <w:ind w:left="86"/>
      <w:rPr>
        <w:sz w:val="24"/>
        <w:szCs w:val="24"/>
      </w:rPr>
    </w:pPr>
  </w:p>
  <w:p w14:paraId="29B8A105" w14:textId="411E492D" w:rsidR="00492BC5" w:rsidRDefault="00492BC5" w:rsidP="00F039E8">
    <w:pPr>
      <w:spacing w:after="0" w:line="264" w:lineRule="auto"/>
      <w:rPr>
        <w:sz w:val="24"/>
        <w:szCs w:val="24"/>
      </w:rPr>
    </w:pPr>
    <w:r w:rsidRPr="4D96D340">
      <w:rPr>
        <w:b/>
        <w:bCs/>
        <w:color w:val="95C93D"/>
        <w:sz w:val="24"/>
        <w:szCs w:val="24"/>
        <w:lang w:val="en-GB"/>
      </w:rPr>
      <w:t>Cluster</w:t>
    </w:r>
    <w:r>
      <w:rPr>
        <w:b/>
        <w:bCs/>
        <w:color w:val="95C93D"/>
        <w:sz w:val="24"/>
        <w:szCs w:val="24"/>
        <w:lang w:val="en-GB"/>
      </w:rPr>
      <w:t xml:space="preserve"> </w:t>
    </w:r>
    <w:r w:rsidRPr="4D96D340">
      <w:rPr>
        <w:b/>
        <w:bCs/>
        <w:color w:val="95C93D"/>
        <w:sz w:val="24"/>
        <w:szCs w:val="24"/>
        <w:lang w:val="en-GB"/>
      </w:rPr>
      <w:t>Nutrition [</w:t>
    </w:r>
    <w:r>
      <w:rPr>
        <w:b/>
        <w:bCs/>
        <w:color w:val="95C93D"/>
        <w:sz w:val="24"/>
        <w:szCs w:val="24"/>
        <w:lang w:val="en-GB"/>
      </w:rPr>
      <w:t>Pays</w:t>
    </w:r>
    <w:r w:rsidRPr="4D96D340">
      <w:rPr>
        <w:b/>
        <w:bCs/>
        <w:color w:val="95C93D"/>
        <w:sz w:val="24"/>
        <w:szCs w:val="24"/>
        <w:lang w:val="en-GB"/>
      </w:rPr>
      <w:t xml:space="preserve">] </w:t>
    </w:r>
    <w:r w:rsidRPr="4D96D340">
      <w:rPr>
        <w:color w:val="95C93D"/>
        <w:sz w:val="24"/>
        <w:szCs w:val="24"/>
        <w:lang w:val="en-GB"/>
      </w:rPr>
      <w:t>[</w:t>
    </w:r>
    <w:hyperlink r:id="rId2">
      <w:r w:rsidRPr="4D96D340">
        <w:rPr>
          <w:rStyle w:val="Hyperlink"/>
          <w:color w:val="95C93D"/>
          <w:sz w:val="24"/>
          <w:szCs w:val="24"/>
          <w:lang w:val="en-GB"/>
        </w:rPr>
        <w:t>https://www.humanitarianresponse.info/en/operations/country</w:t>
      </w:r>
    </w:hyperlink>
    <w:r w:rsidRPr="4D96D340">
      <w:rPr>
        <w:color w:val="95C93D"/>
        <w:sz w:val="24"/>
        <w:szCs w:val="24"/>
        <w:lang w:val="en-GB"/>
      </w:rPr>
      <w:t>]</w:t>
    </w:r>
  </w:p>
  <w:p w14:paraId="10EFA690" w14:textId="77777777" w:rsidR="00492BC5" w:rsidRPr="005E600D" w:rsidRDefault="00492BC5" w:rsidP="00C47216">
    <w:pPr>
      <w:pStyle w:val="Header"/>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2681"/>
    <w:multiLevelType w:val="hybridMultilevel"/>
    <w:tmpl w:val="CAC6C36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3408EC"/>
    <w:multiLevelType w:val="hybridMultilevel"/>
    <w:tmpl w:val="7ADCD0FC"/>
    <w:lvl w:ilvl="0" w:tplc="6D942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B0F44"/>
    <w:multiLevelType w:val="multilevel"/>
    <w:tmpl w:val="C802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90E5B"/>
    <w:multiLevelType w:val="hybridMultilevel"/>
    <w:tmpl w:val="8A323D7A"/>
    <w:lvl w:ilvl="0" w:tplc="918E6FC6">
      <w:start w:val="1"/>
      <w:numFmt w:val="decimal"/>
      <w:lvlText w:val="%1-"/>
      <w:lvlJc w:val="left"/>
      <w:pPr>
        <w:ind w:left="720" w:hanging="360"/>
      </w:pPr>
      <w:rPr>
        <w:rFonts w:ascii="inherit" w:hAnsi="inherit" w:hint="default"/>
        <w:color w:val="21212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56677"/>
    <w:multiLevelType w:val="hybridMultilevel"/>
    <w:tmpl w:val="5B9E10C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A6A8A"/>
    <w:multiLevelType w:val="multilevel"/>
    <w:tmpl w:val="1C04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70CF"/>
    <w:multiLevelType w:val="multilevel"/>
    <w:tmpl w:val="27C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14E5F"/>
    <w:multiLevelType w:val="hybridMultilevel"/>
    <w:tmpl w:val="C40226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4E7C0B"/>
    <w:multiLevelType w:val="multilevel"/>
    <w:tmpl w:val="18A0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A52A9"/>
    <w:multiLevelType w:val="hybridMultilevel"/>
    <w:tmpl w:val="A5C62D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AF7303"/>
    <w:multiLevelType w:val="hybridMultilevel"/>
    <w:tmpl w:val="F04AD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325CA"/>
    <w:multiLevelType w:val="hybridMultilevel"/>
    <w:tmpl w:val="BF3E5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0030D2"/>
    <w:multiLevelType w:val="hybridMultilevel"/>
    <w:tmpl w:val="6848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B57BD"/>
    <w:multiLevelType w:val="multilevel"/>
    <w:tmpl w:val="7B62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E0C3E"/>
    <w:multiLevelType w:val="multilevel"/>
    <w:tmpl w:val="A780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E1939"/>
    <w:multiLevelType w:val="multilevel"/>
    <w:tmpl w:val="A5D0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217BE"/>
    <w:multiLevelType w:val="hybridMultilevel"/>
    <w:tmpl w:val="7ADCD0FC"/>
    <w:lvl w:ilvl="0" w:tplc="6D942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55F2F"/>
    <w:multiLevelType w:val="hybridMultilevel"/>
    <w:tmpl w:val="227AF9E6"/>
    <w:lvl w:ilvl="0" w:tplc="916A1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761F5"/>
    <w:multiLevelType w:val="multilevel"/>
    <w:tmpl w:val="8EE44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064429"/>
    <w:multiLevelType w:val="hybridMultilevel"/>
    <w:tmpl w:val="552E36B2"/>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96E4819"/>
    <w:multiLevelType w:val="hybridMultilevel"/>
    <w:tmpl w:val="75BC4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7C21C5"/>
    <w:multiLevelType w:val="multilevel"/>
    <w:tmpl w:val="867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57838"/>
    <w:multiLevelType w:val="hybridMultilevel"/>
    <w:tmpl w:val="581E05C0"/>
    <w:lvl w:ilvl="0" w:tplc="93B62C9A">
      <w:start w:val="1"/>
      <w:numFmt w:val="decimal"/>
      <w:lvlText w:val="%1-"/>
      <w:lvlJc w:val="left"/>
      <w:pPr>
        <w:ind w:left="720" w:hanging="360"/>
      </w:pPr>
      <w:rPr>
        <w:rFonts w:hint="default"/>
      </w:rPr>
    </w:lvl>
    <w:lvl w:ilvl="1" w:tplc="F7B464A0">
      <w:numFmt w:val="bullet"/>
      <w:lvlText w:val=""/>
      <w:lvlJc w:val="left"/>
      <w:pPr>
        <w:ind w:left="1440" w:hanging="360"/>
      </w:pPr>
      <w:rPr>
        <w:rFonts w:ascii="Calibri" w:eastAsia="Times New Roman" w:hAnsi="Calibri"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F2928"/>
    <w:multiLevelType w:val="hybridMultilevel"/>
    <w:tmpl w:val="187802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66BA27BB"/>
    <w:multiLevelType w:val="hybridMultilevel"/>
    <w:tmpl w:val="ECE6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A3504"/>
    <w:multiLevelType w:val="multilevel"/>
    <w:tmpl w:val="10A2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76849"/>
    <w:multiLevelType w:val="hybridMultilevel"/>
    <w:tmpl w:val="1B70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60F84"/>
    <w:multiLevelType w:val="multilevel"/>
    <w:tmpl w:val="0068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0E7ABC"/>
    <w:multiLevelType w:val="multilevel"/>
    <w:tmpl w:val="C54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22"/>
  </w:num>
  <w:num w:numId="4">
    <w:abstractNumId w:val="26"/>
  </w:num>
  <w:num w:numId="5">
    <w:abstractNumId w:val="13"/>
  </w:num>
  <w:num w:numId="6">
    <w:abstractNumId w:val="23"/>
  </w:num>
  <w:num w:numId="7">
    <w:abstractNumId w:val="27"/>
  </w:num>
  <w:num w:numId="8">
    <w:abstractNumId w:val="15"/>
  </w:num>
  <w:num w:numId="9">
    <w:abstractNumId w:val="6"/>
  </w:num>
  <w:num w:numId="10">
    <w:abstractNumId w:val="21"/>
  </w:num>
  <w:num w:numId="11">
    <w:abstractNumId w:val="25"/>
  </w:num>
  <w:num w:numId="12">
    <w:abstractNumId w:val="5"/>
  </w:num>
  <w:num w:numId="13">
    <w:abstractNumId w:val="1"/>
  </w:num>
  <w:num w:numId="14">
    <w:abstractNumId w:val="4"/>
  </w:num>
  <w:num w:numId="15">
    <w:abstractNumId w:val="14"/>
  </w:num>
  <w:num w:numId="16">
    <w:abstractNumId w:val="28"/>
  </w:num>
  <w:num w:numId="17">
    <w:abstractNumId w:val="8"/>
  </w:num>
  <w:num w:numId="18">
    <w:abstractNumId w:val="24"/>
  </w:num>
  <w:num w:numId="19">
    <w:abstractNumId w:val="12"/>
  </w:num>
  <w:num w:numId="20">
    <w:abstractNumId w:val="17"/>
  </w:num>
  <w:num w:numId="21">
    <w:abstractNumId w:val="7"/>
  </w:num>
  <w:num w:numId="22">
    <w:abstractNumId w:val="10"/>
  </w:num>
  <w:num w:numId="23">
    <w:abstractNumId w:val="3"/>
  </w:num>
  <w:num w:numId="24">
    <w:abstractNumId w:val="19"/>
  </w:num>
  <w:num w:numId="25">
    <w:abstractNumId w:val="18"/>
  </w:num>
  <w:num w:numId="26">
    <w:abstractNumId w:val="11"/>
  </w:num>
  <w:num w:numId="27">
    <w:abstractNumId w:val="20"/>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A32"/>
    <w:rsid w:val="00000988"/>
    <w:rsid w:val="0000320F"/>
    <w:rsid w:val="00011857"/>
    <w:rsid w:val="0004762D"/>
    <w:rsid w:val="00060165"/>
    <w:rsid w:val="00062BD0"/>
    <w:rsid w:val="00064ECD"/>
    <w:rsid w:val="0006584F"/>
    <w:rsid w:val="0007545C"/>
    <w:rsid w:val="000938B3"/>
    <w:rsid w:val="000A357F"/>
    <w:rsid w:val="000B501B"/>
    <w:rsid w:val="000C24F2"/>
    <w:rsid w:val="000F2F9E"/>
    <w:rsid w:val="000F4F2F"/>
    <w:rsid w:val="00105393"/>
    <w:rsid w:val="0010563D"/>
    <w:rsid w:val="00121FA4"/>
    <w:rsid w:val="00122101"/>
    <w:rsid w:val="00136D30"/>
    <w:rsid w:val="001B130B"/>
    <w:rsid w:val="001C131C"/>
    <w:rsid w:val="001C4996"/>
    <w:rsid w:val="001D3B78"/>
    <w:rsid w:val="00217322"/>
    <w:rsid w:val="002333C4"/>
    <w:rsid w:val="00252006"/>
    <w:rsid w:val="0025228D"/>
    <w:rsid w:val="00254E4D"/>
    <w:rsid w:val="00281B94"/>
    <w:rsid w:val="00285C07"/>
    <w:rsid w:val="00296EA9"/>
    <w:rsid w:val="002C676F"/>
    <w:rsid w:val="002F2627"/>
    <w:rsid w:val="002F6057"/>
    <w:rsid w:val="00323946"/>
    <w:rsid w:val="0033748A"/>
    <w:rsid w:val="0037340C"/>
    <w:rsid w:val="00386AA5"/>
    <w:rsid w:val="003977F9"/>
    <w:rsid w:val="003A4449"/>
    <w:rsid w:val="003C5BDA"/>
    <w:rsid w:val="003D54BA"/>
    <w:rsid w:val="003E28BC"/>
    <w:rsid w:val="0040300A"/>
    <w:rsid w:val="0041096E"/>
    <w:rsid w:val="004128CF"/>
    <w:rsid w:val="00423EE0"/>
    <w:rsid w:val="00433ABA"/>
    <w:rsid w:val="00444659"/>
    <w:rsid w:val="00461BAC"/>
    <w:rsid w:val="00471241"/>
    <w:rsid w:val="00492BC5"/>
    <w:rsid w:val="00497EFE"/>
    <w:rsid w:val="004A2873"/>
    <w:rsid w:val="004B123B"/>
    <w:rsid w:val="004B66E2"/>
    <w:rsid w:val="004D2D05"/>
    <w:rsid w:val="004F3D71"/>
    <w:rsid w:val="004F7425"/>
    <w:rsid w:val="0050529B"/>
    <w:rsid w:val="005067C7"/>
    <w:rsid w:val="00516CEB"/>
    <w:rsid w:val="0053340C"/>
    <w:rsid w:val="00554338"/>
    <w:rsid w:val="00566DB0"/>
    <w:rsid w:val="00573595"/>
    <w:rsid w:val="00587665"/>
    <w:rsid w:val="005A10CE"/>
    <w:rsid w:val="005C1846"/>
    <w:rsid w:val="005E600D"/>
    <w:rsid w:val="005F0C51"/>
    <w:rsid w:val="00610560"/>
    <w:rsid w:val="006222A4"/>
    <w:rsid w:val="0062757B"/>
    <w:rsid w:val="0064059A"/>
    <w:rsid w:val="00640932"/>
    <w:rsid w:val="0064598F"/>
    <w:rsid w:val="00680C25"/>
    <w:rsid w:val="00690D32"/>
    <w:rsid w:val="00695C3F"/>
    <w:rsid w:val="006A4837"/>
    <w:rsid w:val="006B1009"/>
    <w:rsid w:val="006B2A61"/>
    <w:rsid w:val="006C483B"/>
    <w:rsid w:val="006D149A"/>
    <w:rsid w:val="006D3867"/>
    <w:rsid w:val="006F2A1D"/>
    <w:rsid w:val="006F613F"/>
    <w:rsid w:val="006F6BA3"/>
    <w:rsid w:val="00704051"/>
    <w:rsid w:val="00717BEF"/>
    <w:rsid w:val="00731345"/>
    <w:rsid w:val="00786697"/>
    <w:rsid w:val="007F58A4"/>
    <w:rsid w:val="008054B4"/>
    <w:rsid w:val="00806FC2"/>
    <w:rsid w:val="00813586"/>
    <w:rsid w:val="008355FA"/>
    <w:rsid w:val="0084572A"/>
    <w:rsid w:val="00846898"/>
    <w:rsid w:val="008520C0"/>
    <w:rsid w:val="0085768F"/>
    <w:rsid w:val="00873231"/>
    <w:rsid w:val="0087711E"/>
    <w:rsid w:val="008A6440"/>
    <w:rsid w:val="008B367A"/>
    <w:rsid w:val="008F10E0"/>
    <w:rsid w:val="008F408F"/>
    <w:rsid w:val="00904A45"/>
    <w:rsid w:val="00916471"/>
    <w:rsid w:val="009525DA"/>
    <w:rsid w:val="00955D0B"/>
    <w:rsid w:val="00963044"/>
    <w:rsid w:val="00992BD7"/>
    <w:rsid w:val="009957AD"/>
    <w:rsid w:val="009A11D6"/>
    <w:rsid w:val="00A060FE"/>
    <w:rsid w:val="00A073C0"/>
    <w:rsid w:val="00A417DE"/>
    <w:rsid w:val="00A441C6"/>
    <w:rsid w:val="00A45289"/>
    <w:rsid w:val="00A57B72"/>
    <w:rsid w:val="00A70E9A"/>
    <w:rsid w:val="00A71F62"/>
    <w:rsid w:val="00A74F51"/>
    <w:rsid w:val="00A92632"/>
    <w:rsid w:val="00AA4685"/>
    <w:rsid w:val="00AB07C8"/>
    <w:rsid w:val="00AC76E3"/>
    <w:rsid w:val="00AD262D"/>
    <w:rsid w:val="00B078C3"/>
    <w:rsid w:val="00B416FC"/>
    <w:rsid w:val="00B4546C"/>
    <w:rsid w:val="00B45BA9"/>
    <w:rsid w:val="00B51511"/>
    <w:rsid w:val="00B565EF"/>
    <w:rsid w:val="00B7666E"/>
    <w:rsid w:val="00B964E0"/>
    <w:rsid w:val="00BB1BE5"/>
    <w:rsid w:val="00BB228D"/>
    <w:rsid w:val="00BB6AE6"/>
    <w:rsid w:val="00BD1713"/>
    <w:rsid w:val="00C01BC9"/>
    <w:rsid w:val="00C034B3"/>
    <w:rsid w:val="00C200AE"/>
    <w:rsid w:val="00C43007"/>
    <w:rsid w:val="00C45CB7"/>
    <w:rsid w:val="00C47216"/>
    <w:rsid w:val="00C64996"/>
    <w:rsid w:val="00C65C92"/>
    <w:rsid w:val="00C7603C"/>
    <w:rsid w:val="00C84527"/>
    <w:rsid w:val="00C9508A"/>
    <w:rsid w:val="00CA55B3"/>
    <w:rsid w:val="00CA7E08"/>
    <w:rsid w:val="00CE6F21"/>
    <w:rsid w:val="00CF1BBC"/>
    <w:rsid w:val="00D11543"/>
    <w:rsid w:val="00D31211"/>
    <w:rsid w:val="00D4143E"/>
    <w:rsid w:val="00D46855"/>
    <w:rsid w:val="00D51FA0"/>
    <w:rsid w:val="00D77BB6"/>
    <w:rsid w:val="00D9132D"/>
    <w:rsid w:val="00D963BB"/>
    <w:rsid w:val="00DB4272"/>
    <w:rsid w:val="00DD4A60"/>
    <w:rsid w:val="00DD6CD4"/>
    <w:rsid w:val="00DF46B4"/>
    <w:rsid w:val="00E02526"/>
    <w:rsid w:val="00E03464"/>
    <w:rsid w:val="00E2412D"/>
    <w:rsid w:val="00E40013"/>
    <w:rsid w:val="00E411E8"/>
    <w:rsid w:val="00E42D6D"/>
    <w:rsid w:val="00E77608"/>
    <w:rsid w:val="00EA13D4"/>
    <w:rsid w:val="00EA2AAA"/>
    <w:rsid w:val="00EA2E59"/>
    <w:rsid w:val="00F039E8"/>
    <w:rsid w:val="00F16C73"/>
    <w:rsid w:val="00F21B28"/>
    <w:rsid w:val="00F21F47"/>
    <w:rsid w:val="00F222AF"/>
    <w:rsid w:val="00F50542"/>
    <w:rsid w:val="00F54A32"/>
    <w:rsid w:val="00F56E1B"/>
    <w:rsid w:val="00F57855"/>
    <w:rsid w:val="00F60ABC"/>
    <w:rsid w:val="00F7308C"/>
    <w:rsid w:val="00F82953"/>
    <w:rsid w:val="00F879DB"/>
    <w:rsid w:val="00FA25C4"/>
    <w:rsid w:val="00FA29F6"/>
    <w:rsid w:val="00FD135F"/>
    <w:rsid w:val="00FE02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253485"/>
  <w15:docId w15:val="{DAA2A5C1-A883-42BA-A735-2F44EBF2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13F"/>
    <w:rPr>
      <w:lang w:val="en-US"/>
    </w:rPr>
  </w:style>
  <w:style w:type="paragraph" w:styleId="Heading1">
    <w:name w:val="heading 1"/>
    <w:basedOn w:val="Normal"/>
    <w:link w:val="Heading1Char"/>
    <w:uiPriority w:val="9"/>
    <w:qFormat/>
    <w:rsid w:val="00D312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459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8B36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A32"/>
  </w:style>
  <w:style w:type="paragraph" w:styleId="Footer">
    <w:name w:val="footer"/>
    <w:basedOn w:val="Normal"/>
    <w:link w:val="FooterChar"/>
    <w:uiPriority w:val="99"/>
    <w:unhideWhenUsed/>
    <w:rsid w:val="00F54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A32"/>
  </w:style>
  <w:style w:type="paragraph" w:styleId="BalloonText">
    <w:name w:val="Balloon Text"/>
    <w:basedOn w:val="Normal"/>
    <w:link w:val="BalloonTextChar"/>
    <w:uiPriority w:val="99"/>
    <w:semiHidden/>
    <w:unhideWhenUsed/>
    <w:rsid w:val="00F54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A32"/>
    <w:rPr>
      <w:rFonts w:ascii="Tahoma" w:hAnsi="Tahoma" w:cs="Tahoma"/>
      <w:sz w:val="16"/>
      <w:szCs w:val="16"/>
    </w:rPr>
  </w:style>
  <w:style w:type="table" w:styleId="TableGrid">
    <w:name w:val="Table Grid"/>
    <w:basedOn w:val="TableNormal"/>
    <w:uiPriority w:val="59"/>
    <w:rsid w:val="00F54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85768F"/>
  </w:style>
  <w:style w:type="paragraph" w:customStyle="1" w:styleId="Default">
    <w:name w:val="Default"/>
    <w:rsid w:val="00323946"/>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qFormat/>
    <w:rsid w:val="001B130B"/>
    <w:pPr>
      <w:ind w:left="720"/>
      <w:contextualSpacing/>
    </w:pPr>
  </w:style>
  <w:style w:type="character" w:styleId="Hyperlink">
    <w:name w:val="Hyperlink"/>
    <w:basedOn w:val="DefaultParagraphFont"/>
    <w:uiPriority w:val="99"/>
    <w:unhideWhenUsed/>
    <w:rsid w:val="0010563D"/>
    <w:rPr>
      <w:color w:val="0000FF" w:themeColor="hyperlink"/>
      <w:u w:val="single"/>
    </w:rPr>
  </w:style>
  <w:style w:type="character" w:styleId="FollowedHyperlink">
    <w:name w:val="FollowedHyperlink"/>
    <w:basedOn w:val="DefaultParagraphFont"/>
    <w:uiPriority w:val="99"/>
    <w:semiHidden/>
    <w:unhideWhenUsed/>
    <w:rsid w:val="00122101"/>
    <w:rPr>
      <w:color w:val="800080" w:themeColor="followedHyperlink"/>
      <w:u w:val="single"/>
    </w:rPr>
  </w:style>
  <w:style w:type="character" w:styleId="CommentReference">
    <w:name w:val="annotation reference"/>
    <w:basedOn w:val="DefaultParagraphFont"/>
    <w:uiPriority w:val="99"/>
    <w:semiHidden/>
    <w:unhideWhenUsed/>
    <w:rsid w:val="00F7308C"/>
    <w:rPr>
      <w:sz w:val="16"/>
      <w:szCs w:val="16"/>
    </w:rPr>
  </w:style>
  <w:style w:type="paragraph" w:styleId="CommentText">
    <w:name w:val="annotation text"/>
    <w:basedOn w:val="Normal"/>
    <w:link w:val="CommentTextChar"/>
    <w:uiPriority w:val="99"/>
    <w:semiHidden/>
    <w:unhideWhenUsed/>
    <w:rsid w:val="00F7308C"/>
    <w:pPr>
      <w:spacing w:line="240" w:lineRule="auto"/>
    </w:pPr>
    <w:rPr>
      <w:sz w:val="20"/>
      <w:szCs w:val="20"/>
    </w:rPr>
  </w:style>
  <w:style w:type="character" w:customStyle="1" w:styleId="CommentTextChar">
    <w:name w:val="Comment Text Char"/>
    <w:basedOn w:val="DefaultParagraphFont"/>
    <w:link w:val="CommentText"/>
    <w:uiPriority w:val="99"/>
    <w:semiHidden/>
    <w:rsid w:val="00F7308C"/>
    <w:rPr>
      <w:sz w:val="20"/>
      <w:szCs w:val="20"/>
      <w:lang w:val="en-US"/>
    </w:rPr>
  </w:style>
  <w:style w:type="paragraph" w:styleId="CommentSubject">
    <w:name w:val="annotation subject"/>
    <w:basedOn w:val="CommentText"/>
    <w:next w:val="CommentText"/>
    <w:link w:val="CommentSubjectChar"/>
    <w:uiPriority w:val="99"/>
    <w:semiHidden/>
    <w:unhideWhenUsed/>
    <w:rsid w:val="00F7308C"/>
    <w:rPr>
      <w:b/>
      <w:bCs/>
    </w:rPr>
  </w:style>
  <w:style w:type="character" w:customStyle="1" w:styleId="CommentSubjectChar">
    <w:name w:val="Comment Subject Char"/>
    <w:basedOn w:val="CommentTextChar"/>
    <w:link w:val="CommentSubject"/>
    <w:uiPriority w:val="99"/>
    <w:semiHidden/>
    <w:rsid w:val="00F7308C"/>
    <w:rPr>
      <w:b/>
      <w:bCs/>
      <w:sz w:val="20"/>
      <w:szCs w:val="20"/>
      <w:lang w:val="en-US"/>
    </w:rPr>
  </w:style>
  <w:style w:type="character" w:customStyle="1" w:styleId="Heading2Char">
    <w:name w:val="Heading 2 Char"/>
    <w:basedOn w:val="DefaultParagraphFont"/>
    <w:link w:val="Heading2"/>
    <w:uiPriority w:val="9"/>
    <w:rsid w:val="0064598F"/>
    <w:rPr>
      <w:rFonts w:asciiTheme="majorHAnsi" w:eastAsiaTheme="majorEastAsia" w:hAnsiTheme="majorHAnsi" w:cstheme="majorBidi"/>
      <w:b/>
      <w:bCs/>
      <w:color w:val="4F81BD" w:themeColor="accent1"/>
      <w:sz w:val="26"/>
      <w:szCs w:val="26"/>
      <w:lang w:val="en-US"/>
    </w:rPr>
  </w:style>
  <w:style w:type="paragraph" w:styleId="NoSpacing">
    <w:name w:val="No Spacing"/>
    <w:link w:val="NoSpacingChar"/>
    <w:uiPriority w:val="1"/>
    <w:qFormat/>
    <w:rsid w:val="0064598F"/>
    <w:pPr>
      <w:spacing w:after="0" w:line="240" w:lineRule="auto"/>
    </w:pPr>
  </w:style>
  <w:style w:type="character" w:customStyle="1" w:styleId="NoSpacingChar">
    <w:name w:val="No Spacing Char"/>
    <w:basedOn w:val="DefaultParagraphFont"/>
    <w:link w:val="NoSpacing"/>
    <w:uiPriority w:val="1"/>
    <w:rsid w:val="0064598F"/>
  </w:style>
  <w:style w:type="paragraph" w:styleId="Revision">
    <w:name w:val="Revision"/>
    <w:hidden/>
    <w:uiPriority w:val="99"/>
    <w:semiHidden/>
    <w:rsid w:val="00E2412D"/>
    <w:pPr>
      <w:spacing w:after="0" w:line="240" w:lineRule="auto"/>
    </w:pPr>
    <w:rPr>
      <w:lang w:val="en-US"/>
    </w:rPr>
  </w:style>
  <w:style w:type="character" w:customStyle="1" w:styleId="Heading1Char">
    <w:name w:val="Heading 1 Char"/>
    <w:basedOn w:val="DefaultParagraphFont"/>
    <w:link w:val="Heading1"/>
    <w:uiPriority w:val="9"/>
    <w:rsid w:val="00D31211"/>
    <w:rPr>
      <w:rFonts w:ascii="Times New Roman" w:eastAsia="Times New Roman" w:hAnsi="Times New Roman" w:cs="Times New Roman"/>
      <w:b/>
      <w:bCs/>
      <w:kern w:val="36"/>
      <w:sz w:val="48"/>
      <w:szCs w:val="48"/>
      <w:lang w:val="en-US"/>
    </w:rPr>
  </w:style>
  <w:style w:type="character" w:customStyle="1" w:styleId="UnresolvedMention1">
    <w:name w:val="Unresolved Mention1"/>
    <w:basedOn w:val="DefaultParagraphFont"/>
    <w:uiPriority w:val="99"/>
    <w:semiHidden/>
    <w:unhideWhenUsed/>
    <w:rsid w:val="00011857"/>
    <w:rPr>
      <w:color w:val="808080"/>
      <w:shd w:val="clear" w:color="auto" w:fill="E6E6E6"/>
    </w:rPr>
  </w:style>
  <w:style w:type="character" w:customStyle="1" w:styleId="Heading5Char">
    <w:name w:val="Heading 5 Char"/>
    <w:basedOn w:val="DefaultParagraphFont"/>
    <w:link w:val="Heading5"/>
    <w:uiPriority w:val="9"/>
    <w:semiHidden/>
    <w:rsid w:val="008B367A"/>
    <w:rPr>
      <w:rFonts w:asciiTheme="majorHAnsi" w:eastAsiaTheme="majorEastAsia" w:hAnsiTheme="majorHAnsi" w:cstheme="majorBidi"/>
      <w:color w:val="243F60" w:themeColor="accent1" w:themeShade="7F"/>
      <w:lang w:val="en-US"/>
    </w:rPr>
  </w:style>
  <w:style w:type="character" w:customStyle="1" w:styleId="linkinfo">
    <w:name w:val="link_info"/>
    <w:basedOn w:val="DefaultParagraphFont"/>
    <w:rsid w:val="008B367A"/>
  </w:style>
  <w:style w:type="paragraph" w:styleId="FootnoteText">
    <w:name w:val="footnote text"/>
    <w:basedOn w:val="Normal"/>
    <w:link w:val="FootnoteTextChar"/>
    <w:uiPriority w:val="99"/>
    <w:semiHidden/>
    <w:unhideWhenUsed/>
    <w:rsid w:val="000A35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57F"/>
    <w:rPr>
      <w:sz w:val="20"/>
      <w:szCs w:val="20"/>
      <w:lang w:val="en-US"/>
    </w:rPr>
  </w:style>
  <w:style w:type="character" w:styleId="FootnoteReference">
    <w:name w:val="footnote reference"/>
    <w:basedOn w:val="DefaultParagraphFont"/>
    <w:uiPriority w:val="99"/>
    <w:semiHidden/>
    <w:unhideWhenUsed/>
    <w:rsid w:val="000A357F"/>
    <w:rPr>
      <w:vertAlign w:val="superscript"/>
    </w:rPr>
  </w:style>
  <w:style w:type="paragraph" w:styleId="HTMLPreformatted">
    <w:name w:val="HTML Preformatted"/>
    <w:basedOn w:val="Normal"/>
    <w:link w:val="HTMLPreformattedChar"/>
    <w:uiPriority w:val="99"/>
    <w:unhideWhenUsed/>
    <w:rsid w:val="0056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66DB0"/>
    <w:rPr>
      <w:rFonts w:ascii="Courier New" w:eastAsia="Times New Roman" w:hAnsi="Courier New" w:cs="Courier New"/>
      <w:sz w:val="20"/>
      <w:szCs w:val="20"/>
      <w:lang w:val="en-US"/>
    </w:rPr>
  </w:style>
  <w:style w:type="paragraph" w:styleId="EndnoteText">
    <w:name w:val="endnote text"/>
    <w:basedOn w:val="Normal"/>
    <w:link w:val="EndnoteTextChar"/>
    <w:uiPriority w:val="99"/>
    <w:unhideWhenUsed/>
    <w:rsid w:val="00C43007"/>
    <w:pPr>
      <w:spacing w:after="0" w:line="240" w:lineRule="auto"/>
    </w:pPr>
    <w:rPr>
      <w:sz w:val="20"/>
      <w:szCs w:val="20"/>
    </w:rPr>
  </w:style>
  <w:style w:type="character" w:customStyle="1" w:styleId="EndnoteTextChar">
    <w:name w:val="Endnote Text Char"/>
    <w:basedOn w:val="DefaultParagraphFont"/>
    <w:link w:val="EndnoteText"/>
    <w:uiPriority w:val="99"/>
    <w:rsid w:val="00C43007"/>
    <w:rPr>
      <w:sz w:val="20"/>
      <w:szCs w:val="20"/>
      <w:lang w:val="en-US"/>
    </w:rPr>
  </w:style>
  <w:style w:type="character" w:styleId="EndnoteReference">
    <w:name w:val="endnote reference"/>
    <w:basedOn w:val="DefaultParagraphFont"/>
    <w:uiPriority w:val="99"/>
    <w:semiHidden/>
    <w:unhideWhenUsed/>
    <w:rsid w:val="00C43007"/>
    <w:rPr>
      <w:vertAlign w:val="superscript"/>
    </w:rPr>
  </w:style>
  <w:style w:type="character" w:customStyle="1" w:styleId="normaltextrun">
    <w:name w:val="normaltextrun"/>
    <w:basedOn w:val="DefaultParagraphFont"/>
    <w:rsid w:val="00916471"/>
  </w:style>
  <w:style w:type="character" w:customStyle="1" w:styleId="eop">
    <w:name w:val="eop"/>
    <w:basedOn w:val="DefaultParagraphFont"/>
    <w:rsid w:val="00916471"/>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locked/>
    <w:rsid w:val="00B5151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1429">
      <w:bodyDiv w:val="1"/>
      <w:marLeft w:val="0"/>
      <w:marRight w:val="0"/>
      <w:marTop w:val="0"/>
      <w:marBottom w:val="0"/>
      <w:divBdr>
        <w:top w:val="none" w:sz="0" w:space="0" w:color="auto"/>
        <w:left w:val="none" w:sz="0" w:space="0" w:color="auto"/>
        <w:bottom w:val="none" w:sz="0" w:space="0" w:color="auto"/>
        <w:right w:val="none" w:sz="0" w:space="0" w:color="auto"/>
      </w:divBdr>
    </w:div>
    <w:div w:id="252520425">
      <w:bodyDiv w:val="1"/>
      <w:marLeft w:val="0"/>
      <w:marRight w:val="0"/>
      <w:marTop w:val="0"/>
      <w:marBottom w:val="0"/>
      <w:divBdr>
        <w:top w:val="none" w:sz="0" w:space="0" w:color="auto"/>
        <w:left w:val="none" w:sz="0" w:space="0" w:color="auto"/>
        <w:bottom w:val="none" w:sz="0" w:space="0" w:color="auto"/>
        <w:right w:val="none" w:sz="0" w:space="0" w:color="auto"/>
      </w:divBdr>
      <w:divsChild>
        <w:div w:id="663047023">
          <w:marLeft w:val="0"/>
          <w:marRight w:val="0"/>
          <w:marTop w:val="0"/>
          <w:marBottom w:val="0"/>
          <w:divBdr>
            <w:top w:val="none" w:sz="0" w:space="0" w:color="auto"/>
            <w:left w:val="none" w:sz="0" w:space="0" w:color="auto"/>
            <w:bottom w:val="none" w:sz="0" w:space="0" w:color="auto"/>
            <w:right w:val="none" w:sz="0" w:space="0" w:color="auto"/>
          </w:divBdr>
          <w:divsChild>
            <w:div w:id="162361226">
              <w:marLeft w:val="0"/>
              <w:marRight w:val="0"/>
              <w:marTop w:val="0"/>
              <w:marBottom w:val="0"/>
              <w:divBdr>
                <w:top w:val="none" w:sz="0" w:space="0" w:color="auto"/>
                <w:left w:val="none" w:sz="0" w:space="0" w:color="auto"/>
                <w:bottom w:val="none" w:sz="0" w:space="0" w:color="auto"/>
                <w:right w:val="none" w:sz="0" w:space="0" w:color="auto"/>
              </w:divBdr>
              <w:divsChild>
                <w:div w:id="1891644336">
                  <w:marLeft w:val="0"/>
                  <w:marRight w:val="0"/>
                  <w:marTop w:val="0"/>
                  <w:marBottom w:val="0"/>
                  <w:divBdr>
                    <w:top w:val="none" w:sz="0" w:space="0" w:color="auto"/>
                    <w:left w:val="none" w:sz="0" w:space="0" w:color="auto"/>
                    <w:bottom w:val="none" w:sz="0" w:space="0" w:color="auto"/>
                    <w:right w:val="none" w:sz="0" w:space="0" w:color="auto"/>
                  </w:divBdr>
                  <w:divsChild>
                    <w:div w:id="566887921">
                      <w:marLeft w:val="0"/>
                      <w:marRight w:val="0"/>
                      <w:marTop w:val="0"/>
                      <w:marBottom w:val="0"/>
                      <w:divBdr>
                        <w:top w:val="none" w:sz="0" w:space="0" w:color="auto"/>
                        <w:left w:val="none" w:sz="0" w:space="0" w:color="auto"/>
                        <w:bottom w:val="none" w:sz="0" w:space="0" w:color="auto"/>
                        <w:right w:val="none" w:sz="0" w:space="0" w:color="auto"/>
                      </w:divBdr>
                      <w:divsChild>
                        <w:div w:id="386926273">
                          <w:marLeft w:val="0"/>
                          <w:marRight w:val="0"/>
                          <w:marTop w:val="0"/>
                          <w:marBottom w:val="0"/>
                          <w:divBdr>
                            <w:top w:val="none" w:sz="0" w:space="0" w:color="auto"/>
                            <w:left w:val="none" w:sz="0" w:space="0" w:color="auto"/>
                            <w:bottom w:val="none" w:sz="0" w:space="0" w:color="auto"/>
                            <w:right w:val="none" w:sz="0" w:space="0" w:color="auto"/>
                          </w:divBdr>
                          <w:divsChild>
                            <w:div w:id="6677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064449">
      <w:bodyDiv w:val="1"/>
      <w:marLeft w:val="0"/>
      <w:marRight w:val="0"/>
      <w:marTop w:val="0"/>
      <w:marBottom w:val="0"/>
      <w:divBdr>
        <w:top w:val="none" w:sz="0" w:space="0" w:color="auto"/>
        <w:left w:val="none" w:sz="0" w:space="0" w:color="auto"/>
        <w:bottom w:val="none" w:sz="0" w:space="0" w:color="auto"/>
        <w:right w:val="none" w:sz="0" w:space="0" w:color="auto"/>
      </w:divBdr>
      <w:divsChild>
        <w:div w:id="786699997">
          <w:marLeft w:val="0"/>
          <w:marRight w:val="0"/>
          <w:marTop w:val="0"/>
          <w:marBottom w:val="0"/>
          <w:divBdr>
            <w:top w:val="none" w:sz="0" w:space="0" w:color="auto"/>
            <w:left w:val="none" w:sz="0" w:space="0" w:color="auto"/>
            <w:bottom w:val="none" w:sz="0" w:space="0" w:color="auto"/>
            <w:right w:val="none" w:sz="0" w:space="0" w:color="auto"/>
          </w:divBdr>
          <w:divsChild>
            <w:div w:id="1322277375">
              <w:marLeft w:val="0"/>
              <w:marRight w:val="0"/>
              <w:marTop w:val="0"/>
              <w:marBottom w:val="0"/>
              <w:divBdr>
                <w:top w:val="none" w:sz="0" w:space="0" w:color="auto"/>
                <w:left w:val="none" w:sz="0" w:space="0" w:color="auto"/>
                <w:bottom w:val="none" w:sz="0" w:space="0" w:color="auto"/>
                <w:right w:val="none" w:sz="0" w:space="0" w:color="auto"/>
              </w:divBdr>
              <w:divsChild>
                <w:div w:id="1513254258">
                  <w:marLeft w:val="0"/>
                  <w:marRight w:val="0"/>
                  <w:marTop w:val="0"/>
                  <w:marBottom w:val="0"/>
                  <w:divBdr>
                    <w:top w:val="none" w:sz="0" w:space="0" w:color="auto"/>
                    <w:left w:val="none" w:sz="0" w:space="0" w:color="auto"/>
                    <w:bottom w:val="none" w:sz="0" w:space="0" w:color="auto"/>
                    <w:right w:val="none" w:sz="0" w:space="0" w:color="auto"/>
                  </w:divBdr>
                  <w:divsChild>
                    <w:div w:id="1551917786">
                      <w:marLeft w:val="0"/>
                      <w:marRight w:val="0"/>
                      <w:marTop w:val="0"/>
                      <w:marBottom w:val="0"/>
                      <w:divBdr>
                        <w:top w:val="none" w:sz="0" w:space="0" w:color="auto"/>
                        <w:left w:val="none" w:sz="0" w:space="0" w:color="auto"/>
                        <w:bottom w:val="none" w:sz="0" w:space="0" w:color="auto"/>
                        <w:right w:val="none" w:sz="0" w:space="0" w:color="auto"/>
                      </w:divBdr>
                      <w:divsChild>
                        <w:div w:id="1848983078">
                          <w:marLeft w:val="0"/>
                          <w:marRight w:val="0"/>
                          <w:marTop w:val="0"/>
                          <w:marBottom w:val="0"/>
                          <w:divBdr>
                            <w:top w:val="none" w:sz="0" w:space="0" w:color="auto"/>
                            <w:left w:val="none" w:sz="0" w:space="0" w:color="auto"/>
                            <w:bottom w:val="none" w:sz="0" w:space="0" w:color="auto"/>
                            <w:right w:val="none" w:sz="0" w:space="0" w:color="auto"/>
                          </w:divBdr>
                          <w:divsChild>
                            <w:div w:id="4668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203734">
      <w:bodyDiv w:val="1"/>
      <w:marLeft w:val="0"/>
      <w:marRight w:val="0"/>
      <w:marTop w:val="0"/>
      <w:marBottom w:val="0"/>
      <w:divBdr>
        <w:top w:val="none" w:sz="0" w:space="0" w:color="auto"/>
        <w:left w:val="none" w:sz="0" w:space="0" w:color="auto"/>
        <w:bottom w:val="none" w:sz="0" w:space="0" w:color="auto"/>
        <w:right w:val="none" w:sz="0" w:space="0" w:color="auto"/>
      </w:divBdr>
    </w:div>
    <w:div w:id="589775418">
      <w:bodyDiv w:val="1"/>
      <w:marLeft w:val="0"/>
      <w:marRight w:val="0"/>
      <w:marTop w:val="0"/>
      <w:marBottom w:val="0"/>
      <w:divBdr>
        <w:top w:val="none" w:sz="0" w:space="0" w:color="auto"/>
        <w:left w:val="none" w:sz="0" w:space="0" w:color="auto"/>
        <w:bottom w:val="none" w:sz="0" w:space="0" w:color="auto"/>
        <w:right w:val="none" w:sz="0" w:space="0" w:color="auto"/>
      </w:divBdr>
    </w:div>
    <w:div w:id="703872347">
      <w:bodyDiv w:val="1"/>
      <w:marLeft w:val="0"/>
      <w:marRight w:val="0"/>
      <w:marTop w:val="0"/>
      <w:marBottom w:val="0"/>
      <w:divBdr>
        <w:top w:val="none" w:sz="0" w:space="0" w:color="auto"/>
        <w:left w:val="none" w:sz="0" w:space="0" w:color="auto"/>
        <w:bottom w:val="none" w:sz="0" w:space="0" w:color="auto"/>
        <w:right w:val="none" w:sz="0" w:space="0" w:color="auto"/>
      </w:divBdr>
    </w:div>
    <w:div w:id="890726968">
      <w:bodyDiv w:val="1"/>
      <w:marLeft w:val="0"/>
      <w:marRight w:val="0"/>
      <w:marTop w:val="0"/>
      <w:marBottom w:val="0"/>
      <w:divBdr>
        <w:top w:val="none" w:sz="0" w:space="0" w:color="auto"/>
        <w:left w:val="none" w:sz="0" w:space="0" w:color="auto"/>
        <w:bottom w:val="none" w:sz="0" w:space="0" w:color="auto"/>
        <w:right w:val="none" w:sz="0" w:space="0" w:color="auto"/>
      </w:divBdr>
    </w:div>
    <w:div w:id="15065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smartmethodology.org/survey-planning-tools/smart-methodology/smart-methodology-pap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ho.int/maternal_child_adolescent/documents/9789241596664/en/"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coverage-monitoring.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martmethodology.org/"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interagencystandingcommittee.org/needs-assessment/documents-public/iasc-operational-guidance-coordinated-assessments-humanitarian"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ens.unhcr.org/"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nutritioncluster.net/training-topics/harmonized-training-package/page/2/" TargetMode="External"/><Relationship Id="rId22" Type="http://schemas.openxmlformats.org/officeDocument/2006/relationships/hyperlink" Target="https://www.nutritioncluster.net/resource_NutHumanitarianAnalysi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utritioncluster.net/resource_NISandCOVID19"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humanitarianresponse.info/en/operations/countr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32</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Office of Emergency Prog.-456F</TermName>
          <TermId xmlns="http://schemas.microsoft.com/office/infopath/2007/PartnerControls">98de697e-6403-48a0-9bce-654c90399d04</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TaxKeywordTaxHTField xmlns="5858627f-d058-4b92-9b52-677b5fd7d454">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_dlc_DocId xmlns="5858627f-d058-4b92-9b52-677b5fd7d454">EMOPSGCCU-1435067120-32750</_dlc_DocId>
    <_dlc_DocIdUrl xmlns="5858627f-d058-4b92-9b52-677b5fd7d454">
      <Url>https://unicef.sharepoint.com/teams/EMOPS-GCCU/_layouts/15/DocIdRedir.aspx?ID=EMOPSGCCU-1435067120-32750</Url>
      <Description>EMOPSGCCU-1435067120-32750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6192CA8317E1FF49B6A7FEB870A3A8D6" ma:contentTypeVersion="238" ma:contentTypeDescription="" ma:contentTypeScope="" ma:versionID="2ac8e92143867755744d8e98aef07036">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5858627f-d058-4b92-9b52-677b5fd7d454" xmlns:ns6="a438dd15-07ca-4cdc-82a3-f2206b92025e" targetNamespace="http://schemas.microsoft.com/office/2006/metadata/properties" ma:root="true" ma:fieldsID="e8e4805b8cc2face6d425e188d9577e3" ns1:_="" ns2:_="" ns3:_="" ns4:_="" ns5:_="" ns6:_="">
    <xsd:import namespace="http://schemas.microsoft.com/sharepoint/v3"/>
    <xsd:import namespace="ca283e0b-db31-4043-a2ef-b80661bf084a"/>
    <xsd:import namespace="http://schemas.microsoft.com/sharepoint.v3"/>
    <xsd:import namespace="http://schemas.microsoft.com/sharepoint/v4"/>
    <xsd:import namespace="5858627f-d058-4b92-9b52-677b5fd7d454"/>
    <xsd:import namespace="a438dd15-07ca-4cdc-82a3-f2206b92025e"/>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5:SharedWithUsers" minOccurs="0"/>
                <xsd:element ref="ns5:SharedWithDetails" minOccurs="0"/>
                <xsd:element ref="ns6:MediaServiceLocation" minOccurs="0"/>
                <xsd:element ref="ns5:_dlc_DocId" minOccurs="0"/>
                <xsd:element ref="ns5:_dlc_DocIdUrl" minOccurs="0"/>
                <xsd:element ref="ns5:_dlc_DocIdPersistId"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7" nillable="true" ma:displayName="Declared Record"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2;#Office of Emergency Prog.-456F|98de697e-6403-48a0-9bce-654c90399d04"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e129f4a5-dc42-4d6e-b210-548907d0accc}" ma:internalName="TaxCatchAllLabel" ma:readOnly="true" ma:showField="CatchAllDataLabel"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e129f4a5-dc42-4d6e-b210-548907d0accc}" ma:internalName="TaxCatchAll" ma:showField="CatchAllData"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8627f-d058-4b92-9b52-677b5fd7d454" elementFormDefault="qualified">
    <xsd:import namespace="http://schemas.microsoft.com/office/2006/documentManagement/types"/>
    <xsd:import namespace="http://schemas.microsoft.com/office/infopath/2007/PartnerControls"/>
    <xsd:element name="TaxKeywordTaxHTField" ma:index="29"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38dd15-07ca-4cdc-82a3-f2206b9202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3f51738-d318-4883-9d64-4f0bd0ccc55e" ContentTypeId="0x0101009BA85F8052A6DA4FA3E31FF9F74C6970"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53451-0874-4190-B413-2AE898C13702}">
  <ds:schemaRefs>
    <ds:schemaRef ds:uri="http://schemas.microsoft.com/sharepoint/events"/>
  </ds:schemaRefs>
</ds:datastoreItem>
</file>

<file path=customXml/itemProps2.xml><?xml version="1.0" encoding="utf-8"?>
<ds:datastoreItem xmlns:ds="http://schemas.openxmlformats.org/officeDocument/2006/customXml" ds:itemID="{3B5817CC-B368-493F-9267-243F0C92D726}">
  <ds:schemaRefs>
    <ds:schemaRef ds:uri="http://schemas.microsoft.com/office/2006/metadata/properties"/>
    <ds:schemaRef ds:uri="http://schemas.microsoft.com/office/infopath/2007/PartnerControls"/>
    <ds:schemaRef ds:uri="ca283e0b-db31-4043-a2ef-b80661bf084a"/>
    <ds:schemaRef ds:uri="http://schemas.microsoft.com/sharepoint/v4"/>
    <ds:schemaRef ds:uri="5858627f-d058-4b92-9b52-677b5fd7d454"/>
    <ds:schemaRef ds:uri="http://schemas.microsoft.com/sharepoint.v3"/>
  </ds:schemaRefs>
</ds:datastoreItem>
</file>

<file path=customXml/itemProps3.xml><?xml version="1.0" encoding="utf-8"?>
<ds:datastoreItem xmlns:ds="http://schemas.openxmlformats.org/officeDocument/2006/customXml" ds:itemID="{AA20B297-BCF1-411F-AEC5-BD4F8F627EEE}">
  <ds:schemaRefs>
    <ds:schemaRef ds:uri="http://schemas.microsoft.com/sharepoint/v3/contenttype/forms"/>
  </ds:schemaRefs>
</ds:datastoreItem>
</file>

<file path=customXml/itemProps4.xml><?xml version="1.0" encoding="utf-8"?>
<ds:datastoreItem xmlns:ds="http://schemas.openxmlformats.org/officeDocument/2006/customXml" ds:itemID="{D393952B-A1DD-4C3F-A20E-D154642E49A5}">
  <ds:schemaRefs>
    <ds:schemaRef ds:uri="http://schemas.microsoft.com/office/2006/metadata/customXsn"/>
  </ds:schemaRefs>
</ds:datastoreItem>
</file>

<file path=customXml/itemProps5.xml><?xml version="1.0" encoding="utf-8"?>
<ds:datastoreItem xmlns:ds="http://schemas.openxmlformats.org/officeDocument/2006/customXml" ds:itemID="{C93D5CF5-1C45-4109-818F-08DE917AA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http://schemas.microsoft.com/sharepoint/v4"/>
    <ds:schemaRef ds:uri="5858627f-d058-4b92-9b52-677b5fd7d454"/>
    <ds:schemaRef ds:uri="a438dd15-07ca-4cdc-82a3-f2206b920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6ABE48-ABC8-4DCB-9281-B57F6D31F4CE}">
  <ds:schemaRefs>
    <ds:schemaRef ds:uri="Microsoft.SharePoint.Taxonomy.ContentTypeSync"/>
  </ds:schemaRefs>
</ds:datastoreItem>
</file>

<file path=customXml/itemProps7.xml><?xml version="1.0" encoding="utf-8"?>
<ds:datastoreItem xmlns:ds="http://schemas.openxmlformats.org/officeDocument/2006/customXml" ds:itemID="{69AB5533-38E8-9D42-A4E3-ED02288B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2551</Words>
  <Characters>14032</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Ziolkovska</dc:creator>
  <cp:lastModifiedBy>Victoria Sauveplane</cp:lastModifiedBy>
  <cp:revision>2</cp:revision>
  <cp:lastPrinted>2014-02-13T16:30:00Z</cp:lastPrinted>
  <dcterms:created xsi:type="dcterms:W3CDTF">2020-07-13T17:53:00Z</dcterms:created>
  <dcterms:modified xsi:type="dcterms:W3CDTF">2020-07-13T17:53:00Z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0x0101009BA85F8052A6DA4FA3E31FF9F74C6970006192CA8317E1FF49B6A7FEB870A3A8D6</vt:lpwstr>
  </property>
  <property fmtid="{D5CDD505-2E9C-101B-9397-08002B2CF9AE}" pid="3" name="OfficeDivision">
    <vt:i4>32</vt:i4>
  </property>
  <property fmtid="{D5CDD505-2E9C-101B-9397-08002B2CF9AE}" pid="4" name="_dlc_DocIdItemGuid">
    <vt:lpwstr>3ec84272-5bfc-4516-abaf-c3a1ec22f6d3</vt:lpwstr>
  </property>
</Properties>
</file>