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A1FD4" w14:textId="199271C4" w:rsidR="00817A9C" w:rsidRPr="004105D8" w:rsidRDefault="00817A9C" w:rsidP="004105D8">
      <w:pPr>
        <w:spacing w:after="120"/>
        <w:rPr>
          <w:b/>
          <w:sz w:val="28"/>
          <w:szCs w:val="28"/>
          <w:lang w:val="fr-FR"/>
        </w:rPr>
      </w:pPr>
      <w:r w:rsidRPr="004105D8">
        <w:rPr>
          <w:b/>
          <w:sz w:val="28"/>
          <w:szCs w:val="28"/>
          <w:lang w:val="fr-FR"/>
        </w:rPr>
        <w:t xml:space="preserve">2.4 Mobilisation </w:t>
      </w:r>
      <w:r w:rsidR="004105D8">
        <w:rPr>
          <w:b/>
          <w:sz w:val="28"/>
          <w:szCs w:val="28"/>
          <w:lang w:val="fr-FR"/>
        </w:rPr>
        <w:t xml:space="preserve">de ressources : </w:t>
      </w:r>
      <w:r w:rsidR="0040799B">
        <w:rPr>
          <w:b/>
          <w:sz w:val="28"/>
          <w:szCs w:val="28"/>
          <w:lang w:val="fr-FR"/>
        </w:rPr>
        <w:t>financement</w:t>
      </w:r>
      <w:r w:rsidR="004105D8">
        <w:rPr>
          <w:b/>
          <w:sz w:val="28"/>
          <w:szCs w:val="28"/>
          <w:lang w:val="fr-FR"/>
        </w:rPr>
        <w:t xml:space="preserve">, approvisionnement et ressources humaines </w:t>
      </w:r>
    </w:p>
    <w:p w14:paraId="0B53DB90" w14:textId="77777777" w:rsidR="00817A9C" w:rsidRDefault="004105D8" w:rsidP="004105D8">
      <w:pPr>
        <w:spacing w:after="120"/>
        <w:rPr>
          <w:b/>
          <w:sz w:val="28"/>
          <w:szCs w:val="28"/>
          <w:lang w:val="fr-FR"/>
        </w:rPr>
      </w:pPr>
      <w:r>
        <w:rPr>
          <w:b/>
          <w:sz w:val="28"/>
          <w:szCs w:val="28"/>
          <w:lang w:val="fr-FR"/>
        </w:rPr>
        <w:t>Jour</w:t>
      </w:r>
      <w:r w:rsidR="00817A9C" w:rsidRPr="004105D8">
        <w:rPr>
          <w:b/>
          <w:sz w:val="28"/>
          <w:szCs w:val="28"/>
          <w:lang w:val="fr-FR"/>
        </w:rPr>
        <w:t xml:space="preserve"> 2</w:t>
      </w:r>
      <w:r>
        <w:rPr>
          <w:b/>
          <w:sz w:val="28"/>
          <w:szCs w:val="28"/>
          <w:lang w:val="fr-FR"/>
        </w:rPr>
        <w:t xml:space="preserve"> </w:t>
      </w:r>
      <w:r w:rsidR="00817A9C" w:rsidRPr="004105D8">
        <w:rPr>
          <w:b/>
          <w:sz w:val="28"/>
          <w:szCs w:val="28"/>
          <w:lang w:val="fr-FR"/>
        </w:rPr>
        <w:t>:  1200 – 1300</w:t>
      </w:r>
    </w:p>
    <w:p w14:paraId="2B1AEB18" w14:textId="77777777" w:rsidR="004105D8" w:rsidRPr="004105D8" w:rsidRDefault="004105D8" w:rsidP="004105D8">
      <w:pPr>
        <w:spacing w:after="120"/>
        <w:rPr>
          <w:szCs w:val="28"/>
          <w:lang w:val="fr-FR"/>
        </w:rPr>
      </w:pPr>
      <w:r>
        <w:rPr>
          <w:b/>
          <w:sz w:val="28"/>
          <w:szCs w:val="28"/>
          <w:lang w:val="fr-FR"/>
        </w:rPr>
        <w:t>Facilitateur :</w:t>
      </w:r>
    </w:p>
    <w:p w14:paraId="4ED417DE" w14:textId="77777777" w:rsidR="00712C02" w:rsidRDefault="00712C02" w:rsidP="00712C02">
      <w:pPr>
        <w:spacing w:after="120"/>
        <w:rPr>
          <w:b/>
          <w:sz w:val="22"/>
          <w:szCs w:val="28"/>
          <w:lang w:val="fr-FR"/>
        </w:rPr>
      </w:pPr>
    </w:p>
    <w:p w14:paraId="7CBF37FE" w14:textId="77777777" w:rsidR="00712C02" w:rsidRPr="002C5348" w:rsidRDefault="00712C02" w:rsidP="00712C02">
      <w:pPr>
        <w:spacing w:after="120"/>
        <w:rPr>
          <w:b/>
          <w:sz w:val="28"/>
          <w:szCs w:val="28"/>
          <w:lang w:val="fr-FR"/>
        </w:rPr>
      </w:pPr>
      <w:r w:rsidRPr="002C5348">
        <w:rPr>
          <w:b/>
          <w:sz w:val="28"/>
          <w:szCs w:val="28"/>
          <w:lang w:val="fr-FR"/>
        </w:rPr>
        <w:t xml:space="preserve">Note: idéalement la présentation sur les financement devrait recevoir des contributions d’un facilitateur externe, par exemple d’OCHA.  </w:t>
      </w:r>
    </w:p>
    <w:p w14:paraId="42B9D202" w14:textId="77777777" w:rsidR="00817A9C" w:rsidRPr="004105D8" w:rsidRDefault="00817A9C" w:rsidP="004105D8">
      <w:pPr>
        <w:spacing w:after="120"/>
        <w:rPr>
          <w:szCs w:val="28"/>
          <w:lang w:val="fr-FR"/>
        </w:rPr>
      </w:pPr>
    </w:p>
    <w:p w14:paraId="6DBA6BD8" w14:textId="3CE9F530" w:rsidR="00817A9C" w:rsidRPr="004105D8" w:rsidRDefault="002C5348" w:rsidP="004105D8">
      <w:pPr>
        <w:spacing w:after="120"/>
        <w:rPr>
          <w:b/>
          <w:sz w:val="28"/>
          <w:szCs w:val="28"/>
          <w:lang w:val="fr-FR"/>
        </w:rPr>
      </w:pPr>
      <w:r>
        <w:rPr>
          <w:b/>
          <w:sz w:val="28"/>
          <w:szCs w:val="28"/>
          <w:lang w:val="fr-FR"/>
        </w:rPr>
        <w:t>O</w:t>
      </w:r>
      <w:r w:rsidR="004105D8">
        <w:rPr>
          <w:b/>
          <w:sz w:val="28"/>
          <w:szCs w:val="28"/>
          <w:lang w:val="fr-FR"/>
        </w:rPr>
        <w:t xml:space="preserve">bjectifs de la </w:t>
      </w:r>
      <w:r w:rsidR="00326FB0">
        <w:rPr>
          <w:b/>
          <w:sz w:val="28"/>
          <w:szCs w:val="28"/>
          <w:lang w:val="fr-FR"/>
        </w:rPr>
        <w:t>séance</w:t>
      </w:r>
      <w:r w:rsidR="004105D8">
        <w:rPr>
          <w:b/>
          <w:sz w:val="28"/>
          <w:szCs w:val="28"/>
          <w:lang w:val="fr-FR"/>
        </w:rPr>
        <w:t xml:space="preserve"> </w:t>
      </w:r>
    </w:p>
    <w:p w14:paraId="26DFF9ED" w14:textId="55FE846A" w:rsidR="002C5348" w:rsidRPr="002C5348" w:rsidRDefault="00326FB0" w:rsidP="002C5348">
      <w:pPr>
        <w:spacing w:after="120"/>
        <w:rPr>
          <w:sz w:val="22"/>
          <w:lang w:val="fr-FR"/>
        </w:rPr>
      </w:pPr>
      <w:r>
        <w:rPr>
          <w:sz w:val="22"/>
          <w:lang w:val="fr-FR"/>
        </w:rPr>
        <w:t>À</w:t>
      </w:r>
      <w:r w:rsidR="002C5348" w:rsidRPr="002C5348">
        <w:rPr>
          <w:sz w:val="22"/>
          <w:lang w:val="fr-FR"/>
        </w:rPr>
        <w:t xml:space="preserve"> la fin de cette </w:t>
      </w:r>
      <w:r>
        <w:rPr>
          <w:sz w:val="22"/>
          <w:lang w:val="fr-FR"/>
        </w:rPr>
        <w:t>séance</w:t>
      </w:r>
      <w:r w:rsidR="002C5348" w:rsidRPr="002C5348">
        <w:rPr>
          <w:sz w:val="22"/>
          <w:lang w:val="fr-FR"/>
        </w:rPr>
        <w:t>, les participants seront capables :</w:t>
      </w:r>
    </w:p>
    <w:p w14:paraId="23C8247F" w14:textId="202ABCCA" w:rsidR="00DF485F" w:rsidRPr="004105D8" w:rsidRDefault="00326FB0" w:rsidP="004105D8">
      <w:pPr>
        <w:pStyle w:val="ListParagraph"/>
        <w:numPr>
          <w:ilvl w:val="0"/>
          <w:numId w:val="7"/>
        </w:numPr>
        <w:spacing w:after="120"/>
        <w:ind w:left="360"/>
        <w:rPr>
          <w:sz w:val="22"/>
          <w:lang w:val="fr-FR"/>
        </w:rPr>
      </w:pPr>
      <w:r>
        <w:rPr>
          <w:sz w:val="22"/>
          <w:lang w:val="fr-FR"/>
        </w:rPr>
        <w:t>D’e</w:t>
      </w:r>
      <w:r w:rsidR="004105D8">
        <w:rPr>
          <w:sz w:val="22"/>
          <w:lang w:val="fr-FR"/>
        </w:rPr>
        <w:t xml:space="preserve">xpliquer comment le PRH et les plans du cluster </w:t>
      </w:r>
      <w:r w:rsidR="00C1111D">
        <w:rPr>
          <w:sz w:val="22"/>
          <w:lang w:val="fr-FR"/>
        </w:rPr>
        <w:t>obtiennent</w:t>
      </w:r>
      <w:r w:rsidR="004105D8">
        <w:rPr>
          <w:sz w:val="22"/>
          <w:lang w:val="fr-FR"/>
        </w:rPr>
        <w:t xml:space="preserve"> des ressources. </w:t>
      </w:r>
    </w:p>
    <w:p w14:paraId="502CECAF" w14:textId="0179FFE1" w:rsidR="00DF485F" w:rsidRPr="004105D8" w:rsidRDefault="00326FB0" w:rsidP="004105D8">
      <w:pPr>
        <w:pStyle w:val="ListParagraph"/>
        <w:numPr>
          <w:ilvl w:val="0"/>
          <w:numId w:val="7"/>
        </w:numPr>
        <w:spacing w:after="120"/>
        <w:ind w:left="360"/>
        <w:rPr>
          <w:sz w:val="22"/>
          <w:lang w:val="fr-FR"/>
        </w:rPr>
      </w:pPr>
      <w:r>
        <w:rPr>
          <w:sz w:val="22"/>
          <w:lang w:val="fr-FR"/>
        </w:rPr>
        <w:t>D’</w:t>
      </w:r>
      <w:r w:rsidR="000B5B08" w:rsidRPr="004105D8">
        <w:rPr>
          <w:sz w:val="22"/>
          <w:lang w:val="fr-FR"/>
        </w:rPr>
        <w:t>identi</w:t>
      </w:r>
      <w:r w:rsidR="000B5B08">
        <w:rPr>
          <w:sz w:val="22"/>
          <w:lang w:val="fr-FR"/>
        </w:rPr>
        <w:t>fier</w:t>
      </w:r>
      <w:r w:rsidR="00C1111D">
        <w:rPr>
          <w:sz w:val="22"/>
          <w:lang w:val="fr-FR"/>
        </w:rPr>
        <w:t xml:space="preserve"> le rôle</w:t>
      </w:r>
      <w:r w:rsidR="004105D8">
        <w:rPr>
          <w:sz w:val="22"/>
          <w:lang w:val="fr-FR"/>
        </w:rPr>
        <w:t xml:space="preserve"> du CCN et des partenaires du c</w:t>
      </w:r>
      <w:r w:rsidR="00817A9C" w:rsidRPr="004105D8">
        <w:rPr>
          <w:sz w:val="22"/>
          <w:lang w:val="fr-FR"/>
        </w:rPr>
        <w:t xml:space="preserve">luster </w:t>
      </w:r>
      <w:r>
        <w:rPr>
          <w:sz w:val="22"/>
          <w:lang w:val="fr-FR"/>
        </w:rPr>
        <w:t>dans</w:t>
      </w:r>
      <w:r w:rsidR="004105D8">
        <w:rPr>
          <w:sz w:val="22"/>
          <w:lang w:val="fr-FR"/>
        </w:rPr>
        <w:t xml:space="preserve"> la mobilisation de ressources financières </w:t>
      </w:r>
      <w:r w:rsidR="00817A9C" w:rsidRPr="004105D8">
        <w:rPr>
          <w:sz w:val="22"/>
          <w:lang w:val="fr-FR"/>
        </w:rPr>
        <w:t xml:space="preserve"> </w:t>
      </w:r>
    </w:p>
    <w:p w14:paraId="6680D987" w14:textId="4B5BFA55" w:rsidR="00DF485F" w:rsidRPr="004105D8" w:rsidRDefault="00326FB0" w:rsidP="004105D8">
      <w:pPr>
        <w:pStyle w:val="ListParagraph"/>
        <w:numPr>
          <w:ilvl w:val="0"/>
          <w:numId w:val="7"/>
        </w:numPr>
        <w:spacing w:after="120"/>
        <w:ind w:left="360"/>
        <w:rPr>
          <w:sz w:val="22"/>
          <w:lang w:val="fr-FR"/>
        </w:rPr>
      </w:pPr>
      <w:r>
        <w:rPr>
          <w:sz w:val="22"/>
          <w:lang w:val="fr-FR"/>
        </w:rPr>
        <w:t>D’e</w:t>
      </w:r>
      <w:r w:rsidR="004105D8">
        <w:rPr>
          <w:sz w:val="22"/>
          <w:lang w:val="fr-FR"/>
        </w:rPr>
        <w:t>xpliquer</w:t>
      </w:r>
      <w:r w:rsidR="00817A9C" w:rsidRPr="004105D8">
        <w:rPr>
          <w:sz w:val="22"/>
          <w:lang w:val="fr-FR"/>
        </w:rPr>
        <w:t xml:space="preserve"> </w:t>
      </w:r>
      <w:r w:rsidR="004105D8">
        <w:rPr>
          <w:sz w:val="22"/>
          <w:lang w:val="fr-FR"/>
        </w:rPr>
        <w:t>le</w:t>
      </w:r>
      <w:r w:rsidR="00817A9C" w:rsidRPr="004105D8">
        <w:rPr>
          <w:sz w:val="22"/>
          <w:lang w:val="fr-FR"/>
        </w:rPr>
        <w:t xml:space="preserve"> </w:t>
      </w:r>
      <w:r w:rsidR="004105D8">
        <w:rPr>
          <w:sz w:val="22"/>
          <w:lang w:val="fr-FR"/>
        </w:rPr>
        <w:t>rôle et les responsabilités du CCN et des partenaires</w:t>
      </w:r>
      <w:r w:rsidR="00C1111D">
        <w:rPr>
          <w:sz w:val="22"/>
          <w:lang w:val="fr-FR"/>
        </w:rPr>
        <w:t xml:space="preserve"> pour </w:t>
      </w:r>
      <w:r w:rsidR="000B5B08">
        <w:rPr>
          <w:sz w:val="22"/>
          <w:lang w:val="fr-FR"/>
        </w:rPr>
        <w:t>l’approvisionnement.</w:t>
      </w:r>
    </w:p>
    <w:p w14:paraId="7825F5B8" w14:textId="6635B5AF" w:rsidR="004105D8" w:rsidRDefault="00326FB0" w:rsidP="004105D8">
      <w:pPr>
        <w:pStyle w:val="ListParagraph"/>
        <w:numPr>
          <w:ilvl w:val="0"/>
          <w:numId w:val="7"/>
        </w:numPr>
        <w:spacing w:after="120"/>
        <w:ind w:left="360"/>
        <w:rPr>
          <w:sz w:val="22"/>
          <w:lang w:val="fr-FR"/>
        </w:rPr>
      </w:pPr>
      <w:r>
        <w:rPr>
          <w:sz w:val="22"/>
          <w:lang w:val="fr-FR"/>
        </w:rPr>
        <w:t>De r</w:t>
      </w:r>
      <w:r w:rsidR="004105D8" w:rsidRPr="004105D8">
        <w:rPr>
          <w:sz w:val="22"/>
          <w:lang w:val="fr-FR"/>
        </w:rPr>
        <w:t xml:space="preserve">elier le développement </w:t>
      </w:r>
      <w:r w:rsidR="004105D8">
        <w:rPr>
          <w:sz w:val="22"/>
          <w:lang w:val="fr-FR"/>
        </w:rPr>
        <w:t xml:space="preserve">et </w:t>
      </w:r>
      <w:r w:rsidR="004105D8" w:rsidRPr="004105D8">
        <w:rPr>
          <w:sz w:val="22"/>
          <w:lang w:val="fr-FR"/>
        </w:rPr>
        <w:t xml:space="preserve">le renforcement </w:t>
      </w:r>
      <w:r w:rsidR="004105D8">
        <w:rPr>
          <w:sz w:val="22"/>
          <w:lang w:val="fr-FR"/>
        </w:rPr>
        <w:t xml:space="preserve">des capacités à la prestation d’une réponse </w:t>
      </w:r>
      <w:r w:rsidR="00C1111D">
        <w:rPr>
          <w:sz w:val="22"/>
          <w:lang w:val="fr-FR"/>
        </w:rPr>
        <w:t>de qualité.</w:t>
      </w:r>
    </w:p>
    <w:p w14:paraId="6C6D7CC2" w14:textId="77777777" w:rsidR="002C5348" w:rsidRDefault="002C5348" w:rsidP="002C5348">
      <w:pPr>
        <w:pStyle w:val="ListParagraph"/>
        <w:numPr>
          <w:ilvl w:val="0"/>
          <w:numId w:val="0"/>
        </w:numPr>
        <w:spacing w:after="120"/>
        <w:ind w:left="360"/>
        <w:rPr>
          <w:sz w:val="22"/>
          <w:lang w:val="fr-FR"/>
        </w:rPr>
      </w:pPr>
    </w:p>
    <w:p w14:paraId="6CE71A81" w14:textId="3587DE4E" w:rsidR="00817A9C" w:rsidRPr="004105D8" w:rsidRDefault="004105D8" w:rsidP="004105D8">
      <w:pPr>
        <w:spacing w:after="120"/>
        <w:rPr>
          <w:b/>
          <w:sz w:val="28"/>
          <w:szCs w:val="28"/>
          <w:lang w:val="fr-FR"/>
        </w:rPr>
      </w:pPr>
      <w:r>
        <w:rPr>
          <w:b/>
          <w:sz w:val="28"/>
          <w:szCs w:val="28"/>
          <w:lang w:val="fr-FR"/>
        </w:rPr>
        <w:t>Plan de la</w:t>
      </w:r>
      <w:r w:rsidR="00817A9C" w:rsidRPr="004105D8">
        <w:rPr>
          <w:b/>
          <w:sz w:val="28"/>
          <w:szCs w:val="28"/>
          <w:lang w:val="fr-FR"/>
        </w:rPr>
        <w:t xml:space="preserve"> </w:t>
      </w:r>
      <w:r w:rsidR="00326FB0">
        <w:rPr>
          <w:b/>
          <w:sz w:val="28"/>
          <w:szCs w:val="28"/>
          <w:lang w:val="fr-FR"/>
        </w:rPr>
        <w:t>séance</w:t>
      </w:r>
    </w:p>
    <w:tbl>
      <w:tblPr>
        <w:tblStyle w:val="TableGrid"/>
        <w:tblW w:w="8897" w:type="dxa"/>
        <w:tblLayout w:type="fixed"/>
        <w:tblLook w:val="04A0" w:firstRow="1" w:lastRow="0" w:firstColumn="1" w:lastColumn="0" w:noHBand="0" w:noVBand="1"/>
      </w:tblPr>
      <w:tblGrid>
        <w:gridCol w:w="2943"/>
        <w:gridCol w:w="1276"/>
        <w:gridCol w:w="4678"/>
      </w:tblGrid>
      <w:tr w:rsidR="00817A9C" w:rsidRPr="004105D8" w14:paraId="32243F7C" w14:textId="77777777" w:rsidTr="004105D8">
        <w:tc>
          <w:tcPr>
            <w:tcW w:w="2943" w:type="dxa"/>
          </w:tcPr>
          <w:p w14:paraId="78F0BE72" w14:textId="77777777" w:rsidR="00817A9C" w:rsidRPr="004105D8" w:rsidRDefault="004105D8" w:rsidP="004105D8">
            <w:pPr>
              <w:spacing w:after="120"/>
              <w:rPr>
                <w:b/>
                <w:szCs w:val="28"/>
                <w:lang w:val="fr-FR"/>
              </w:rPr>
            </w:pPr>
            <w:r>
              <w:rPr>
                <w:b/>
                <w:szCs w:val="28"/>
                <w:lang w:val="fr-FR"/>
              </w:rPr>
              <w:t xml:space="preserve">Sujet </w:t>
            </w:r>
          </w:p>
        </w:tc>
        <w:tc>
          <w:tcPr>
            <w:tcW w:w="1276" w:type="dxa"/>
          </w:tcPr>
          <w:p w14:paraId="46C717B8" w14:textId="77777777" w:rsidR="00817A9C" w:rsidRPr="004105D8" w:rsidRDefault="004105D8" w:rsidP="004105D8">
            <w:pPr>
              <w:spacing w:after="120"/>
              <w:rPr>
                <w:b/>
                <w:szCs w:val="28"/>
                <w:lang w:val="fr-FR"/>
              </w:rPr>
            </w:pPr>
            <w:r>
              <w:rPr>
                <w:b/>
                <w:szCs w:val="28"/>
                <w:lang w:val="fr-FR"/>
              </w:rPr>
              <w:t xml:space="preserve">Temps </w:t>
            </w:r>
          </w:p>
        </w:tc>
        <w:tc>
          <w:tcPr>
            <w:tcW w:w="4678" w:type="dxa"/>
          </w:tcPr>
          <w:p w14:paraId="5EE5D4DE" w14:textId="5687BFB8" w:rsidR="00817A9C" w:rsidRPr="004105D8" w:rsidRDefault="00552433" w:rsidP="004105D8">
            <w:pPr>
              <w:spacing w:after="120"/>
              <w:rPr>
                <w:b/>
                <w:szCs w:val="28"/>
                <w:lang w:val="fr-FR"/>
              </w:rPr>
            </w:pPr>
            <w:r>
              <w:rPr>
                <w:b/>
                <w:szCs w:val="28"/>
                <w:lang w:val="fr-FR"/>
              </w:rPr>
              <w:t xml:space="preserve">Conseils </w:t>
            </w:r>
          </w:p>
        </w:tc>
      </w:tr>
      <w:tr w:rsidR="00817A9C" w:rsidRPr="000B5B08" w14:paraId="64FA558C" w14:textId="77777777" w:rsidTr="004105D8">
        <w:tc>
          <w:tcPr>
            <w:tcW w:w="2943" w:type="dxa"/>
          </w:tcPr>
          <w:p w14:paraId="33A45509" w14:textId="77777777" w:rsidR="00817A9C" w:rsidRPr="004105D8" w:rsidRDefault="004105D8" w:rsidP="004105D8">
            <w:pPr>
              <w:spacing w:after="120"/>
              <w:rPr>
                <w:sz w:val="22"/>
                <w:lang w:val="fr-FR"/>
              </w:rPr>
            </w:pPr>
            <w:r>
              <w:rPr>
                <w:sz w:val="22"/>
                <w:lang w:val="fr-FR"/>
              </w:rPr>
              <w:t xml:space="preserve">Introduction et travail de groupe </w:t>
            </w:r>
          </w:p>
        </w:tc>
        <w:tc>
          <w:tcPr>
            <w:tcW w:w="1276" w:type="dxa"/>
          </w:tcPr>
          <w:p w14:paraId="425EFDB5" w14:textId="77777777" w:rsidR="00817A9C" w:rsidRPr="004105D8" w:rsidRDefault="00440ABA" w:rsidP="004105D8">
            <w:pPr>
              <w:spacing w:after="120"/>
              <w:rPr>
                <w:sz w:val="22"/>
                <w:lang w:val="fr-FR"/>
              </w:rPr>
            </w:pPr>
            <w:r w:rsidRPr="004105D8">
              <w:rPr>
                <w:sz w:val="22"/>
                <w:lang w:val="fr-FR"/>
              </w:rPr>
              <w:t>15</w:t>
            </w:r>
            <w:r w:rsidR="00817A9C" w:rsidRPr="004105D8">
              <w:rPr>
                <w:sz w:val="22"/>
                <w:lang w:val="fr-FR"/>
              </w:rPr>
              <w:t xml:space="preserve"> min</w:t>
            </w:r>
          </w:p>
        </w:tc>
        <w:tc>
          <w:tcPr>
            <w:tcW w:w="4678" w:type="dxa"/>
          </w:tcPr>
          <w:p w14:paraId="756FE018" w14:textId="333334F1" w:rsidR="00C1111D" w:rsidRPr="00C1111D" w:rsidRDefault="004105D8" w:rsidP="00C1111D">
            <w:pPr>
              <w:spacing w:after="120"/>
              <w:rPr>
                <w:sz w:val="22"/>
                <w:lang w:val="fr-FR"/>
              </w:rPr>
            </w:pPr>
            <w:r>
              <w:rPr>
                <w:sz w:val="22"/>
                <w:lang w:val="fr-FR"/>
              </w:rPr>
              <w:t>Présenter l’élément « </w:t>
            </w:r>
            <w:r w:rsidR="00C1111D">
              <w:rPr>
                <w:sz w:val="22"/>
                <w:lang w:val="fr-FR"/>
              </w:rPr>
              <w:t xml:space="preserve">mobilisation de ressources </w:t>
            </w:r>
            <w:r>
              <w:rPr>
                <w:sz w:val="22"/>
                <w:lang w:val="fr-FR"/>
              </w:rPr>
              <w:t>»</w:t>
            </w:r>
            <w:r w:rsidR="00817A9C" w:rsidRPr="004105D8">
              <w:rPr>
                <w:sz w:val="22"/>
                <w:lang w:val="fr-FR"/>
              </w:rPr>
              <w:t xml:space="preserve"> </w:t>
            </w:r>
            <w:r>
              <w:rPr>
                <w:sz w:val="22"/>
                <w:lang w:val="fr-FR"/>
              </w:rPr>
              <w:t xml:space="preserve">et organiser </w:t>
            </w:r>
            <w:r w:rsidR="00C1111D">
              <w:rPr>
                <w:sz w:val="22"/>
                <w:lang w:val="fr-FR"/>
              </w:rPr>
              <w:t>le</w:t>
            </w:r>
            <w:r>
              <w:rPr>
                <w:sz w:val="22"/>
                <w:lang w:val="fr-FR"/>
              </w:rPr>
              <w:t xml:space="preserve"> travail de </w:t>
            </w:r>
            <w:r w:rsidRPr="00C1111D">
              <w:rPr>
                <w:sz w:val="22"/>
                <w:lang w:val="fr-FR"/>
              </w:rPr>
              <w:t xml:space="preserve">groupe. </w:t>
            </w:r>
          </w:p>
          <w:p w14:paraId="5137CE83" w14:textId="3868271C" w:rsidR="00817A9C" w:rsidRPr="004105D8" w:rsidRDefault="00C1111D" w:rsidP="00C1111D">
            <w:pPr>
              <w:spacing w:after="120"/>
              <w:rPr>
                <w:sz w:val="22"/>
                <w:lang w:val="fr-FR"/>
              </w:rPr>
            </w:pPr>
            <w:r w:rsidRPr="00C1111D">
              <w:rPr>
                <w:sz w:val="22"/>
                <w:lang w:val="fr-FR"/>
              </w:rPr>
              <w:t>Le</w:t>
            </w:r>
            <w:r w:rsidR="004105D8" w:rsidRPr="00C1111D">
              <w:rPr>
                <w:sz w:val="22"/>
                <w:lang w:val="fr-FR"/>
              </w:rPr>
              <w:t xml:space="preserve">s réponses </w:t>
            </w:r>
            <w:r w:rsidRPr="00C1111D">
              <w:rPr>
                <w:sz w:val="22"/>
                <w:lang w:val="fr-FR"/>
              </w:rPr>
              <w:t xml:space="preserve">des groupes </w:t>
            </w:r>
            <w:r w:rsidR="004105D8" w:rsidRPr="00C1111D">
              <w:rPr>
                <w:sz w:val="22"/>
                <w:lang w:val="fr-FR"/>
              </w:rPr>
              <w:t xml:space="preserve">seront utilisées et </w:t>
            </w:r>
            <w:r w:rsidR="00326FB0">
              <w:rPr>
                <w:sz w:val="22"/>
                <w:lang w:val="fr-FR"/>
              </w:rPr>
              <w:t>complétées</w:t>
            </w:r>
            <w:r w:rsidR="00326FB0" w:rsidRPr="00C1111D">
              <w:rPr>
                <w:sz w:val="22"/>
                <w:lang w:val="fr-FR"/>
              </w:rPr>
              <w:t xml:space="preserve"> </w:t>
            </w:r>
            <w:r w:rsidR="00326FB0">
              <w:rPr>
                <w:sz w:val="22"/>
                <w:lang w:val="fr-FR"/>
              </w:rPr>
              <w:t>par</w:t>
            </w:r>
            <w:r w:rsidR="00326FB0" w:rsidRPr="00C1111D">
              <w:rPr>
                <w:sz w:val="22"/>
                <w:lang w:val="fr-FR"/>
              </w:rPr>
              <w:t xml:space="preserve"> </w:t>
            </w:r>
            <w:r w:rsidR="004105D8" w:rsidRPr="00C1111D">
              <w:rPr>
                <w:sz w:val="22"/>
                <w:lang w:val="fr-FR"/>
              </w:rPr>
              <w:t>les diapositives</w:t>
            </w:r>
          </w:p>
        </w:tc>
      </w:tr>
      <w:tr w:rsidR="00817A9C" w:rsidRPr="000B5B08" w14:paraId="01A27FB3" w14:textId="77777777" w:rsidTr="004105D8">
        <w:tc>
          <w:tcPr>
            <w:tcW w:w="2943" w:type="dxa"/>
          </w:tcPr>
          <w:p w14:paraId="72B0D384" w14:textId="3BD2334F" w:rsidR="00817A9C" w:rsidRPr="004105D8" w:rsidRDefault="00440ABA" w:rsidP="004105D8">
            <w:pPr>
              <w:spacing w:after="120"/>
              <w:rPr>
                <w:sz w:val="22"/>
                <w:lang w:val="fr-FR"/>
              </w:rPr>
            </w:pPr>
            <w:r w:rsidRPr="004105D8">
              <w:rPr>
                <w:sz w:val="22"/>
                <w:lang w:val="fr-FR"/>
              </w:rPr>
              <w:t>Finance</w:t>
            </w:r>
            <w:r w:rsidR="0040799B">
              <w:rPr>
                <w:sz w:val="22"/>
                <w:lang w:val="fr-FR"/>
              </w:rPr>
              <w:t>ment</w:t>
            </w:r>
          </w:p>
          <w:p w14:paraId="04AF723B" w14:textId="77777777" w:rsidR="00817A9C" w:rsidRPr="004105D8" w:rsidRDefault="00817A9C" w:rsidP="004105D8">
            <w:pPr>
              <w:spacing w:after="120"/>
              <w:rPr>
                <w:sz w:val="22"/>
                <w:lang w:val="fr-FR"/>
              </w:rPr>
            </w:pPr>
          </w:p>
        </w:tc>
        <w:tc>
          <w:tcPr>
            <w:tcW w:w="1276" w:type="dxa"/>
          </w:tcPr>
          <w:p w14:paraId="59BDFDE6" w14:textId="77777777" w:rsidR="00817A9C" w:rsidRPr="004105D8" w:rsidRDefault="00440ABA" w:rsidP="004105D8">
            <w:pPr>
              <w:spacing w:after="120"/>
              <w:rPr>
                <w:sz w:val="22"/>
                <w:lang w:val="fr-FR"/>
              </w:rPr>
            </w:pPr>
            <w:r w:rsidRPr="004105D8">
              <w:rPr>
                <w:sz w:val="22"/>
                <w:lang w:val="fr-FR"/>
              </w:rPr>
              <w:t>15</w:t>
            </w:r>
            <w:r w:rsidR="00817A9C" w:rsidRPr="004105D8">
              <w:rPr>
                <w:sz w:val="22"/>
                <w:lang w:val="fr-FR"/>
              </w:rPr>
              <w:t xml:space="preserve"> min</w:t>
            </w:r>
          </w:p>
        </w:tc>
        <w:tc>
          <w:tcPr>
            <w:tcW w:w="4678" w:type="dxa"/>
          </w:tcPr>
          <w:p w14:paraId="7060EAE9" w14:textId="055A94E4" w:rsidR="00C1111D" w:rsidRDefault="00440ABA" w:rsidP="00C1111D">
            <w:pPr>
              <w:spacing w:after="120"/>
              <w:rPr>
                <w:sz w:val="22"/>
                <w:lang w:val="fr-FR"/>
              </w:rPr>
            </w:pPr>
            <w:r w:rsidRPr="004105D8">
              <w:rPr>
                <w:sz w:val="22"/>
                <w:lang w:val="fr-FR"/>
              </w:rPr>
              <w:t xml:space="preserve">5 minutes </w:t>
            </w:r>
            <w:r w:rsidR="00C1111D">
              <w:rPr>
                <w:sz w:val="22"/>
                <w:lang w:val="fr-FR"/>
              </w:rPr>
              <w:t xml:space="preserve">de restitution du travail de groupe.  </w:t>
            </w:r>
            <w:r w:rsidR="004105D8">
              <w:rPr>
                <w:sz w:val="22"/>
                <w:lang w:val="fr-FR"/>
              </w:rPr>
              <w:t xml:space="preserve"> </w:t>
            </w:r>
          </w:p>
          <w:p w14:paraId="68C250CC" w14:textId="333B8424" w:rsidR="00817A9C" w:rsidRPr="004105D8" w:rsidRDefault="00C1111D" w:rsidP="00C1111D">
            <w:pPr>
              <w:spacing w:after="120"/>
              <w:rPr>
                <w:sz w:val="22"/>
                <w:lang w:val="fr-FR"/>
              </w:rPr>
            </w:pPr>
            <w:r>
              <w:rPr>
                <w:sz w:val="22"/>
                <w:lang w:val="fr-FR"/>
              </w:rPr>
              <w:t xml:space="preserve">Expliquer </w:t>
            </w:r>
            <w:r w:rsidRPr="004105D8">
              <w:rPr>
                <w:sz w:val="22"/>
                <w:lang w:val="fr-FR"/>
              </w:rPr>
              <w:t>les principaux mécani</w:t>
            </w:r>
            <w:r>
              <w:rPr>
                <w:sz w:val="22"/>
                <w:lang w:val="fr-FR"/>
              </w:rPr>
              <w:t>smes de financement humanitaire à partir des réponses des participants et le PPT.</w:t>
            </w:r>
          </w:p>
        </w:tc>
      </w:tr>
      <w:tr w:rsidR="00817A9C" w:rsidRPr="000B5B08" w14:paraId="654F152F" w14:textId="77777777" w:rsidTr="004105D8">
        <w:tc>
          <w:tcPr>
            <w:tcW w:w="2943" w:type="dxa"/>
          </w:tcPr>
          <w:p w14:paraId="5209A47B" w14:textId="5120F16B" w:rsidR="00817A9C" w:rsidRPr="004105D8" w:rsidRDefault="004105D8" w:rsidP="004105D8">
            <w:pPr>
              <w:spacing w:after="120"/>
              <w:rPr>
                <w:sz w:val="22"/>
                <w:lang w:val="fr-FR"/>
              </w:rPr>
            </w:pPr>
            <w:r>
              <w:rPr>
                <w:sz w:val="22"/>
                <w:lang w:val="fr-FR"/>
              </w:rPr>
              <w:t xml:space="preserve">Approvisionnement </w:t>
            </w:r>
          </w:p>
          <w:p w14:paraId="56F7F433" w14:textId="77777777" w:rsidR="00817A9C" w:rsidRPr="004105D8" w:rsidRDefault="00817A9C" w:rsidP="004105D8">
            <w:pPr>
              <w:spacing w:after="120"/>
              <w:rPr>
                <w:sz w:val="22"/>
                <w:lang w:val="fr-FR"/>
              </w:rPr>
            </w:pPr>
          </w:p>
        </w:tc>
        <w:tc>
          <w:tcPr>
            <w:tcW w:w="1276" w:type="dxa"/>
          </w:tcPr>
          <w:p w14:paraId="016034F4" w14:textId="77777777" w:rsidR="00817A9C" w:rsidRPr="004105D8" w:rsidRDefault="00440ABA" w:rsidP="004105D8">
            <w:pPr>
              <w:spacing w:after="120"/>
              <w:rPr>
                <w:sz w:val="22"/>
                <w:lang w:val="fr-FR"/>
              </w:rPr>
            </w:pPr>
            <w:r w:rsidRPr="004105D8">
              <w:rPr>
                <w:sz w:val="22"/>
                <w:lang w:val="fr-FR"/>
              </w:rPr>
              <w:t>10</w:t>
            </w:r>
            <w:r w:rsidR="00817A9C" w:rsidRPr="004105D8">
              <w:rPr>
                <w:sz w:val="22"/>
                <w:lang w:val="fr-FR"/>
              </w:rPr>
              <w:t xml:space="preserve"> min</w:t>
            </w:r>
          </w:p>
        </w:tc>
        <w:tc>
          <w:tcPr>
            <w:tcW w:w="4678" w:type="dxa"/>
          </w:tcPr>
          <w:p w14:paraId="7F0EA0F4" w14:textId="43642016" w:rsidR="00C1111D" w:rsidRDefault="00440ABA" w:rsidP="004105D8">
            <w:pPr>
              <w:spacing w:after="120"/>
              <w:rPr>
                <w:sz w:val="22"/>
                <w:lang w:val="fr-FR"/>
              </w:rPr>
            </w:pPr>
            <w:r w:rsidRPr="004105D8">
              <w:rPr>
                <w:sz w:val="22"/>
                <w:lang w:val="fr-FR"/>
              </w:rPr>
              <w:t xml:space="preserve">5 minutes </w:t>
            </w:r>
            <w:r w:rsidR="00C1111D">
              <w:rPr>
                <w:sz w:val="22"/>
                <w:lang w:val="fr-FR"/>
              </w:rPr>
              <w:t>de restitution du travail de groupe</w:t>
            </w:r>
          </w:p>
          <w:p w14:paraId="32078391" w14:textId="0C0B6FAD" w:rsidR="00817A9C" w:rsidRPr="004105D8" w:rsidRDefault="00C1111D" w:rsidP="004105D8">
            <w:pPr>
              <w:spacing w:after="120"/>
              <w:rPr>
                <w:sz w:val="22"/>
                <w:lang w:val="fr-FR"/>
              </w:rPr>
            </w:pPr>
            <w:r>
              <w:rPr>
                <w:sz w:val="22"/>
                <w:lang w:val="fr-FR"/>
              </w:rPr>
              <w:t xml:space="preserve">Expliquer </w:t>
            </w:r>
            <w:r w:rsidRPr="004105D8">
              <w:rPr>
                <w:sz w:val="22"/>
                <w:lang w:val="fr-FR"/>
              </w:rPr>
              <w:t>le</w:t>
            </w:r>
            <w:r>
              <w:rPr>
                <w:sz w:val="22"/>
                <w:lang w:val="fr-FR"/>
              </w:rPr>
              <w:t xml:space="preserve"> rôle et les responsabilités du CCN et des partenaires à partir des réponses des participants et le PPT.</w:t>
            </w:r>
            <w:r w:rsidR="004105D8">
              <w:rPr>
                <w:sz w:val="22"/>
                <w:lang w:val="fr-FR"/>
              </w:rPr>
              <w:t xml:space="preserve"> </w:t>
            </w:r>
          </w:p>
        </w:tc>
      </w:tr>
      <w:tr w:rsidR="00440ABA" w:rsidRPr="000B5B08" w14:paraId="0BBE3D82" w14:textId="77777777" w:rsidTr="004105D8">
        <w:tc>
          <w:tcPr>
            <w:tcW w:w="2943" w:type="dxa"/>
          </w:tcPr>
          <w:p w14:paraId="25EC9F2A" w14:textId="5DD2683A" w:rsidR="00440ABA" w:rsidRPr="004105D8" w:rsidRDefault="0040799B" w:rsidP="004105D8">
            <w:pPr>
              <w:spacing w:after="120"/>
              <w:rPr>
                <w:sz w:val="22"/>
                <w:lang w:val="fr-FR"/>
              </w:rPr>
            </w:pPr>
            <w:r>
              <w:rPr>
                <w:sz w:val="22"/>
                <w:lang w:val="fr-FR"/>
              </w:rPr>
              <w:t>P</w:t>
            </w:r>
            <w:r w:rsidR="004105D8">
              <w:rPr>
                <w:sz w:val="22"/>
                <w:lang w:val="fr-FR"/>
              </w:rPr>
              <w:t>ersonnel</w:t>
            </w:r>
            <w:r>
              <w:rPr>
                <w:sz w:val="22"/>
                <w:lang w:val="fr-FR"/>
              </w:rPr>
              <w:t xml:space="preserve"> (capacités)</w:t>
            </w:r>
          </w:p>
        </w:tc>
        <w:tc>
          <w:tcPr>
            <w:tcW w:w="1276" w:type="dxa"/>
          </w:tcPr>
          <w:p w14:paraId="01A2E81A" w14:textId="77777777" w:rsidR="00440ABA" w:rsidRPr="004105D8" w:rsidRDefault="00440ABA" w:rsidP="004105D8">
            <w:pPr>
              <w:spacing w:after="120"/>
              <w:rPr>
                <w:sz w:val="22"/>
                <w:lang w:val="fr-FR"/>
              </w:rPr>
            </w:pPr>
            <w:r w:rsidRPr="004105D8">
              <w:rPr>
                <w:sz w:val="22"/>
                <w:lang w:val="fr-FR"/>
              </w:rPr>
              <w:t>15 min</w:t>
            </w:r>
          </w:p>
        </w:tc>
        <w:tc>
          <w:tcPr>
            <w:tcW w:w="4678" w:type="dxa"/>
          </w:tcPr>
          <w:p w14:paraId="0D492BCD" w14:textId="544EB852" w:rsidR="00C1111D" w:rsidRDefault="00440ABA" w:rsidP="0040799B">
            <w:pPr>
              <w:spacing w:after="120"/>
              <w:rPr>
                <w:sz w:val="22"/>
                <w:lang w:val="fr-FR"/>
              </w:rPr>
            </w:pPr>
            <w:r w:rsidRPr="004105D8">
              <w:rPr>
                <w:sz w:val="22"/>
                <w:lang w:val="fr-FR"/>
              </w:rPr>
              <w:t xml:space="preserve">5 minutes </w:t>
            </w:r>
            <w:r w:rsidR="00C1111D">
              <w:rPr>
                <w:sz w:val="22"/>
                <w:lang w:val="fr-FR"/>
              </w:rPr>
              <w:t>de restitution du travail de groupe</w:t>
            </w:r>
          </w:p>
          <w:p w14:paraId="61AED8C1" w14:textId="01863C4F" w:rsidR="00440ABA" w:rsidRPr="004105D8" w:rsidRDefault="00C1111D" w:rsidP="0040799B">
            <w:pPr>
              <w:spacing w:after="120"/>
              <w:rPr>
                <w:sz w:val="22"/>
                <w:lang w:val="fr-FR"/>
              </w:rPr>
            </w:pPr>
            <w:r>
              <w:rPr>
                <w:sz w:val="22"/>
                <w:lang w:val="fr-FR"/>
              </w:rPr>
              <w:t xml:space="preserve">Expliquer </w:t>
            </w:r>
            <w:r w:rsidRPr="004105D8">
              <w:rPr>
                <w:sz w:val="22"/>
                <w:lang w:val="fr-FR"/>
              </w:rPr>
              <w:t>le</w:t>
            </w:r>
            <w:r>
              <w:rPr>
                <w:sz w:val="22"/>
                <w:lang w:val="fr-FR"/>
              </w:rPr>
              <w:t xml:space="preserve"> sujet à partir des réponses des participants et le PPT.</w:t>
            </w:r>
          </w:p>
        </w:tc>
      </w:tr>
      <w:tr w:rsidR="00440ABA" w:rsidRPr="004105D8" w14:paraId="2AE8F1C9" w14:textId="77777777" w:rsidTr="004105D8">
        <w:tc>
          <w:tcPr>
            <w:tcW w:w="2943" w:type="dxa"/>
          </w:tcPr>
          <w:p w14:paraId="1C4A578E" w14:textId="77777777" w:rsidR="00440ABA" w:rsidRPr="004105D8" w:rsidRDefault="004105D8" w:rsidP="004105D8">
            <w:pPr>
              <w:spacing w:after="120"/>
              <w:rPr>
                <w:sz w:val="22"/>
                <w:lang w:val="fr-FR"/>
              </w:rPr>
            </w:pPr>
            <w:r>
              <w:rPr>
                <w:sz w:val="22"/>
                <w:lang w:val="fr-FR"/>
              </w:rPr>
              <w:t>M</w:t>
            </w:r>
            <w:r w:rsidR="00440ABA" w:rsidRPr="004105D8">
              <w:rPr>
                <w:sz w:val="22"/>
                <w:lang w:val="fr-FR"/>
              </w:rPr>
              <w:t>essages</w:t>
            </w:r>
            <w:r>
              <w:rPr>
                <w:sz w:val="22"/>
                <w:lang w:val="fr-FR"/>
              </w:rPr>
              <w:t xml:space="preserve"> clé</w:t>
            </w:r>
          </w:p>
        </w:tc>
        <w:tc>
          <w:tcPr>
            <w:tcW w:w="1276" w:type="dxa"/>
          </w:tcPr>
          <w:p w14:paraId="6B0DA652" w14:textId="77777777" w:rsidR="00440ABA" w:rsidRPr="004105D8" w:rsidRDefault="00440ABA" w:rsidP="004105D8">
            <w:pPr>
              <w:spacing w:after="120"/>
              <w:rPr>
                <w:sz w:val="22"/>
                <w:lang w:val="fr-FR"/>
              </w:rPr>
            </w:pPr>
            <w:r w:rsidRPr="004105D8">
              <w:rPr>
                <w:sz w:val="22"/>
                <w:lang w:val="fr-FR"/>
              </w:rPr>
              <w:t>5 min</w:t>
            </w:r>
          </w:p>
        </w:tc>
        <w:tc>
          <w:tcPr>
            <w:tcW w:w="4678" w:type="dxa"/>
          </w:tcPr>
          <w:p w14:paraId="05B2796D" w14:textId="77777777" w:rsidR="00440ABA" w:rsidRPr="004105D8" w:rsidRDefault="0040799B" w:rsidP="0040799B">
            <w:pPr>
              <w:spacing w:after="120"/>
              <w:rPr>
                <w:sz w:val="22"/>
                <w:lang w:val="fr-FR"/>
              </w:rPr>
            </w:pPr>
            <w:r>
              <w:rPr>
                <w:sz w:val="22"/>
                <w:lang w:val="fr-FR"/>
              </w:rPr>
              <w:t>M</w:t>
            </w:r>
            <w:r w:rsidR="00440ABA" w:rsidRPr="004105D8">
              <w:rPr>
                <w:sz w:val="22"/>
                <w:lang w:val="fr-FR"/>
              </w:rPr>
              <w:t xml:space="preserve">essages </w:t>
            </w:r>
            <w:r>
              <w:rPr>
                <w:sz w:val="22"/>
                <w:lang w:val="fr-FR"/>
              </w:rPr>
              <w:t>clé par sujet</w:t>
            </w:r>
          </w:p>
        </w:tc>
      </w:tr>
      <w:tr w:rsidR="00817A9C" w:rsidRPr="004105D8" w14:paraId="3B9B68B2" w14:textId="77777777" w:rsidTr="004105D8">
        <w:tc>
          <w:tcPr>
            <w:tcW w:w="2943" w:type="dxa"/>
          </w:tcPr>
          <w:p w14:paraId="459085C9" w14:textId="77777777" w:rsidR="00817A9C" w:rsidRPr="004105D8" w:rsidRDefault="00817A9C" w:rsidP="004105D8">
            <w:pPr>
              <w:spacing w:after="120"/>
              <w:jc w:val="right"/>
              <w:rPr>
                <w:sz w:val="22"/>
                <w:lang w:val="fr-FR"/>
              </w:rPr>
            </w:pPr>
            <w:r w:rsidRPr="004105D8">
              <w:rPr>
                <w:sz w:val="22"/>
                <w:lang w:val="fr-FR"/>
              </w:rPr>
              <w:t xml:space="preserve">Total </w:t>
            </w:r>
          </w:p>
        </w:tc>
        <w:tc>
          <w:tcPr>
            <w:tcW w:w="1276" w:type="dxa"/>
          </w:tcPr>
          <w:p w14:paraId="54693AB9" w14:textId="77777777" w:rsidR="00817A9C" w:rsidRPr="004105D8" w:rsidRDefault="00440ABA" w:rsidP="004105D8">
            <w:pPr>
              <w:spacing w:after="120"/>
              <w:rPr>
                <w:sz w:val="22"/>
                <w:lang w:val="fr-FR"/>
              </w:rPr>
            </w:pPr>
            <w:r w:rsidRPr="004105D8">
              <w:rPr>
                <w:sz w:val="22"/>
                <w:lang w:val="fr-FR"/>
              </w:rPr>
              <w:t>1 h</w:t>
            </w:r>
          </w:p>
        </w:tc>
        <w:tc>
          <w:tcPr>
            <w:tcW w:w="4678" w:type="dxa"/>
          </w:tcPr>
          <w:p w14:paraId="63FEA8B7" w14:textId="77777777" w:rsidR="00817A9C" w:rsidRPr="004105D8" w:rsidRDefault="00817A9C" w:rsidP="004105D8">
            <w:pPr>
              <w:spacing w:after="120"/>
              <w:rPr>
                <w:sz w:val="22"/>
                <w:lang w:val="fr-FR"/>
              </w:rPr>
            </w:pPr>
          </w:p>
        </w:tc>
      </w:tr>
    </w:tbl>
    <w:p w14:paraId="540C43F0" w14:textId="77777777" w:rsidR="00153089" w:rsidRDefault="00153089" w:rsidP="004105D8">
      <w:pPr>
        <w:spacing w:after="120"/>
        <w:rPr>
          <w:lang w:val="fr-FR"/>
        </w:rPr>
      </w:pPr>
    </w:p>
    <w:p w14:paraId="3F2A16CB" w14:textId="77777777" w:rsidR="00261C4D" w:rsidRDefault="00261C4D" w:rsidP="004105D8">
      <w:pPr>
        <w:spacing w:after="120"/>
        <w:rPr>
          <w:lang w:val="fr-FR"/>
        </w:rPr>
      </w:pPr>
    </w:p>
    <w:p w14:paraId="75972EC4" w14:textId="77777777" w:rsidR="0040799B" w:rsidRDefault="0040799B" w:rsidP="004105D8">
      <w:pPr>
        <w:spacing w:after="120"/>
        <w:rPr>
          <w:lang w:val="fr-FR"/>
        </w:rPr>
      </w:pPr>
    </w:p>
    <w:p w14:paraId="7C2E8E78" w14:textId="77777777" w:rsidR="00261C4D" w:rsidRPr="004105D8" w:rsidRDefault="00261C4D" w:rsidP="004105D8">
      <w:pPr>
        <w:spacing w:after="120"/>
        <w:rPr>
          <w:lang w:val="fr-FR"/>
        </w:rPr>
      </w:pPr>
    </w:p>
    <w:p w14:paraId="43EA1A93" w14:textId="0EB12FAC" w:rsidR="00440ABA" w:rsidRPr="0040799B" w:rsidRDefault="002C5348" w:rsidP="004105D8">
      <w:pPr>
        <w:spacing w:after="120"/>
        <w:rPr>
          <w:b/>
          <w:sz w:val="28"/>
          <w:szCs w:val="28"/>
          <w:lang w:val="fr-FR"/>
        </w:rPr>
      </w:pPr>
      <w:r>
        <w:rPr>
          <w:b/>
          <w:sz w:val="28"/>
          <w:szCs w:val="28"/>
          <w:lang w:val="fr-FR"/>
        </w:rPr>
        <w:t xml:space="preserve">Matériel pour la </w:t>
      </w:r>
      <w:r w:rsidR="00326FB0">
        <w:rPr>
          <w:b/>
          <w:sz w:val="28"/>
          <w:szCs w:val="28"/>
          <w:lang w:val="fr-FR"/>
        </w:rPr>
        <w:t>séance</w:t>
      </w:r>
      <w:r>
        <w:rPr>
          <w:b/>
          <w:sz w:val="28"/>
          <w:szCs w:val="28"/>
          <w:lang w:val="fr-FR"/>
        </w:rPr>
        <w:t> </w:t>
      </w:r>
    </w:p>
    <w:tbl>
      <w:tblPr>
        <w:tblStyle w:val="TableGrid"/>
        <w:tblW w:w="9464" w:type="dxa"/>
        <w:tblLayout w:type="fixed"/>
        <w:tblLook w:val="04A0" w:firstRow="1" w:lastRow="0" w:firstColumn="1" w:lastColumn="0" w:noHBand="0" w:noVBand="1"/>
      </w:tblPr>
      <w:tblGrid>
        <w:gridCol w:w="1421"/>
        <w:gridCol w:w="3932"/>
        <w:gridCol w:w="4111"/>
      </w:tblGrid>
      <w:tr w:rsidR="00440ABA" w:rsidRPr="000B5B08" w14:paraId="2B66AD11" w14:textId="77777777" w:rsidTr="0040799B">
        <w:tc>
          <w:tcPr>
            <w:tcW w:w="1421" w:type="dxa"/>
          </w:tcPr>
          <w:p w14:paraId="070A5F89" w14:textId="77777777" w:rsidR="00440ABA" w:rsidRPr="002C5348" w:rsidRDefault="0040799B" w:rsidP="004105D8">
            <w:pPr>
              <w:spacing w:after="120"/>
              <w:rPr>
                <w:b/>
                <w:szCs w:val="28"/>
                <w:lang w:val="fr-FR"/>
              </w:rPr>
            </w:pPr>
            <w:r w:rsidRPr="002C5348">
              <w:rPr>
                <w:b/>
                <w:szCs w:val="28"/>
                <w:lang w:val="fr-FR"/>
              </w:rPr>
              <w:t xml:space="preserve">Général </w:t>
            </w:r>
          </w:p>
        </w:tc>
        <w:tc>
          <w:tcPr>
            <w:tcW w:w="3932" w:type="dxa"/>
          </w:tcPr>
          <w:p w14:paraId="33FFADFD" w14:textId="1B0CBA8B" w:rsidR="00440ABA" w:rsidRPr="002C5348" w:rsidRDefault="002C5348" w:rsidP="004105D8">
            <w:pPr>
              <w:spacing w:after="120"/>
              <w:rPr>
                <w:b/>
                <w:szCs w:val="28"/>
                <w:lang w:val="fr-FR"/>
              </w:rPr>
            </w:pPr>
            <w:r w:rsidRPr="002C5348">
              <w:rPr>
                <w:b/>
                <w:szCs w:val="28"/>
                <w:lang w:val="fr-FR"/>
              </w:rPr>
              <w:t xml:space="preserve">Documents dans les dossiers ou </w:t>
            </w:r>
            <w:r w:rsidRPr="002C5348">
              <w:rPr>
                <w:b/>
                <w:vanish/>
                <w:szCs w:val="28"/>
                <w:lang w:val="fr-FR"/>
              </w:rPr>
              <w:cr/>
              <w:t xml:space="preserve"> USB</w:t>
            </w:r>
            <w:r w:rsidRPr="002C5348">
              <w:rPr>
                <w:rFonts w:cs="Times New Roman"/>
                <w:b/>
                <w:bCs/>
                <w:vanish/>
                <w:rtl/>
                <w:lang w:val="fr-FR"/>
              </w:rPr>
              <w:t>﷽﷽﷽﷽﷽</w:t>
            </w:r>
            <w:r w:rsidRPr="002C5348">
              <w:rPr>
                <w:b/>
                <w:vanish/>
                <w:szCs w:val="28"/>
                <w:lang w:val="fr-FR"/>
              </w:rPr>
              <w:t>lelectroniques ssion rticipants seront capables de:</w:t>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vanish/>
                <w:szCs w:val="28"/>
                <w:lang w:val="fr-FR"/>
              </w:rPr>
              <w:pgNum/>
            </w:r>
            <w:r w:rsidRPr="002C5348">
              <w:rPr>
                <w:b/>
                <w:szCs w:val="28"/>
                <w:lang w:val="fr-FR"/>
              </w:rPr>
              <w:t xml:space="preserve">à distribuer pendant la session </w:t>
            </w:r>
          </w:p>
        </w:tc>
        <w:tc>
          <w:tcPr>
            <w:tcW w:w="4111" w:type="dxa"/>
          </w:tcPr>
          <w:p w14:paraId="72C2849F" w14:textId="376395E3" w:rsidR="00440ABA" w:rsidRPr="002C5348" w:rsidRDefault="002C5348" w:rsidP="002C5348">
            <w:pPr>
              <w:spacing w:after="120"/>
              <w:rPr>
                <w:b/>
                <w:szCs w:val="28"/>
                <w:lang w:val="fr-FR"/>
              </w:rPr>
            </w:pPr>
            <w:r>
              <w:rPr>
                <w:b/>
                <w:szCs w:val="28"/>
                <w:lang w:val="fr-FR"/>
              </w:rPr>
              <w:t>Documents en version électronique pour les clés USB</w:t>
            </w:r>
          </w:p>
        </w:tc>
      </w:tr>
      <w:tr w:rsidR="00440ABA" w:rsidRPr="0040799B" w14:paraId="088EC7EC" w14:textId="77777777" w:rsidTr="0040799B">
        <w:tc>
          <w:tcPr>
            <w:tcW w:w="1421" w:type="dxa"/>
          </w:tcPr>
          <w:p w14:paraId="1D0A2ED5" w14:textId="3892B1B6" w:rsidR="00440ABA" w:rsidRPr="0040799B" w:rsidRDefault="0040799B" w:rsidP="004105D8">
            <w:pPr>
              <w:spacing w:after="120"/>
              <w:rPr>
                <w:sz w:val="22"/>
                <w:lang w:val="fr-FR"/>
              </w:rPr>
            </w:pPr>
            <w:r>
              <w:rPr>
                <w:sz w:val="22"/>
                <w:lang w:val="fr-FR"/>
              </w:rPr>
              <w:t>Présentation PPT</w:t>
            </w:r>
          </w:p>
          <w:p w14:paraId="2AB36A10" w14:textId="77777777" w:rsidR="00440ABA" w:rsidRPr="0040799B" w:rsidRDefault="0040799B" w:rsidP="0040799B">
            <w:pPr>
              <w:spacing w:after="120"/>
              <w:rPr>
                <w:sz w:val="22"/>
                <w:lang w:val="fr-FR"/>
              </w:rPr>
            </w:pPr>
            <w:r>
              <w:rPr>
                <w:sz w:val="22"/>
                <w:lang w:val="fr-FR"/>
              </w:rPr>
              <w:t>Tableau</w:t>
            </w:r>
            <w:r w:rsidR="00440ABA" w:rsidRPr="0040799B">
              <w:rPr>
                <w:sz w:val="22"/>
                <w:lang w:val="fr-FR"/>
              </w:rPr>
              <w:t xml:space="preserve">, </w:t>
            </w:r>
            <w:r>
              <w:rPr>
                <w:sz w:val="22"/>
                <w:lang w:val="fr-FR"/>
              </w:rPr>
              <w:t>marqueurs</w:t>
            </w:r>
          </w:p>
        </w:tc>
        <w:tc>
          <w:tcPr>
            <w:tcW w:w="3932" w:type="dxa"/>
          </w:tcPr>
          <w:p w14:paraId="3FF8A2A2" w14:textId="29A3A99F" w:rsidR="00440ABA" w:rsidRPr="0040799B" w:rsidRDefault="00C1111D" w:rsidP="004105D8">
            <w:pPr>
              <w:spacing w:after="120"/>
              <w:rPr>
                <w:sz w:val="22"/>
                <w:lang w:val="fr-FR"/>
              </w:rPr>
            </w:pPr>
            <w:r>
              <w:rPr>
                <w:sz w:val="22"/>
                <w:lang w:val="fr-FR"/>
              </w:rPr>
              <w:t>2.4 R Resource Mobilisation questions</w:t>
            </w:r>
          </w:p>
          <w:p w14:paraId="4083EAE2" w14:textId="06AF009F" w:rsidR="00440ABA" w:rsidRPr="0040799B" w:rsidRDefault="00440ABA" w:rsidP="004105D8">
            <w:pPr>
              <w:spacing w:after="120"/>
              <w:rPr>
                <w:sz w:val="22"/>
                <w:lang w:val="fr-FR"/>
              </w:rPr>
            </w:pPr>
          </w:p>
        </w:tc>
        <w:tc>
          <w:tcPr>
            <w:tcW w:w="4111" w:type="dxa"/>
          </w:tcPr>
          <w:p w14:paraId="1FD6A543" w14:textId="77777777" w:rsidR="00440ABA" w:rsidRPr="0040799B" w:rsidRDefault="00D458AC" w:rsidP="004105D8">
            <w:pPr>
              <w:spacing w:after="120"/>
              <w:rPr>
                <w:sz w:val="22"/>
                <w:lang w:val="fr-FR"/>
              </w:rPr>
            </w:pPr>
            <w:r w:rsidRPr="0040799B">
              <w:rPr>
                <w:sz w:val="22"/>
                <w:lang w:val="fr-FR"/>
              </w:rPr>
              <w:object w:dxaOrig="2610" w:dyaOrig="1140" w14:anchorId="06BF6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57pt" o:ole="">
                  <v:imagedata r:id="rId8" o:title=""/>
                </v:shape>
                <o:OLEObject Type="Embed" ProgID="PBrush" ShapeID="_x0000_i1025" DrawAspect="Content" ObjectID="_1517653793" r:id="rId9"/>
              </w:object>
            </w:r>
          </w:p>
        </w:tc>
      </w:tr>
    </w:tbl>
    <w:p w14:paraId="68984E45" w14:textId="77777777" w:rsidR="00440ABA" w:rsidRPr="004105D8" w:rsidRDefault="00440ABA" w:rsidP="004105D8">
      <w:pPr>
        <w:spacing w:after="120"/>
        <w:rPr>
          <w:lang w:val="fr-FR"/>
        </w:rPr>
      </w:pPr>
    </w:p>
    <w:p w14:paraId="35FFAD58" w14:textId="77777777" w:rsidR="00440ABA" w:rsidRPr="004105D8" w:rsidRDefault="0040799B" w:rsidP="004105D8">
      <w:pPr>
        <w:spacing w:after="120"/>
        <w:rPr>
          <w:b/>
          <w:sz w:val="28"/>
          <w:szCs w:val="28"/>
          <w:lang w:val="fr-FR"/>
        </w:rPr>
      </w:pPr>
      <w:r>
        <w:rPr>
          <w:b/>
          <w:sz w:val="28"/>
          <w:szCs w:val="28"/>
          <w:lang w:val="fr-FR"/>
        </w:rPr>
        <w:t>N</w:t>
      </w:r>
      <w:r w:rsidR="00440ABA" w:rsidRPr="004105D8">
        <w:rPr>
          <w:b/>
          <w:sz w:val="28"/>
          <w:szCs w:val="28"/>
          <w:lang w:val="fr-FR"/>
        </w:rPr>
        <w:t>otes</w:t>
      </w:r>
      <w:r>
        <w:rPr>
          <w:b/>
          <w:sz w:val="28"/>
          <w:szCs w:val="28"/>
          <w:lang w:val="fr-FR"/>
        </w:rPr>
        <w:t xml:space="preserve"> pour le facilitateur</w:t>
      </w:r>
    </w:p>
    <w:p w14:paraId="2CA9E19C" w14:textId="7F62811B" w:rsidR="0040799B" w:rsidRPr="00AE5279" w:rsidRDefault="0040799B" w:rsidP="004105D8">
      <w:pPr>
        <w:spacing w:after="120"/>
        <w:rPr>
          <w:sz w:val="22"/>
          <w:szCs w:val="28"/>
          <w:lang w:val="fr-FR"/>
        </w:rPr>
      </w:pPr>
      <w:r w:rsidRPr="00AE5279">
        <w:rPr>
          <w:sz w:val="22"/>
          <w:szCs w:val="28"/>
          <w:lang w:val="fr-FR"/>
        </w:rPr>
        <w:t xml:space="preserve">Commencez par examiner la phase </w:t>
      </w:r>
      <w:r w:rsidR="009A2045" w:rsidRPr="00AE5279">
        <w:rPr>
          <w:sz w:val="22"/>
          <w:szCs w:val="28"/>
          <w:lang w:val="fr-FR"/>
        </w:rPr>
        <w:t>« mobilisation de</w:t>
      </w:r>
      <w:r w:rsidRPr="00AE5279">
        <w:rPr>
          <w:sz w:val="22"/>
          <w:szCs w:val="28"/>
          <w:lang w:val="fr-FR"/>
        </w:rPr>
        <w:t xml:space="preserve"> ressources</w:t>
      </w:r>
      <w:r w:rsidR="009A2045" w:rsidRPr="00AE5279">
        <w:rPr>
          <w:sz w:val="22"/>
          <w:szCs w:val="28"/>
          <w:lang w:val="fr-FR"/>
        </w:rPr>
        <w:t> »</w:t>
      </w:r>
      <w:r w:rsidRPr="00AE5279">
        <w:rPr>
          <w:sz w:val="22"/>
          <w:szCs w:val="28"/>
          <w:lang w:val="fr-FR"/>
        </w:rPr>
        <w:t xml:space="preserve"> sur le CPH, </w:t>
      </w:r>
      <w:r w:rsidR="00326FB0">
        <w:rPr>
          <w:sz w:val="22"/>
          <w:szCs w:val="28"/>
          <w:lang w:val="fr-FR"/>
        </w:rPr>
        <w:t xml:space="preserve">en </w:t>
      </w:r>
      <w:r w:rsidR="009A2045" w:rsidRPr="00AE5279">
        <w:rPr>
          <w:sz w:val="22"/>
          <w:szCs w:val="28"/>
          <w:lang w:val="fr-FR"/>
        </w:rPr>
        <w:t>signalant qu’elle est guidée par les priorités et l</w:t>
      </w:r>
      <w:r w:rsidRPr="00AE5279">
        <w:rPr>
          <w:sz w:val="22"/>
          <w:szCs w:val="28"/>
          <w:lang w:val="fr-FR"/>
        </w:rPr>
        <w:t xml:space="preserve">es objectifs établis dans </w:t>
      </w:r>
      <w:r w:rsidR="009A2045" w:rsidRPr="00AE5279">
        <w:rPr>
          <w:sz w:val="22"/>
          <w:szCs w:val="28"/>
          <w:lang w:val="fr-FR"/>
        </w:rPr>
        <w:t>le</w:t>
      </w:r>
      <w:r w:rsidR="00DE259F" w:rsidRPr="00AE5279">
        <w:rPr>
          <w:sz w:val="22"/>
          <w:szCs w:val="28"/>
          <w:lang w:val="fr-FR"/>
        </w:rPr>
        <w:t xml:space="preserve"> Flash A</w:t>
      </w:r>
      <w:r w:rsidRPr="00AE5279">
        <w:rPr>
          <w:sz w:val="22"/>
          <w:szCs w:val="28"/>
          <w:lang w:val="fr-FR"/>
        </w:rPr>
        <w:t>ppeal ou pendant la phase d</w:t>
      </w:r>
      <w:r w:rsidR="00DE259F" w:rsidRPr="00AE5279">
        <w:rPr>
          <w:sz w:val="22"/>
          <w:szCs w:val="28"/>
          <w:lang w:val="fr-FR"/>
        </w:rPr>
        <w:t>e préparation d</w:t>
      </w:r>
      <w:r w:rsidRPr="00AE5279">
        <w:rPr>
          <w:sz w:val="22"/>
          <w:szCs w:val="28"/>
          <w:lang w:val="fr-FR"/>
        </w:rPr>
        <w:t xml:space="preserve">u </w:t>
      </w:r>
      <w:r w:rsidR="009A2045" w:rsidRPr="00AE5279">
        <w:rPr>
          <w:sz w:val="22"/>
          <w:szCs w:val="28"/>
          <w:lang w:val="fr-FR"/>
        </w:rPr>
        <w:t>PRH (ou du Plan de réponse du cluster)</w:t>
      </w:r>
      <w:r w:rsidRPr="00AE5279">
        <w:rPr>
          <w:sz w:val="22"/>
          <w:szCs w:val="28"/>
          <w:lang w:val="fr-FR"/>
        </w:rPr>
        <w:t xml:space="preserve">. </w:t>
      </w:r>
    </w:p>
    <w:p w14:paraId="0C40F2F2" w14:textId="17DE6BF2" w:rsidR="0040799B" w:rsidRPr="00AE5279" w:rsidRDefault="009A2045" w:rsidP="004105D8">
      <w:pPr>
        <w:spacing w:after="120"/>
        <w:rPr>
          <w:sz w:val="22"/>
          <w:lang w:val="fr-FR"/>
        </w:rPr>
      </w:pPr>
      <w:r w:rsidRPr="00AE5279">
        <w:rPr>
          <w:sz w:val="22"/>
          <w:szCs w:val="28"/>
          <w:lang w:val="fr-FR"/>
        </w:rPr>
        <w:t xml:space="preserve">Expliquez que, parmi ses responsabilités, le CCN doit </w:t>
      </w:r>
      <w:r w:rsidR="00326FB0">
        <w:rPr>
          <w:sz w:val="22"/>
          <w:szCs w:val="28"/>
          <w:lang w:val="fr-FR"/>
        </w:rPr>
        <w:t>s’</w:t>
      </w:r>
      <w:r w:rsidRPr="00AE5279">
        <w:rPr>
          <w:sz w:val="22"/>
          <w:szCs w:val="28"/>
          <w:lang w:val="fr-FR"/>
        </w:rPr>
        <w:t>assurer que le Cluster Nutrition obtient les</w:t>
      </w:r>
      <w:r w:rsidRPr="00EB3CA9">
        <w:rPr>
          <w:sz w:val="22"/>
          <w:szCs w:val="28"/>
          <w:lang w:val="fr-FR"/>
        </w:rPr>
        <w:t xml:space="preserve"> </w:t>
      </w:r>
      <w:r w:rsidRPr="00AE5279">
        <w:rPr>
          <w:sz w:val="22"/>
          <w:szCs w:val="28"/>
          <w:lang w:val="fr-FR"/>
        </w:rPr>
        <w:t xml:space="preserve">ressources nécessaires pour soutenir les plans de réponse et la coordination : fonds, </w:t>
      </w:r>
      <w:r w:rsidR="00E2223F">
        <w:rPr>
          <w:sz w:val="22"/>
          <w:szCs w:val="28"/>
          <w:lang w:val="fr-FR"/>
        </w:rPr>
        <w:t>approvisionnement</w:t>
      </w:r>
      <w:r w:rsidR="00E2223F" w:rsidRPr="00AE5279">
        <w:rPr>
          <w:sz w:val="22"/>
          <w:szCs w:val="28"/>
          <w:lang w:val="fr-FR"/>
        </w:rPr>
        <w:t xml:space="preserve"> </w:t>
      </w:r>
      <w:r w:rsidRPr="00AE5279">
        <w:rPr>
          <w:sz w:val="22"/>
          <w:szCs w:val="28"/>
          <w:lang w:val="fr-FR"/>
        </w:rPr>
        <w:t xml:space="preserve">et </w:t>
      </w:r>
      <w:r w:rsidR="00326FB0">
        <w:rPr>
          <w:sz w:val="22"/>
          <w:szCs w:val="28"/>
          <w:lang w:val="fr-FR"/>
        </w:rPr>
        <w:t>ressources humaines</w:t>
      </w:r>
      <w:r w:rsidRPr="00AE5279">
        <w:rPr>
          <w:sz w:val="22"/>
          <w:szCs w:val="28"/>
          <w:lang w:val="fr-FR"/>
        </w:rPr>
        <w:t xml:space="preserve">. </w:t>
      </w:r>
      <w:r w:rsidRPr="00AE5279">
        <w:rPr>
          <w:sz w:val="22"/>
          <w:lang w:val="fr-FR"/>
        </w:rPr>
        <w:t>Le CCN doit être au courant de toutes les</w:t>
      </w:r>
      <w:r w:rsidR="0040799B" w:rsidRPr="00AE5279">
        <w:rPr>
          <w:sz w:val="22"/>
          <w:lang w:val="fr-FR"/>
        </w:rPr>
        <w:t xml:space="preserve"> options </w:t>
      </w:r>
      <w:r w:rsidRPr="00AE5279">
        <w:rPr>
          <w:sz w:val="22"/>
          <w:lang w:val="fr-FR"/>
        </w:rPr>
        <w:t>et</w:t>
      </w:r>
      <w:r w:rsidR="00326FB0">
        <w:rPr>
          <w:sz w:val="22"/>
          <w:lang w:val="fr-FR"/>
        </w:rPr>
        <w:t xml:space="preserve"> de leurs</w:t>
      </w:r>
      <w:r w:rsidRPr="00AE5279">
        <w:rPr>
          <w:sz w:val="22"/>
          <w:lang w:val="fr-FR"/>
        </w:rPr>
        <w:t xml:space="preserve"> implications pour garantir que les ressources sont </w:t>
      </w:r>
      <w:r w:rsidR="00326FB0">
        <w:rPr>
          <w:sz w:val="22"/>
          <w:lang w:val="fr-FR"/>
        </w:rPr>
        <w:t xml:space="preserve">bien </w:t>
      </w:r>
      <w:r w:rsidRPr="00AE5279">
        <w:rPr>
          <w:sz w:val="22"/>
          <w:lang w:val="fr-FR"/>
        </w:rPr>
        <w:t xml:space="preserve">mobilisées. </w:t>
      </w:r>
    </w:p>
    <w:p w14:paraId="67FAF290" w14:textId="77777777" w:rsidR="00AE5279" w:rsidRPr="00AE5279" w:rsidRDefault="00AE5279" w:rsidP="003D4C5C">
      <w:pPr>
        <w:spacing w:after="120"/>
        <w:rPr>
          <w:b/>
          <w:i/>
          <w:sz w:val="22"/>
          <w:lang w:val="fr-FR"/>
        </w:rPr>
      </w:pPr>
      <w:r w:rsidRPr="00AE5279">
        <w:rPr>
          <w:b/>
          <w:i/>
          <w:sz w:val="22"/>
          <w:lang w:val="fr-FR"/>
        </w:rPr>
        <w:t>Travail de groupe</w:t>
      </w:r>
    </w:p>
    <w:p w14:paraId="37D6D836" w14:textId="213876F3" w:rsidR="003D4C5C" w:rsidRDefault="0040799B" w:rsidP="003D4C5C">
      <w:pPr>
        <w:spacing w:after="120"/>
        <w:rPr>
          <w:sz w:val="22"/>
          <w:lang w:val="fr-FR"/>
        </w:rPr>
      </w:pPr>
      <w:r w:rsidRPr="0040799B">
        <w:rPr>
          <w:sz w:val="22"/>
          <w:lang w:val="fr-FR"/>
        </w:rPr>
        <w:t xml:space="preserve">Expliquez que pour explorer ces différents éléments </w:t>
      </w:r>
      <w:r w:rsidR="003D4C5C">
        <w:rPr>
          <w:sz w:val="22"/>
          <w:lang w:val="fr-FR"/>
        </w:rPr>
        <w:t>on</w:t>
      </w:r>
      <w:r w:rsidRPr="0040799B">
        <w:rPr>
          <w:sz w:val="22"/>
          <w:lang w:val="fr-FR"/>
        </w:rPr>
        <w:t xml:space="preserve"> </w:t>
      </w:r>
      <w:r w:rsidR="00DE259F">
        <w:rPr>
          <w:sz w:val="22"/>
          <w:lang w:val="fr-FR"/>
        </w:rPr>
        <w:t>travailler</w:t>
      </w:r>
      <w:r w:rsidR="003D4C5C">
        <w:rPr>
          <w:sz w:val="22"/>
          <w:lang w:val="fr-FR"/>
        </w:rPr>
        <w:t>a</w:t>
      </w:r>
      <w:r w:rsidR="00DE259F">
        <w:rPr>
          <w:sz w:val="22"/>
          <w:lang w:val="fr-FR"/>
        </w:rPr>
        <w:t xml:space="preserve"> en 6 groupes. </w:t>
      </w:r>
      <w:r w:rsidR="0098289A">
        <w:rPr>
          <w:sz w:val="22"/>
          <w:lang w:val="fr-FR"/>
        </w:rPr>
        <w:t>Des instructions sont disponibles sur le PPT.</w:t>
      </w:r>
    </w:p>
    <w:p w14:paraId="3E994BA3" w14:textId="0C71FAFD" w:rsidR="0098289A" w:rsidRDefault="0098289A" w:rsidP="003D4C5C">
      <w:pPr>
        <w:spacing w:after="120"/>
        <w:rPr>
          <w:sz w:val="22"/>
          <w:lang w:val="fr-FR"/>
        </w:rPr>
      </w:pPr>
      <w:r>
        <w:rPr>
          <w:sz w:val="22"/>
          <w:lang w:val="fr-FR"/>
        </w:rPr>
        <w:t>Chaque</w:t>
      </w:r>
      <w:r w:rsidR="00DE259F">
        <w:rPr>
          <w:sz w:val="22"/>
          <w:lang w:val="fr-FR"/>
        </w:rPr>
        <w:t xml:space="preserve"> </w:t>
      </w:r>
      <w:r w:rsidR="00DE259F" w:rsidRPr="00DE259F">
        <w:rPr>
          <w:sz w:val="22"/>
          <w:szCs w:val="28"/>
          <w:lang w:val="fr-FR"/>
        </w:rPr>
        <w:t>gr</w:t>
      </w:r>
      <w:r w:rsidR="00AE5279">
        <w:rPr>
          <w:sz w:val="22"/>
          <w:szCs w:val="28"/>
          <w:lang w:val="fr-FR"/>
        </w:rPr>
        <w:t>oupe (deux groupes par type de ressource)</w:t>
      </w:r>
      <w:r w:rsidR="00DE259F" w:rsidRPr="00DE259F">
        <w:rPr>
          <w:sz w:val="22"/>
          <w:szCs w:val="28"/>
          <w:lang w:val="fr-FR"/>
        </w:rPr>
        <w:t xml:space="preserve"> </w:t>
      </w:r>
      <w:r w:rsidR="003D4C5C">
        <w:rPr>
          <w:sz w:val="22"/>
          <w:szCs w:val="28"/>
          <w:lang w:val="fr-FR"/>
        </w:rPr>
        <w:t>rec</w:t>
      </w:r>
      <w:r>
        <w:rPr>
          <w:sz w:val="22"/>
          <w:szCs w:val="28"/>
          <w:lang w:val="fr-FR"/>
        </w:rPr>
        <w:t>evra une fiche avec 3 questions</w:t>
      </w:r>
      <w:r w:rsidR="003D4C5C">
        <w:rPr>
          <w:sz w:val="22"/>
          <w:lang w:val="fr-FR"/>
        </w:rPr>
        <w:t xml:space="preserve">. Les deux premières questions sont différentes </w:t>
      </w:r>
      <w:r>
        <w:rPr>
          <w:sz w:val="22"/>
          <w:lang w:val="fr-FR"/>
        </w:rPr>
        <w:t xml:space="preserve">mais la troisième, </w:t>
      </w:r>
      <w:r w:rsidR="003D4C5C">
        <w:rPr>
          <w:sz w:val="22"/>
          <w:lang w:val="fr-FR"/>
        </w:rPr>
        <w:t>s</w:t>
      </w:r>
      <w:r>
        <w:rPr>
          <w:sz w:val="22"/>
          <w:lang w:val="fr-FR"/>
        </w:rPr>
        <w:t xml:space="preserve">ur la préparation à la réponse </w:t>
      </w:r>
      <w:r w:rsidR="003D4C5C">
        <w:rPr>
          <w:sz w:val="22"/>
          <w:lang w:val="fr-FR"/>
        </w:rPr>
        <w:t xml:space="preserve">aux </w:t>
      </w:r>
      <w:r w:rsidR="00326FB0">
        <w:rPr>
          <w:sz w:val="22"/>
          <w:lang w:val="fr-FR"/>
        </w:rPr>
        <w:t>situations d’</w:t>
      </w:r>
      <w:r w:rsidR="003D4C5C">
        <w:rPr>
          <w:sz w:val="22"/>
          <w:lang w:val="fr-FR"/>
        </w:rPr>
        <w:t>urgence</w:t>
      </w:r>
      <w:r>
        <w:rPr>
          <w:sz w:val="22"/>
          <w:lang w:val="fr-FR"/>
        </w:rPr>
        <w:t xml:space="preserve">, est la même pour </w:t>
      </w:r>
      <w:r w:rsidR="00326FB0">
        <w:rPr>
          <w:sz w:val="22"/>
          <w:lang w:val="fr-FR"/>
        </w:rPr>
        <w:t>sur toutes les fiches</w:t>
      </w:r>
      <w:r>
        <w:rPr>
          <w:sz w:val="22"/>
          <w:lang w:val="fr-FR"/>
        </w:rPr>
        <w:t>.</w:t>
      </w:r>
      <w:r w:rsidRPr="0098289A">
        <w:rPr>
          <w:sz w:val="22"/>
          <w:lang w:val="fr-FR"/>
        </w:rPr>
        <w:t xml:space="preserve"> </w:t>
      </w:r>
    </w:p>
    <w:p w14:paraId="32B4D627" w14:textId="443A551E" w:rsidR="0040799B" w:rsidRDefault="0098289A" w:rsidP="004105D8">
      <w:pPr>
        <w:spacing w:after="120"/>
        <w:rPr>
          <w:sz w:val="22"/>
          <w:lang w:val="fr-FR"/>
        </w:rPr>
      </w:pPr>
      <w:r>
        <w:rPr>
          <w:sz w:val="22"/>
          <w:lang w:val="fr-FR"/>
        </w:rPr>
        <w:t xml:space="preserve">Les groupes ont </w:t>
      </w:r>
      <w:r w:rsidR="00620AA6">
        <w:rPr>
          <w:sz w:val="22"/>
          <w:lang w:val="fr-FR"/>
        </w:rPr>
        <w:t xml:space="preserve">10 minutes pour </w:t>
      </w:r>
      <w:r w:rsidR="00326FB0">
        <w:rPr>
          <w:sz w:val="22"/>
          <w:lang w:val="fr-FR"/>
        </w:rPr>
        <w:t>répondre aux questions posées</w:t>
      </w:r>
      <w:r w:rsidR="003D4C5C">
        <w:rPr>
          <w:sz w:val="22"/>
          <w:lang w:val="fr-FR"/>
        </w:rPr>
        <w:t xml:space="preserve">. Les </w:t>
      </w:r>
      <w:r w:rsidR="0040799B" w:rsidRPr="0040799B">
        <w:rPr>
          <w:sz w:val="22"/>
          <w:lang w:val="fr-FR"/>
        </w:rPr>
        <w:t>réponses seront partagé</w:t>
      </w:r>
      <w:r w:rsidR="00620AA6">
        <w:rPr>
          <w:sz w:val="22"/>
          <w:lang w:val="fr-FR"/>
        </w:rPr>
        <w:t>e</w:t>
      </w:r>
      <w:r w:rsidR="0040799B" w:rsidRPr="0040799B">
        <w:rPr>
          <w:sz w:val="22"/>
          <w:lang w:val="fr-FR"/>
        </w:rPr>
        <w:t xml:space="preserve">s </w:t>
      </w:r>
      <w:r w:rsidR="003D4C5C">
        <w:rPr>
          <w:sz w:val="22"/>
          <w:lang w:val="fr-FR"/>
        </w:rPr>
        <w:t xml:space="preserve">en plénière </w:t>
      </w:r>
      <w:r w:rsidR="00326FB0">
        <w:rPr>
          <w:sz w:val="22"/>
          <w:lang w:val="fr-FR"/>
        </w:rPr>
        <w:t>au</w:t>
      </w:r>
      <w:r w:rsidR="003D4C5C">
        <w:rPr>
          <w:sz w:val="22"/>
          <w:lang w:val="fr-FR"/>
        </w:rPr>
        <w:t xml:space="preserve"> fur et à mesure que </w:t>
      </w:r>
      <w:r w:rsidR="0040799B" w:rsidRPr="0040799B">
        <w:rPr>
          <w:sz w:val="22"/>
          <w:lang w:val="fr-FR"/>
        </w:rPr>
        <w:t xml:space="preserve">la session </w:t>
      </w:r>
      <w:r w:rsidR="00326FB0">
        <w:rPr>
          <w:sz w:val="22"/>
          <w:lang w:val="fr-FR"/>
        </w:rPr>
        <w:t>aborde</w:t>
      </w:r>
      <w:r w:rsidR="0040799B" w:rsidRPr="0040799B">
        <w:rPr>
          <w:sz w:val="22"/>
          <w:lang w:val="fr-FR"/>
        </w:rPr>
        <w:t xml:space="preserve"> les différents types de ressources.</w:t>
      </w:r>
    </w:p>
    <w:p w14:paraId="5E885E66" w14:textId="0CE038FE" w:rsidR="00620AA6" w:rsidRDefault="0098289A" w:rsidP="004105D8">
      <w:pPr>
        <w:spacing w:after="120"/>
        <w:rPr>
          <w:sz w:val="22"/>
          <w:lang w:val="fr-FR"/>
        </w:rPr>
      </w:pPr>
      <w:r>
        <w:rPr>
          <w:sz w:val="22"/>
          <w:lang w:val="fr-FR"/>
        </w:rPr>
        <w:t>Les</w:t>
      </w:r>
      <w:r w:rsidR="00791CAD">
        <w:rPr>
          <w:sz w:val="22"/>
          <w:lang w:val="fr-FR"/>
        </w:rPr>
        <w:t xml:space="preserve"> facilitateurs </w:t>
      </w:r>
      <w:r w:rsidR="00326FB0">
        <w:rPr>
          <w:sz w:val="22"/>
          <w:lang w:val="fr-FR"/>
        </w:rPr>
        <w:t>doivent guider et soutenir</w:t>
      </w:r>
      <w:r w:rsidR="00791CAD">
        <w:rPr>
          <w:sz w:val="22"/>
          <w:lang w:val="fr-FR"/>
        </w:rPr>
        <w:t xml:space="preserve"> les participants pendant le travail de groupe.</w:t>
      </w:r>
    </w:p>
    <w:p w14:paraId="1719BAD6" w14:textId="77777777" w:rsidR="0098289A" w:rsidRDefault="0098289A" w:rsidP="004105D8">
      <w:pPr>
        <w:spacing w:after="120"/>
        <w:rPr>
          <w:sz w:val="22"/>
          <w:lang w:val="fr-FR"/>
        </w:rPr>
      </w:pPr>
    </w:p>
    <w:p w14:paraId="2A80C424" w14:textId="2900C11D" w:rsidR="00D458AC" w:rsidRPr="002C5348" w:rsidRDefault="00D458AC" w:rsidP="001E05BF">
      <w:pPr>
        <w:pBdr>
          <w:top w:val="single" w:sz="4" w:space="1" w:color="auto"/>
          <w:left w:val="single" w:sz="4" w:space="4" w:color="auto"/>
          <w:bottom w:val="single" w:sz="4" w:space="1" w:color="auto"/>
          <w:right w:val="single" w:sz="4" w:space="4" w:color="auto"/>
        </w:pBdr>
        <w:spacing w:after="120"/>
        <w:rPr>
          <w:b/>
          <w:i/>
          <w:lang w:val="fr-FR"/>
        </w:rPr>
      </w:pPr>
      <w:r w:rsidRPr="002C5348">
        <w:rPr>
          <w:b/>
          <w:i/>
          <w:lang w:val="fr-FR"/>
        </w:rPr>
        <w:t>Finance</w:t>
      </w:r>
      <w:r w:rsidR="00791CAD" w:rsidRPr="002C5348">
        <w:rPr>
          <w:b/>
          <w:i/>
          <w:lang w:val="fr-FR"/>
        </w:rPr>
        <w:t>ment</w:t>
      </w:r>
      <w:r w:rsidRPr="002C5348">
        <w:rPr>
          <w:b/>
          <w:i/>
          <w:lang w:val="fr-FR"/>
        </w:rPr>
        <w:t xml:space="preserve"> </w:t>
      </w:r>
    </w:p>
    <w:p w14:paraId="5C4E34A2" w14:textId="77777777" w:rsidR="0098289A" w:rsidRDefault="00791CAD" w:rsidP="00791CAD">
      <w:pPr>
        <w:spacing w:after="120"/>
        <w:rPr>
          <w:sz w:val="22"/>
          <w:lang w:val="fr-FR"/>
        </w:rPr>
      </w:pPr>
      <w:r w:rsidRPr="0098289A">
        <w:rPr>
          <w:sz w:val="22"/>
          <w:lang w:val="fr-FR"/>
        </w:rPr>
        <w:t xml:space="preserve">Commencez par demander aux deux groupes </w:t>
      </w:r>
      <w:r w:rsidR="00EB3CA9" w:rsidRPr="0098289A">
        <w:rPr>
          <w:sz w:val="22"/>
          <w:lang w:val="fr-FR"/>
        </w:rPr>
        <w:t>qui ont discuté</w:t>
      </w:r>
      <w:r w:rsidR="00DE259F" w:rsidRPr="0098289A">
        <w:rPr>
          <w:sz w:val="22"/>
          <w:lang w:val="fr-FR"/>
        </w:rPr>
        <w:t xml:space="preserve"> sur ce sujet </w:t>
      </w:r>
      <w:r w:rsidRPr="0098289A">
        <w:rPr>
          <w:sz w:val="22"/>
          <w:lang w:val="fr-FR"/>
        </w:rPr>
        <w:t xml:space="preserve">de </w:t>
      </w:r>
      <w:r w:rsidR="00DE259F" w:rsidRPr="0098289A">
        <w:rPr>
          <w:sz w:val="22"/>
          <w:lang w:val="fr-FR"/>
        </w:rPr>
        <w:t>partager</w:t>
      </w:r>
      <w:r w:rsidRPr="0098289A">
        <w:rPr>
          <w:sz w:val="22"/>
          <w:lang w:val="fr-FR"/>
        </w:rPr>
        <w:t xml:space="preserve"> leurs</w:t>
      </w:r>
      <w:r w:rsidRPr="00791CAD">
        <w:rPr>
          <w:sz w:val="22"/>
          <w:lang w:val="fr-FR"/>
        </w:rPr>
        <w:t xml:space="preserve"> </w:t>
      </w:r>
      <w:r w:rsidR="00DE259F">
        <w:rPr>
          <w:sz w:val="22"/>
          <w:lang w:val="fr-FR"/>
        </w:rPr>
        <w:t>réponses</w:t>
      </w:r>
      <w:r>
        <w:rPr>
          <w:sz w:val="22"/>
          <w:lang w:val="fr-FR"/>
        </w:rPr>
        <w:t xml:space="preserve">, </w:t>
      </w:r>
      <w:r w:rsidRPr="00791CAD">
        <w:rPr>
          <w:sz w:val="22"/>
          <w:lang w:val="fr-FR"/>
        </w:rPr>
        <w:t>5 minutes pour les deux groupes.</w:t>
      </w:r>
      <w:r w:rsidR="0098289A">
        <w:rPr>
          <w:sz w:val="22"/>
          <w:lang w:val="fr-FR"/>
        </w:rPr>
        <w:t xml:space="preserve"> </w:t>
      </w:r>
    </w:p>
    <w:p w14:paraId="284D7218" w14:textId="55A21C15" w:rsidR="0098289A" w:rsidRDefault="00326FB0" w:rsidP="00791CAD">
      <w:pPr>
        <w:spacing w:after="120"/>
        <w:rPr>
          <w:sz w:val="22"/>
          <w:lang w:val="fr-FR"/>
        </w:rPr>
      </w:pPr>
      <w:r>
        <w:rPr>
          <w:sz w:val="22"/>
          <w:lang w:val="fr-FR"/>
        </w:rPr>
        <w:t>Avec l’aide du PPT, le facilitateur fournit d</w:t>
      </w:r>
      <w:r w:rsidR="0098289A" w:rsidRPr="00791CAD">
        <w:rPr>
          <w:sz w:val="22"/>
          <w:lang w:val="fr-FR"/>
        </w:rPr>
        <w:t xml:space="preserve">es informations supplémentaires sur le fonds </w:t>
      </w:r>
      <w:r w:rsidR="0098289A">
        <w:rPr>
          <w:sz w:val="22"/>
          <w:lang w:val="fr-FR"/>
        </w:rPr>
        <w:t>CERF</w:t>
      </w:r>
      <w:r w:rsidR="0098289A" w:rsidRPr="00791CAD">
        <w:rPr>
          <w:sz w:val="22"/>
          <w:lang w:val="fr-FR"/>
        </w:rPr>
        <w:t xml:space="preserve"> </w:t>
      </w:r>
      <w:r w:rsidR="0084231D">
        <w:rPr>
          <w:sz w:val="22"/>
          <w:lang w:val="fr-FR"/>
        </w:rPr>
        <w:t xml:space="preserve">(Fonds Centrals pour les interventions d’urgence) </w:t>
      </w:r>
      <w:r w:rsidR="0098289A" w:rsidRPr="00791CAD">
        <w:rPr>
          <w:sz w:val="22"/>
          <w:lang w:val="fr-FR"/>
        </w:rPr>
        <w:t xml:space="preserve">et </w:t>
      </w:r>
      <w:r w:rsidR="0098289A">
        <w:rPr>
          <w:sz w:val="22"/>
          <w:lang w:val="fr-FR"/>
        </w:rPr>
        <w:t xml:space="preserve">les fonds communs - </w:t>
      </w:r>
      <w:r w:rsidR="0098289A" w:rsidRPr="00791CAD">
        <w:rPr>
          <w:sz w:val="22"/>
          <w:lang w:val="fr-FR"/>
        </w:rPr>
        <w:t xml:space="preserve">pays, ainsi que les rôles au sein </w:t>
      </w:r>
      <w:r w:rsidR="0098289A">
        <w:rPr>
          <w:sz w:val="22"/>
          <w:lang w:val="fr-FR"/>
        </w:rPr>
        <w:t xml:space="preserve">du cluster </w:t>
      </w:r>
      <w:r w:rsidR="0098289A" w:rsidRPr="00791CAD">
        <w:rPr>
          <w:sz w:val="22"/>
          <w:lang w:val="fr-FR"/>
        </w:rPr>
        <w:t>nutrition</w:t>
      </w:r>
    </w:p>
    <w:p w14:paraId="4169B3D8" w14:textId="07401F28" w:rsidR="006B0B39" w:rsidRPr="00671B19" w:rsidRDefault="00791CAD" w:rsidP="004105D8">
      <w:pPr>
        <w:spacing w:after="120"/>
        <w:rPr>
          <w:sz w:val="22"/>
          <w:szCs w:val="28"/>
          <w:u w:val="single"/>
          <w:lang w:val="fr-FR"/>
        </w:rPr>
      </w:pPr>
      <w:r w:rsidRPr="00671B19">
        <w:rPr>
          <w:sz w:val="22"/>
          <w:szCs w:val="28"/>
          <w:u w:val="single"/>
          <w:lang w:val="fr-FR"/>
        </w:rPr>
        <w:t>Critères essentiels pour les fonds</w:t>
      </w:r>
      <w:r w:rsidR="006B0B39" w:rsidRPr="00671B19">
        <w:rPr>
          <w:sz w:val="22"/>
          <w:szCs w:val="28"/>
          <w:u w:val="single"/>
          <w:lang w:val="fr-FR"/>
        </w:rPr>
        <w:t xml:space="preserve"> CERF</w:t>
      </w:r>
      <w:r w:rsidRPr="00671B19">
        <w:rPr>
          <w:sz w:val="22"/>
          <w:szCs w:val="28"/>
          <w:u w:val="single"/>
          <w:lang w:val="fr-FR"/>
        </w:rPr>
        <w:t> :</w:t>
      </w:r>
    </w:p>
    <w:p w14:paraId="683AD2EE" w14:textId="72E990E2" w:rsidR="0084231D" w:rsidRPr="0084231D" w:rsidRDefault="00DE259F" w:rsidP="0084231D">
      <w:pPr>
        <w:pStyle w:val="ListParagraph"/>
        <w:numPr>
          <w:ilvl w:val="0"/>
          <w:numId w:val="8"/>
        </w:numPr>
        <w:spacing w:after="120"/>
        <w:rPr>
          <w:sz w:val="22"/>
          <w:szCs w:val="28"/>
          <w:lang w:val="fr-FR"/>
        </w:rPr>
      </w:pPr>
      <w:r w:rsidRPr="00D05385">
        <w:rPr>
          <w:sz w:val="22"/>
          <w:szCs w:val="28"/>
          <w:lang w:val="fr-FR"/>
        </w:rPr>
        <w:t xml:space="preserve">Les propositions de projet </w:t>
      </w:r>
      <w:r w:rsidR="0098289A" w:rsidRPr="00D05385">
        <w:rPr>
          <w:sz w:val="22"/>
          <w:szCs w:val="28"/>
          <w:lang w:val="fr-FR"/>
        </w:rPr>
        <w:t>présentées</w:t>
      </w:r>
      <w:r w:rsidRPr="00D05385">
        <w:rPr>
          <w:sz w:val="22"/>
          <w:szCs w:val="28"/>
          <w:lang w:val="fr-FR"/>
        </w:rPr>
        <w:t xml:space="preserve"> par le Cluster Nutrition pour le financement CERF </w:t>
      </w:r>
      <w:r w:rsidRPr="00D05385">
        <w:rPr>
          <w:b/>
          <w:sz w:val="22"/>
          <w:szCs w:val="28"/>
          <w:lang w:val="fr-FR"/>
        </w:rPr>
        <w:t>doivent</w:t>
      </w:r>
      <w:r w:rsidRPr="00D05385">
        <w:rPr>
          <w:sz w:val="22"/>
          <w:szCs w:val="28"/>
          <w:lang w:val="fr-FR"/>
        </w:rPr>
        <w:t xml:space="preserve"> répondre à certains </w:t>
      </w:r>
      <w:r w:rsidRPr="00D05385">
        <w:rPr>
          <w:b/>
          <w:sz w:val="22"/>
          <w:szCs w:val="28"/>
          <w:lang w:val="fr-FR"/>
        </w:rPr>
        <w:t>critères</w:t>
      </w:r>
      <w:r w:rsidR="0084231D">
        <w:rPr>
          <w:b/>
          <w:sz w:val="22"/>
          <w:szCs w:val="28"/>
          <w:lang w:val="fr-FR"/>
        </w:rPr>
        <w:t> </w:t>
      </w:r>
      <w:r w:rsidR="001E05BF">
        <w:rPr>
          <w:sz w:val="22"/>
          <w:szCs w:val="28"/>
          <w:lang w:val="fr-FR"/>
        </w:rPr>
        <w:t>(</w:t>
      </w:r>
      <w:r w:rsidR="00C96A45">
        <w:rPr>
          <w:sz w:val="22"/>
          <w:szCs w:val="28"/>
          <w:lang w:val="fr-FR"/>
        </w:rPr>
        <w:t xml:space="preserve">réponse </w:t>
      </w:r>
      <w:r w:rsidR="001E05BF">
        <w:rPr>
          <w:sz w:val="22"/>
          <w:szCs w:val="28"/>
          <w:lang w:val="fr-FR"/>
        </w:rPr>
        <w:t>prioritaire</w:t>
      </w:r>
      <w:r w:rsidR="0084231D">
        <w:rPr>
          <w:sz w:val="22"/>
          <w:szCs w:val="28"/>
          <w:lang w:val="fr-FR"/>
        </w:rPr>
        <w:t xml:space="preserve"> et </w:t>
      </w:r>
      <w:r w:rsidR="001E05BF">
        <w:rPr>
          <w:sz w:val="22"/>
          <w:szCs w:val="28"/>
          <w:lang w:val="fr-FR"/>
        </w:rPr>
        <w:t>actions</w:t>
      </w:r>
      <w:r w:rsidR="0084231D">
        <w:rPr>
          <w:sz w:val="22"/>
          <w:szCs w:val="28"/>
          <w:lang w:val="fr-FR"/>
        </w:rPr>
        <w:t xml:space="preserve"> </w:t>
      </w:r>
      <w:r w:rsidR="00C96A45">
        <w:rPr>
          <w:sz w:val="22"/>
          <w:szCs w:val="28"/>
          <w:lang w:val="fr-FR"/>
        </w:rPr>
        <w:t>pour</w:t>
      </w:r>
      <w:r w:rsidR="0084231D">
        <w:rPr>
          <w:sz w:val="22"/>
          <w:szCs w:val="28"/>
          <w:lang w:val="fr-FR"/>
        </w:rPr>
        <w:t xml:space="preserve"> sauver des vies</w:t>
      </w:r>
      <w:r w:rsidR="001E05BF">
        <w:rPr>
          <w:sz w:val="22"/>
          <w:szCs w:val="28"/>
          <w:lang w:val="fr-FR"/>
        </w:rPr>
        <w:t>)</w:t>
      </w:r>
      <w:r w:rsidR="0084231D">
        <w:rPr>
          <w:sz w:val="22"/>
          <w:szCs w:val="28"/>
          <w:lang w:val="fr-FR"/>
        </w:rPr>
        <w:t>.</w:t>
      </w:r>
    </w:p>
    <w:p w14:paraId="1ACCCE7E" w14:textId="65720F57" w:rsidR="00DE259F" w:rsidRPr="00D05385" w:rsidRDefault="00DE259F" w:rsidP="0098289A">
      <w:pPr>
        <w:pStyle w:val="ListParagraph"/>
        <w:numPr>
          <w:ilvl w:val="1"/>
          <w:numId w:val="8"/>
        </w:numPr>
        <w:spacing w:after="120"/>
        <w:rPr>
          <w:sz w:val="22"/>
          <w:szCs w:val="28"/>
          <w:lang w:val="fr-FR"/>
        </w:rPr>
      </w:pPr>
      <w:r w:rsidRPr="00D05385">
        <w:rPr>
          <w:sz w:val="22"/>
          <w:szCs w:val="28"/>
          <w:lang w:val="fr-FR"/>
        </w:rPr>
        <w:t>Si elles sont rejetées</w:t>
      </w:r>
      <w:r w:rsidR="0098289A">
        <w:rPr>
          <w:sz w:val="22"/>
          <w:szCs w:val="28"/>
          <w:lang w:val="fr-FR"/>
        </w:rPr>
        <w:t xml:space="preserve"> parce qu’</w:t>
      </w:r>
      <w:r w:rsidR="00326FB0">
        <w:rPr>
          <w:sz w:val="22"/>
          <w:szCs w:val="28"/>
          <w:lang w:val="fr-FR"/>
        </w:rPr>
        <w:t>elles</w:t>
      </w:r>
      <w:r w:rsidR="0098289A">
        <w:rPr>
          <w:sz w:val="22"/>
          <w:szCs w:val="28"/>
          <w:lang w:val="fr-FR"/>
        </w:rPr>
        <w:t xml:space="preserve"> ne remplissent pas ces critères</w:t>
      </w:r>
      <w:r w:rsidRPr="00D05385">
        <w:rPr>
          <w:sz w:val="22"/>
          <w:szCs w:val="28"/>
          <w:lang w:val="fr-FR"/>
        </w:rPr>
        <w:t xml:space="preserve">, </w:t>
      </w:r>
      <w:r w:rsidR="00326FB0">
        <w:rPr>
          <w:sz w:val="22"/>
          <w:szCs w:val="28"/>
          <w:lang w:val="fr-FR"/>
        </w:rPr>
        <w:t xml:space="preserve">on perd </w:t>
      </w:r>
      <w:r w:rsidR="00326FB0" w:rsidRPr="00D05385">
        <w:rPr>
          <w:sz w:val="22"/>
          <w:szCs w:val="28"/>
          <w:lang w:val="fr-FR"/>
        </w:rPr>
        <w:t xml:space="preserve">un temps </w:t>
      </w:r>
      <w:r w:rsidR="00326FB0">
        <w:rPr>
          <w:sz w:val="22"/>
          <w:szCs w:val="28"/>
          <w:lang w:val="fr-FR"/>
        </w:rPr>
        <w:t>précieux</w:t>
      </w:r>
      <w:r w:rsidR="00326FB0" w:rsidRPr="00D05385">
        <w:rPr>
          <w:sz w:val="22"/>
          <w:szCs w:val="28"/>
          <w:lang w:val="fr-FR"/>
        </w:rPr>
        <w:t>.</w:t>
      </w:r>
    </w:p>
    <w:p w14:paraId="2ABF97BE" w14:textId="01A14FBC" w:rsidR="0098289A" w:rsidRDefault="00DE259F" w:rsidP="0098289A">
      <w:pPr>
        <w:pStyle w:val="ListParagraph"/>
        <w:numPr>
          <w:ilvl w:val="0"/>
          <w:numId w:val="8"/>
        </w:numPr>
        <w:spacing w:after="120"/>
        <w:rPr>
          <w:sz w:val="22"/>
          <w:szCs w:val="28"/>
          <w:lang w:val="fr-FR"/>
        </w:rPr>
      </w:pPr>
      <w:r w:rsidRPr="00D05385">
        <w:rPr>
          <w:sz w:val="22"/>
          <w:szCs w:val="28"/>
          <w:lang w:val="fr-FR"/>
        </w:rPr>
        <w:t xml:space="preserve">Il est </w:t>
      </w:r>
      <w:r w:rsidR="00326FB0">
        <w:rPr>
          <w:sz w:val="22"/>
          <w:szCs w:val="28"/>
          <w:lang w:val="fr-FR"/>
        </w:rPr>
        <w:t xml:space="preserve">donc </w:t>
      </w:r>
      <w:r w:rsidRPr="00D05385">
        <w:rPr>
          <w:sz w:val="22"/>
          <w:szCs w:val="28"/>
          <w:lang w:val="fr-FR"/>
        </w:rPr>
        <w:t xml:space="preserve">de la responsabilité </w:t>
      </w:r>
      <w:r w:rsidR="00D05385" w:rsidRPr="00D05385">
        <w:rPr>
          <w:sz w:val="22"/>
          <w:szCs w:val="28"/>
          <w:lang w:val="fr-FR"/>
        </w:rPr>
        <w:t>du CN</w:t>
      </w:r>
      <w:r w:rsidRPr="00D05385">
        <w:rPr>
          <w:sz w:val="22"/>
          <w:szCs w:val="28"/>
          <w:lang w:val="fr-FR"/>
        </w:rPr>
        <w:t xml:space="preserve"> </w:t>
      </w:r>
      <w:r w:rsidR="00D05385" w:rsidRPr="00D05385">
        <w:rPr>
          <w:sz w:val="22"/>
          <w:szCs w:val="28"/>
          <w:lang w:val="fr-FR"/>
        </w:rPr>
        <w:t xml:space="preserve">de </w:t>
      </w:r>
      <w:r w:rsidR="00326FB0">
        <w:rPr>
          <w:sz w:val="22"/>
          <w:szCs w:val="28"/>
          <w:lang w:val="fr-FR"/>
        </w:rPr>
        <w:t xml:space="preserve">bien </w:t>
      </w:r>
      <w:r w:rsidRPr="00D05385">
        <w:rPr>
          <w:sz w:val="22"/>
          <w:szCs w:val="28"/>
          <w:lang w:val="fr-FR"/>
        </w:rPr>
        <w:t>formul</w:t>
      </w:r>
      <w:r w:rsidR="00D05385" w:rsidRPr="00D05385">
        <w:rPr>
          <w:sz w:val="22"/>
          <w:szCs w:val="28"/>
          <w:lang w:val="fr-FR"/>
        </w:rPr>
        <w:t xml:space="preserve">er </w:t>
      </w:r>
      <w:r w:rsidRPr="00D05385">
        <w:rPr>
          <w:sz w:val="22"/>
          <w:szCs w:val="28"/>
          <w:lang w:val="fr-FR"/>
        </w:rPr>
        <w:t>ces propositions.</w:t>
      </w:r>
    </w:p>
    <w:p w14:paraId="38CF4240" w14:textId="78A9E0AA" w:rsidR="00DE259F" w:rsidRPr="0084231D" w:rsidRDefault="0098289A" w:rsidP="0098289A">
      <w:pPr>
        <w:pStyle w:val="ListParagraph"/>
        <w:numPr>
          <w:ilvl w:val="1"/>
          <w:numId w:val="8"/>
        </w:numPr>
        <w:spacing w:after="120"/>
        <w:rPr>
          <w:sz w:val="22"/>
          <w:szCs w:val="28"/>
          <w:lang w:val="fr-FR"/>
        </w:rPr>
      </w:pPr>
      <w:r>
        <w:rPr>
          <w:sz w:val="22"/>
          <w:szCs w:val="28"/>
          <w:lang w:val="fr-FR"/>
        </w:rPr>
        <w:t>La principale raison</w:t>
      </w:r>
      <w:r w:rsidR="00DE259F" w:rsidRPr="0098289A">
        <w:rPr>
          <w:sz w:val="22"/>
          <w:szCs w:val="28"/>
          <w:lang w:val="fr-FR"/>
        </w:rPr>
        <w:t xml:space="preserve"> </w:t>
      </w:r>
      <w:r>
        <w:rPr>
          <w:sz w:val="22"/>
          <w:szCs w:val="28"/>
          <w:lang w:val="fr-FR"/>
        </w:rPr>
        <w:t>p</w:t>
      </w:r>
      <w:r w:rsidR="00326FB0">
        <w:rPr>
          <w:sz w:val="22"/>
          <w:szCs w:val="28"/>
          <w:lang w:val="fr-FR"/>
        </w:rPr>
        <w:t>our</w:t>
      </w:r>
      <w:r>
        <w:rPr>
          <w:sz w:val="22"/>
          <w:szCs w:val="28"/>
          <w:lang w:val="fr-FR"/>
        </w:rPr>
        <w:t xml:space="preserve"> laquelle </w:t>
      </w:r>
      <w:r w:rsidR="00326FB0">
        <w:rPr>
          <w:sz w:val="22"/>
          <w:szCs w:val="28"/>
          <w:lang w:val="fr-FR"/>
        </w:rPr>
        <w:t>c</w:t>
      </w:r>
      <w:r>
        <w:rPr>
          <w:sz w:val="22"/>
          <w:szCs w:val="28"/>
          <w:lang w:val="fr-FR"/>
        </w:rPr>
        <w:t>es propositions sont</w:t>
      </w:r>
      <w:r w:rsidR="00DE259F" w:rsidRPr="0098289A">
        <w:rPr>
          <w:sz w:val="22"/>
          <w:szCs w:val="28"/>
          <w:lang w:val="fr-FR"/>
        </w:rPr>
        <w:t xml:space="preserve"> </w:t>
      </w:r>
      <w:r w:rsidR="0084231D">
        <w:rPr>
          <w:sz w:val="22"/>
          <w:szCs w:val="28"/>
          <w:lang w:val="fr-FR"/>
        </w:rPr>
        <w:t>refusées est parce qu’elles ne</w:t>
      </w:r>
      <w:r w:rsidR="00DE259F" w:rsidRPr="0098289A">
        <w:rPr>
          <w:sz w:val="22"/>
          <w:szCs w:val="28"/>
          <w:lang w:val="fr-FR"/>
        </w:rPr>
        <w:t xml:space="preserve"> </w:t>
      </w:r>
      <w:r w:rsidR="00326FB0">
        <w:rPr>
          <w:sz w:val="22"/>
          <w:szCs w:val="28"/>
          <w:lang w:val="fr-FR"/>
        </w:rPr>
        <w:t>correspondent</w:t>
      </w:r>
      <w:r w:rsidR="00326FB0" w:rsidRPr="0084231D">
        <w:rPr>
          <w:sz w:val="22"/>
          <w:szCs w:val="28"/>
          <w:lang w:val="fr-FR"/>
        </w:rPr>
        <w:t xml:space="preserve"> </w:t>
      </w:r>
      <w:r w:rsidR="00DE259F" w:rsidRPr="0084231D">
        <w:rPr>
          <w:sz w:val="22"/>
          <w:szCs w:val="28"/>
          <w:lang w:val="fr-FR"/>
        </w:rPr>
        <w:t xml:space="preserve">pas à l'interprétation spécifique </w:t>
      </w:r>
      <w:r w:rsidR="00D05385" w:rsidRPr="0084231D">
        <w:rPr>
          <w:sz w:val="22"/>
          <w:szCs w:val="28"/>
          <w:lang w:val="fr-FR"/>
        </w:rPr>
        <w:t xml:space="preserve">que le </w:t>
      </w:r>
      <w:r w:rsidR="00DE259F" w:rsidRPr="0084231D">
        <w:rPr>
          <w:sz w:val="22"/>
          <w:szCs w:val="28"/>
          <w:lang w:val="fr-FR"/>
        </w:rPr>
        <w:t xml:space="preserve">CERF </w:t>
      </w:r>
      <w:r w:rsidR="00D05385" w:rsidRPr="0084231D">
        <w:rPr>
          <w:sz w:val="22"/>
          <w:szCs w:val="28"/>
          <w:lang w:val="fr-FR"/>
        </w:rPr>
        <w:t>fait de</w:t>
      </w:r>
      <w:r w:rsidR="0084231D">
        <w:rPr>
          <w:sz w:val="22"/>
          <w:szCs w:val="28"/>
          <w:lang w:val="fr-FR"/>
        </w:rPr>
        <w:t xml:space="preserve"> projets </w:t>
      </w:r>
      <w:r w:rsidR="00C96A45">
        <w:rPr>
          <w:sz w:val="22"/>
          <w:szCs w:val="28"/>
          <w:lang w:val="fr-FR"/>
        </w:rPr>
        <w:t>de</w:t>
      </w:r>
      <w:r w:rsidR="0084231D" w:rsidRPr="0084231D">
        <w:rPr>
          <w:sz w:val="22"/>
          <w:szCs w:val="28"/>
          <w:lang w:val="fr-FR"/>
        </w:rPr>
        <w:t xml:space="preserve"> « </w:t>
      </w:r>
      <w:r w:rsidR="00C96A45">
        <w:rPr>
          <w:sz w:val="22"/>
          <w:szCs w:val="28"/>
          <w:lang w:val="fr-FR"/>
        </w:rPr>
        <w:t xml:space="preserve">réponse </w:t>
      </w:r>
      <w:r w:rsidR="001E05BF">
        <w:rPr>
          <w:sz w:val="22"/>
          <w:szCs w:val="28"/>
          <w:lang w:val="fr-FR"/>
        </w:rPr>
        <w:t xml:space="preserve">prioritaire </w:t>
      </w:r>
      <w:r w:rsidR="0084231D" w:rsidRPr="0084231D">
        <w:rPr>
          <w:sz w:val="22"/>
          <w:szCs w:val="28"/>
          <w:lang w:val="fr-FR"/>
        </w:rPr>
        <w:t>» et « </w:t>
      </w:r>
      <w:r w:rsidR="00326FB0">
        <w:rPr>
          <w:sz w:val="22"/>
          <w:szCs w:val="28"/>
          <w:lang w:val="fr-FR"/>
        </w:rPr>
        <w:t>qui sauvent</w:t>
      </w:r>
      <w:r w:rsidR="00326FB0" w:rsidRPr="0084231D">
        <w:rPr>
          <w:sz w:val="22"/>
          <w:szCs w:val="28"/>
          <w:lang w:val="fr-FR"/>
        </w:rPr>
        <w:t xml:space="preserve"> </w:t>
      </w:r>
      <w:r w:rsidR="0084231D" w:rsidRPr="0084231D">
        <w:rPr>
          <w:sz w:val="22"/>
          <w:szCs w:val="28"/>
          <w:lang w:val="fr-FR"/>
        </w:rPr>
        <w:t>des vies »</w:t>
      </w:r>
      <w:r w:rsidR="00D05385" w:rsidRPr="0084231D">
        <w:rPr>
          <w:sz w:val="22"/>
          <w:szCs w:val="28"/>
          <w:lang w:val="fr-FR"/>
        </w:rPr>
        <w:t xml:space="preserve">. </w:t>
      </w:r>
    </w:p>
    <w:p w14:paraId="54E3DA8D" w14:textId="6201FB9B" w:rsidR="00C96A45" w:rsidRPr="00D05385" w:rsidRDefault="0084231D" w:rsidP="00D05385">
      <w:pPr>
        <w:spacing w:after="120"/>
        <w:rPr>
          <w:sz w:val="22"/>
          <w:szCs w:val="28"/>
          <w:lang w:val="fr-FR"/>
        </w:rPr>
      </w:pPr>
      <w:r w:rsidRPr="00C96A45">
        <w:rPr>
          <w:b/>
          <w:sz w:val="22"/>
          <w:szCs w:val="28"/>
          <w:lang w:val="fr-FR"/>
        </w:rPr>
        <w:lastRenderedPageBreak/>
        <w:t>Sauver des vies (« </w:t>
      </w:r>
      <w:r w:rsidR="006B0B39" w:rsidRPr="00C96A45">
        <w:rPr>
          <w:b/>
          <w:sz w:val="22"/>
          <w:szCs w:val="28"/>
          <w:lang w:val="fr-FR"/>
        </w:rPr>
        <w:t>Life-saving</w:t>
      </w:r>
      <w:r w:rsidRPr="00C96A45">
        <w:rPr>
          <w:b/>
          <w:sz w:val="22"/>
          <w:szCs w:val="28"/>
          <w:lang w:val="fr-FR"/>
        </w:rPr>
        <w:t> »)</w:t>
      </w:r>
      <w:r w:rsidR="00D05385" w:rsidRPr="00C96A45">
        <w:rPr>
          <w:b/>
          <w:sz w:val="22"/>
          <w:szCs w:val="28"/>
          <w:lang w:val="fr-FR"/>
        </w:rPr>
        <w:t xml:space="preserve"> </w:t>
      </w:r>
      <w:r w:rsidR="006B0B39" w:rsidRPr="00C96A45">
        <w:rPr>
          <w:b/>
          <w:sz w:val="22"/>
          <w:szCs w:val="28"/>
          <w:lang w:val="fr-FR"/>
        </w:rPr>
        <w:t xml:space="preserve">: </w:t>
      </w:r>
      <w:r w:rsidR="00C96A45" w:rsidRPr="00C96A45">
        <w:rPr>
          <w:sz w:val="22"/>
          <w:szCs w:val="28"/>
          <w:lang w:val="fr-FR"/>
        </w:rPr>
        <w:t>actions qui, dans un temps restreint, remédient, minimisent ou évitent la perte de vies, les blessures corporelles et psychologiques ou les menaces directes à une population ou à une majorité de celle-ci et/ou qui protègent leur dignité. Cela peut aussi inclure les services humanitaires communs qui sont nécessaires aux activités de sauvetage (ex. appui aérien) et aux évaluations multi-organisations en cas d’urgence à déclenchement rapide.</w:t>
      </w:r>
    </w:p>
    <w:p w14:paraId="10587C69" w14:textId="3E0A1B6E" w:rsidR="001E05BF" w:rsidRPr="001E05BF" w:rsidRDefault="001E05BF" w:rsidP="00D05385">
      <w:pPr>
        <w:spacing w:after="120"/>
        <w:rPr>
          <w:sz w:val="22"/>
          <w:szCs w:val="28"/>
          <w:lang w:val="fr-FR"/>
        </w:rPr>
      </w:pPr>
      <w:r w:rsidRPr="001E05BF">
        <w:rPr>
          <w:b/>
          <w:sz w:val="22"/>
          <w:szCs w:val="28"/>
          <w:lang w:val="fr-FR"/>
        </w:rPr>
        <w:t>Réponse prioritaire</w:t>
      </w:r>
      <w:r w:rsidRPr="001E05BF">
        <w:rPr>
          <w:sz w:val="22"/>
          <w:szCs w:val="28"/>
          <w:lang w:val="fr-FR"/>
        </w:rPr>
        <w:t xml:space="preserve"> </w:t>
      </w:r>
      <w:r>
        <w:rPr>
          <w:b/>
          <w:sz w:val="22"/>
          <w:szCs w:val="28"/>
          <w:lang w:val="fr-FR"/>
        </w:rPr>
        <w:t xml:space="preserve">(« Time-critical ») </w:t>
      </w:r>
      <w:r>
        <w:rPr>
          <w:sz w:val="22"/>
          <w:szCs w:val="28"/>
          <w:lang w:val="fr-FR"/>
        </w:rPr>
        <w:t>fait</w:t>
      </w:r>
      <w:r w:rsidRPr="001E05BF">
        <w:rPr>
          <w:sz w:val="22"/>
          <w:szCs w:val="28"/>
          <w:lang w:val="fr-FR"/>
        </w:rPr>
        <w:t xml:space="preserve"> référence aux action</w:t>
      </w:r>
      <w:r>
        <w:rPr>
          <w:sz w:val="22"/>
          <w:szCs w:val="28"/>
          <w:lang w:val="fr-FR"/>
        </w:rPr>
        <w:t>s et aux ressources nécessaires</w:t>
      </w:r>
      <w:r w:rsidRPr="001E05BF">
        <w:rPr>
          <w:sz w:val="22"/>
          <w:szCs w:val="28"/>
          <w:lang w:val="fr-FR"/>
        </w:rPr>
        <w:t xml:space="preserve"> rapides et limitées dans le temps pour minimiser la perte de vies additionnelles et l’endommagement des actifs sociaux et économiques. Elle s’associe aux possibilités d’introduire rapidement des ressources pour sauver des vies dans les situations d’urgence complexe ou après les catastrophes naturelles.</w:t>
      </w:r>
    </w:p>
    <w:p w14:paraId="24CB1837" w14:textId="0AE77BC8" w:rsidR="001E05BF" w:rsidRDefault="001E05BF" w:rsidP="004105D8">
      <w:pPr>
        <w:spacing w:after="120"/>
        <w:rPr>
          <w:sz w:val="22"/>
          <w:lang w:val="fr-FR"/>
        </w:rPr>
      </w:pPr>
      <w:r w:rsidRPr="001E05BF">
        <w:rPr>
          <w:sz w:val="22"/>
          <w:lang w:val="fr-FR"/>
        </w:rPr>
        <w:t>Signaler que des informations additionnelles sur le CERF ne sont pas disponibles pour l’étape de préparation à la réponse aux urgences.</w:t>
      </w:r>
    </w:p>
    <w:p w14:paraId="6D84561C" w14:textId="77777777" w:rsidR="001E05BF" w:rsidRPr="001E05BF" w:rsidRDefault="001E05BF" w:rsidP="004105D8">
      <w:pPr>
        <w:spacing w:after="120"/>
        <w:rPr>
          <w:sz w:val="22"/>
          <w:lang w:val="fr-FR"/>
        </w:rPr>
      </w:pPr>
    </w:p>
    <w:p w14:paraId="34E81A58" w14:textId="281CD731" w:rsidR="006B0B39" w:rsidRPr="002C5348" w:rsidRDefault="00E2223F" w:rsidP="001E05BF">
      <w:pPr>
        <w:pBdr>
          <w:top w:val="single" w:sz="4" w:space="1" w:color="auto"/>
          <w:left w:val="single" w:sz="4" w:space="4" w:color="auto"/>
          <w:bottom w:val="single" w:sz="4" w:space="1" w:color="auto"/>
          <w:right w:val="single" w:sz="4" w:space="4" w:color="auto"/>
        </w:pBdr>
        <w:spacing w:after="120"/>
        <w:rPr>
          <w:b/>
          <w:i/>
          <w:lang w:val="fr-FR"/>
        </w:rPr>
      </w:pPr>
      <w:r>
        <w:rPr>
          <w:b/>
          <w:i/>
          <w:lang w:val="fr-FR"/>
        </w:rPr>
        <w:t>Approvisionnement</w:t>
      </w:r>
    </w:p>
    <w:p w14:paraId="177618F5" w14:textId="77777777" w:rsidR="001E05BF" w:rsidRDefault="001E05BF" w:rsidP="001E05BF">
      <w:pPr>
        <w:spacing w:after="120"/>
        <w:rPr>
          <w:sz w:val="22"/>
          <w:lang w:val="fr-FR"/>
        </w:rPr>
      </w:pPr>
      <w:r w:rsidRPr="0098289A">
        <w:rPr>
          <w:sz w:val="22"/>
          <w:lang w:val="fr-FR"/>
        </w:rPr>
        <w:t>Commencez par demander aux deux groupes qui ont discuté sur ce sujet de partager leurs</w:t>
      </w:r>
      <w:r w:rsidRPr="00791CAD">
        <w:rPr>
          <w:sz w:val="22"/>
          <w:lang w:val="fr-FR"/>
        </w:rPr>
        <w:t xml:space="preserve"> </w:t>
      </w:r>
      <w:r>
        <w:rPr>
          <w:sz w:val="22"/>
          <w:lang w:val="fr-FR"/>
        </w:rPr>
        <w:t xml:space="preserve">réponses, </w:t>
      </w:r>
      <w:r w:rsidRPr="00791CAD">
        <w:rPr>
          <w:sz w:val="22"/>
          <w:lang w:val="fr-FR"/>
        </w:rPr>
        <w:t>5 minutes pour les deux groupes.</w:t>
      </w:r>
      <w:r>
        <w:rPr>
          <w:sz w:val="22"/>
          <w:lang w:val="fr-FR"/>
        </w:rPr>
        <w:t xml:space="preserve"> </w:t>
      </w:r>
    </w:p>
    <w:p w14:paraId="28A81B97" w14:textId="0DD7EDFE" w:rsidR="001E05BF" w:rsidRDefault="001E05BF" w:rsidP="001E05BF">
      <w:pPr>
        <w:spacing w:after="120"/>
        <w:rPr>
          <w:sz w:val="22"/>
          <w:lang w:val="fr-FR"/>
        </w:rPr>
      </w:pPr>
      <w:r>
        <w:rPr>
          <w:sz w:val="22"/>
          <w:lang w:val="fr-FR"/>
        </w:rPr>
        <w:t>Le PPT peut être utilisé pour synthétiser les réponses fournies par les participants</w:t>
      </w:r>
    </w:p>
    <w:p w14:paraId="08E861B1" w14:textId="77777777" w:rsidR="001E05BF" w:rsidRDefault="001E05BF" w:rsidP="004105D8">
      <w:pPr>
        <w:spacing w:after="120"/>
        <w:rPr>
          <w:sz w:val="22"/>
          <w:lang w:val="fr-FR"/>
        </w:rPr>
      </w:pPr>
    </w:p>
    <w:p w14:paraId="21E059FC" w14:textId="72CC8A4E" w:rsidR="001E05BF" w:rsidRPr="001E05BF" w:rsidRDefault="00671B19" w:rsidP="001E05BF">
      <w:pPr>
        <w:pBdr>
          <w:top w:val="single" w:sz="4" w:space="1" w:color="auto"/>
          <w:left w:val="single" w:sz="4" w:space="4" w:color="auto"/>
          <w:bottom w:val="single" w:sz="4" w:space="1" w:color="auto"/>
          <w:right w:val="single" w:sz="4" w:space="4" w:color="auto"/>
        </w:pBdr>
        <w:spacing w:after="120"/>
        <w:rPr>
          <w:b/>
          <w:i/>
          <w:sz w:val="22"/>
          <w:szCs w:val="28"/>
          <w:lang w:val="fr-FR"/>
        </w:rPr>
      </w:pPr>
      <w:r w:rsidRPr="00671B19">
        <w:rPr>
          <w:b/>
          <w:i/>
          <w:sz w:val="22"/>
          <w:szCs w:val="28"/>
          <w:lang w:val="fr-FR"/>
        </w:rPr>
        <w:t>Personnel</w:t>
      </w:r>
      <w:r>
        <w:rPr>
          <w:b/>
          <w:i/>
          <w:sz w:val="22"/>
          <w:szCs w:val="28"/>
          <w:lang w:val="fr-FR"/>
        </w:rPr>
        <w:t xml:space="preserve"> </w:t>
      </w:r>
    </w:p>
    <w:p w14:paraId="36E8D1A5" w14:textId="2BE2BD56" w:rsidR="001E05BF" w:rsidRPr="001E05BF" w:rsidRDefault="001E05BF" w:rsidP="004105D8">
      <w:pPr>
        <w:spacing w:after="120"/>
        <w:rPr>
          <w:sz w:val="22"/>
          <w:lang w:val="fr-FR"/>
        </w:rPr>
      </w:pPr>
      <w:r w:rsidRPr="0098289A">
        <w:rPr>
          <w:sz w:val="22"/>
          <w:lang w:val="fr-FR"/>
        </w:rPr>
        <w:t>Commencez par demander aux deux groupes qui ont discuté sur ce sujet de partager leurs</w:t>
      </w:r>
      <w:r w:rsidRPr="00791CAD">
        <w:rPr>
          <w:sz w:val="22"/>
          <w:lang w:val="fr-FR"/>
        </w:rPr>
        <w:t xml:space="preserve"> </w:t>
      </w:r>
      <w:r>
        <w:rPr>
          <w:sz w:val="22"/>
          <w:lang w:val="fr-FR"/>
        </w:rPr>
        <w:t xml:space="preserve">réponses, </w:t>
      </w:r>
      <w:r w:rsidRPr="00791CAD">
        <w:rPr>
          <w:sz w:val="22"/>
          <w:lang w:val="fr-FR"/>
        </w:rPr>
        <w:t>5 minutes pour les deux groupes.</w:t>
      </w:r>
      <w:r>
        <w:rPr>
          <w:sz w:val="22"/>
          <w:lang w:val="fr-FR"/>
        </w:rPr>
        <w:t xml:space="preserve"> Le PPT peut être utilisé pour synthétiser les réponses fournies par les participants</w:t>
      </w:r>
    </w:p>
    <w:p w14:paraId="38A598EE" w14:textId="1DC8BED0" w:rsidR="001E05BF" w:rsidRDefault="001E05BF" w:rsidP="004105D8">
      <w:pPr>
        <w:spacing w:after="120"/>
        <w:rPr>
          <w:sz w:val="22"/>
          <w:szCs w:val="28"/>
          <w:lang w:val="fr-FR"/>
        </w:rPr>
      </w:pPr>
      <w:r>
        <w:rPr>
          <w:sz w:val="22"/>
          <w:szCs w:val="28"/>
          <w:lang w:val="fr-FR"/>
        </w:rPr>
        <w:t>Pendant les 10 minutes</w:t>
      </w:r>
      <w:r w:rsidR="00326FB0">
        <w:rPr>
          <w:sz w:val="22"/>
          <w:szCs w:val="28"/>
          <w:lang w:val="fr-FR"/>
        </w:rPr>
        <w:t xml:space="preserve"> suivantes</w:t>
      </w:r>
      <w:r>
        <w:rPr>
          <w:sz w:val="22"/>
          <w:szCs w:val="28"/>
          <w:lang w:val="fr-FR"/>
        </w:rPr>
        <w:t>, d</w:t>
      </w:r>
      <w:r w:rsidR="00056821" w:rsidRPr="00056821">
        <w:rPr>
          <w:sz w:val="22"/>
          <w:szCs w:val="28"/>
          <w:lang w:val="fr-FR"/>
        </w:rPr>
        <w:t xml:space="preserve">irigez la discussion sur la </w:t>
      </w:r>
      <w:r>
        <w:rPr>
          <w:b/>
          <w:sz w:val="22"/>
          <w:szCs w:val="28"/>
          <w:lang w:val="fr-FR"/>
        </w:rPr>
        <w:t>définition de « capacité » et les différences</w:t>
      </w:r>
      <w:r w:rsidR="00056821" w:rsidRPr="001E05BF">
        <w:rPr>
          <w:b/>
          <w:sz w:val="22"/>
          <w:szCs w:val="28"/>
          <w:lang w:val="fr-FR"/>
        </w:rPr>
        <w:t xml:space="preserve"> entre « développement de capacités », « renforcement de capacités » et « formation »</w:t>
      </w:r>
      <w:r w:rsidR="00056821" w:rsidRPr="00056821">
        <w:rPr>
          <w:sz w:val="22"/>
          <w:szCs w:val="28"/>
          <w:lang w:val="fr-FR"/>
        </w:rPr>
        <w:t xml:space="preserve"> (peut être en demandant aux participants </w:t>
      </w:r>
      <w:r w:rsidR="00326FB0">
        <w:rPr>
          <w:sz w:val="22"/>
          <w:szCs w:val="28"/>
          <w:lang w:val="fr-FR"/>
        </w:rPr>
        <w:t xml:space="preserve"> de considérer, en binôme,</w:t>
      </w:r>
      <w:r w:rsidR="00056821" w:rsidRPr="00056821">
        <w:rPr>
          <w:sz w:val="22"/>
          <w:szCs w:val="28"/>
          <w:lang w:val="fr-FR"/>
        </w:rPr>
        <w:t xml:space="preserve">, ces différences). </w:t>
      </w:r>
    </w:p>
    <w:p w14:paraId="52DFE2B9" w14:textId="16B8297B" w:rsidR="00056821" w:rsidRPr="00056821" w:rsidRDefault="00056821" w:rsidP="004105D8">
      <w:pPr>
        <w:spacing w:after="120"/>
        <w:rPr>
          <w:sz w:val="22"/>
          <w:szCs w:val="28"/>
          <w:lang w:val="fr-FR"/>
        </w:rPr>
      </w:pPr>
      <w:r w:rsidRPr="00056821">
        <w:rPr>
          <w:sz w:val="22"/>
          <w:szCs w:val="28"/>
          <w:lang w:val="fr-FR"/>
        </w:rPr>
        <w:t xml:space="preserve">Mettez l’accent </w:t>
      </w:r>
      <w:r w:rsidR="00326FB0">
        <w:rPr>
          <w:sz w:val="22"/>
          <w:szCs w:val="28"/>
          <w:lang w:val="fr-FR"/>
        </w:rPr>
        <w:t>sur le</w:t>
      </w:r>
      <w:r w:rsidRPr="00056821">
        <w:rPr>
          <w:sz w:val="22"/>
          <w:szCs w:val="28"/>
          <w:lang w:val="fr-FR"/>
        </w:rPr>
        <w:t xml:space="preserve"> fait que </w:t>
      </w:r>
      <w:r w:rsidR="00326FB0">
        <w:rPr>
          <w:sz w:val="22"/>
          <w:szCs w:val="28"/>
          <w:lang w:val="fr-FR"/>
        </w:rPr>
        <w:t xml:space="preserve">le </w:t>
      </w:r>
      <w:r w:rsidRPr="00056821">
        <w:rPr>
          <w:sz w:val="22"/>
          <w:szCs w:val="28"/>
          <w:lang w:val="fr-FR"/>
        </w:rPr>
        <w:t>« développement de</w:t>
      </w:r>
      <w:r w:rsidR="00326FB0">
        <w:rPr>
          <w:sz w:val="22"/>
          <w:szCs w:val="28"/>
          <w:lang w:val="fr-FR"/>
        </w:rPr>
        <w:t>s</w:t>
      </w:r>
      <w:r w:rsidRPr="00056821">
        <w:rPr>
          <w:sz w:val="22"/>
          <w:szCs w:val="28"/>
          <w:lang w:val="fr-FR"/>
        </w:rPr>
        <w:t xml:space="preserve"> capacités » est </w:t>
      </w:r>
      <w:r w:rsidR="00326FB0">
        <w:rPr>
          <w:sz w:val="22"/>
          <w:szCs w:val="28"/>
          <w:lang w:val="fr-FR"/>
        </w:rPr>
        <w:t>généralement</w:t>
      </w:r>
      <w:r w:rsidR="00326FB0" w:rsidRPr="00056821">
        <w:rPr>
          <w:sz w:val="22"/>
          <w:szCs w:val="28"/>
          <w:lang w:val="fr-FR"/>
        </w:rPr>
        <w:t xml:space="preserve"> </w:t>
      </w:r>
      <w:r w:rsidRPr="00056821">
        <w:rPr>
          <w:sz w:val="22"/>
          <w:szCs w:val="28"/>
          <w:lang w:val="fr-FR"/>
        </w:rPr>
        <w:t xml:space="preserve">organisationnel (institutionnelle) </w:t>
      </w:r>
      <w:r w:rsidR="00326FB0">
        <w:rPr>
          <w:sz w:val="22"/>
          <w:szCs w:val="28"/>
          <w:lang w:val="fr-FR"/>
        </w:rPr>
        <w:t>tandis que</w:t>
      </w:r>
      <w:r w:rsidRPr="00056821">
        <w:rPr>
          <w:sz w:val="22"/>
          <w:szCs w:val="28"/>
          <w:lang w:val="fr-FR"/>
        </w:rPr>
        <w:t xml:space="preserve"> « renforcement de</w:t>
      </w:r>
      <w:r w:rsidR="00326FB0">
        <w:rPr>
          <w:sz w:val="22"/>
          <w:szCs w:val="28"/>
          <w:lang w:val="fr-FR"/>
        </w:rPr>
        <w:t>s</w:t>
      </w:r>
      <w:r w:rsidRPr="00056821">
        <w:rPr>
          <w:sz w:val="22"/>
          <w:szCs w:val="28"/>
          <w:lang w:val="fr-FR"/>
        </w:rPr>
        <w:t xml:space="preserve"> capacités » </w:t>
      </w:r>
      <w:r w:rsidR="00326FB0">
        <w:rPr>
          <w:sz w:val="22"/>
          <w:szCs w:val="28"/>
          <w:lang w:val="fr-FR"/>
        </w:rPr>
        <w:t>fait</w:t>
      </w:r>
      <w:r w:rsidR="00326FB0" w:rsidRPr="00056821">
        <w:rPr>
          <w:sz w:val="22"/>
          <w:szCs w:val="28"/>
          <w:lang w:val="fr-FR"/>
        </w:rPr>
        <w:t xml:space="preserve"> principalement </w:t>
      </w:r>
      <w:r w:rsidR="00326FB0">
        <w:rPr>
          <w:sz w:val="22"/>
          <w:szCs w:val="28"/>
          <w:lang w:val="fr-FR"/>
        </w:rPr>
        <w:t xml:space="preserve">référence </w:t>
      </w:r>
      <w:r w:rsidRPr="00056821">
        <w:rPr>
          <w:sz w:val="22"/>
          <w:szCs w:val="28"/>
          <w:lang w:val="fr-FR"/>
        </w:rPr>
        <w:t>aux individus.</w:t>
      </w:r>
    </w:p>
    <w:p w14:paraId="009927A4" w14:textId="405A157B" w:rsidR="00056821" w:rsidRPr="00056821" w:rsidRDefault="00056821" w:rsidP="000B5B08">
      <w:pPr>
        <w:spacing w:after="120"/>
        <w:rPr>
          <w:sz w:val="22"/>
          <w:lang w:val="fr-FR"/>
        </w:rPr>
      </w:pPr>
      <w:r w:rsidRPr="00056821">
        <w:rPr>
          <w:sz w:val="22"/>
          <w:lang w:val="fr-FR"/>
        </w:rPr>
        <w:t>Pourquoi ces différences sont</w:t>
      </w:r>
      <w:r w:rsidR="00326FB0">
        <w:rPr>
          <w:sz w:val="22"/>
          <w:lang w:val="fr-FR"/>
        </w:rPr>
        <w:t>-elles si</w:t>
      </w:r>
      <w:r w:rsidRPr="00056821">
        <w:rPr>
          <w:sz w:val="22"/>
          <w:lang w:val="fr-FR"/>
        </w:rPr>
        <w:t xml:space="preserve"> importantes ? </w:t>
      </w:r>
      <w:r w:rsidR="00326FB0">
        <w:rPr>
          <w:sz w:val="22"/>
          <w:lang w:val="fr-FR"/>
        </w:rPr>
        <w:t>Parce qu’il</w:t>
      </w:r>
      <w:bookmarkStart w:id="0" w:name="_GoBack"/>
      <w:bookmarkEnd w:id="0"/>
      <w:r w:rsidR="001E05BF">
        <w:rPr>
          <w:sz w:val="22"/>
          <w:lang w:val="fr-FR"/>
        </w:rPr>
        <w:t xml:space="preserve"> </w:t>
      </w:r>
      <w:r w:rsidRPr="00056821">
        <w:rPr>
          <w:sz w:val="22"/>
          <w:lang w:val="fr-FR"/>
        </w:rPr>
        <w:t xml:space="preserve">est important </w:t>
      </w:r>
      <w:r w:rsidR="001E05BF">
        <w:rPr>
          <w:sz w:val="22"/>
          <w:lang w:val="fr-FR"/>
        </w:rPr>
        <w:t>que</w:t>
      </w:r>
      <w:r w:rsidRPr="00056821">
        <w:rPr>
          <w:sz w:val="22"/>
          <w:lang w:val="fr-FR"/>
        </w:rPr>
        <w:t xml:space="preserve"> le CCN </w:t>
      </w:r>
      <w:r w:rsidR="001E05BF">
        <w:rPr>
          <w:sz w:val="22"/>
          <w:lang w:val="fr-FR"/>
        </w:rPr>
        <w:t>sache</w:t>
      </w:r>
      <w:r w:rsidRPr="00056821">
        <w:rPr>
          <w:sz w:val="22"/>
          <w:lang w:val="fr-FR"/>
        </w:rPr>
        <w:t xml:space="preserve"> </w:t>
      </w:r>
      <w:r w:rsidR="00297FAD">
        <w:rPr>
          <w:sz w:val="22"/>
          <w:lang w:val="fr-FR"/>
        </w:rPr>
        <w:t xml:space="preserve">de </w:t>
      </w:r>
      <w:r w:rsidR="001E05BF">
        <w:rPr>
          <w:sz w:val="22"/>
          <w:lang w:val="fr-FR"/>
        </w:rPr>
        <w:t xml:space="preserve">quelle sorte de </w:t>
      </w:r>
      <w:r w:rsidR="00297FAD" w:rsidRPr="00056821">
        <w:rPr>
          <w:sz w:val="22"/>
          <w:lang w:val="fr-FR"/>
        </w:rPr>
        <w:t>« développement </w:t>
      </w:r>
      <w:r w:rsidR="00297FAD">
        <w:rPr>
          <w:sz w:val="22"/>
          <w:lang w:val="fr-FR"/>
        </w:rPr>
        <w:t>de</w:t>
      </w:r>
      <w:r w:rsidR="00326FB0">
        <w:rPr>
          <w:sz w:val="22"/>
          <w:lang w:val="fr-FR"/>
        </w:rPr>
        <w:t>s</w:t>
      </w:r>
      <w:r w:rsidR="00297FAD">
        <w:rPr>
          <w:sz w:val="22"/>
          <w:lang w:val="fr-FR"/>
        </w:rPr>
        <w:t xml:space="preserve"> capacités </w:t>
      </w:r>
      <w:r w:rsidR="00297FAD" w:rsidRPr="00056821">
        <w:rPr>
          <w:sz w:val="22"/>
          <w:lang w:val="fr-FR"/>
        </w:rPr>
        <w:t>»</w:t>
      </w:r>
      <w:r w:rsidR="00297FAD">
        <w:rPr>
          <w:sz w:val="22"/>
          <w:lang w:val="fr-FR"/>
        </w:rPr>
        <w:t xml:space="preserve"> le cluster nutrition a besoin, </w:t>
      </w:r>
      <w:r w:rsidRPr="00056821">
        <w:rPr>
          <w:sz w:val="22"/>
          <w:lang w:val="fr-FR"/>
        </w:rPr>
        <w:t xml:space="preserve">et de quelle manière les individus au sein du cluster </w:t>
      </w:r>
      <w:r w:rsidR="00326FB0">
        <w:rPr>
          <w:sz w:val="22"/>
          <w:lang w:val="fr-FR"/>
        </w:rPr>
        <w:t>peuvent participer au</w:t>
      </w:r>
      <w:r w:rsidRPr="00056821">
        <w:rPr>
          <w:sz w:val="22"/>
          <w:lang w:val="fr-FR"/>
        </w:rPr>
        <w:t xml:space="preserve"> renforcement des compétences.</w:t>
      </w:r>
    </w:p>
    <w:p w14:paraId="1AA46487" w14:textId="2AD8484E" w:rsidR="00056821" w:rsidRPr="00056821" w:rsidRDefault="00297FAD" w:rsidP="004105D8">
      <w:pPr>
        <w:spacing w:after="120"/>
        <w:rPr>
          <w:sz w:val="22"/>
          <w:lang w:val="fr-FR"/>
        </w:rPr>
      </w:pPr>
      <w:r w:rsidRPr="00297FAD">
        <w:rPr>
          <w:sz w:val="22"/>
          <w:lang w:val="fr-FR"/>
        </w:rPr>
        <w:t>Les diapositives sur le rôle</w:t>
      </w:r>
      <w:r w:rsidR="00056821" w:rsidRPr="00297FAD">
        <w:rPr>
          <w:sz w:val="22"/>
          <w:lang w:val="fr-FR"/>
        </w:rPr>
        <w:t xml:space="preserve"> et les responsabilités peuvent être utilisées pour compléter les réponses des participants. Le facilitateur informe les participants qu</w:t>
      </w:r>
      <w:r w:rsidR="00326FB0">
        <w:rPr>
          <w:sz w:val="22"/>
          <w:lang w:val="fr-FR"/>
        </w:rPr>
        <w:t>’</w:t>
      </w:r>
      <w:r w:rsidR="00056821" w:rsidRPr="00297FAD">
        <w:rPr>
          <w:sz w:val="22"/>
          <w:lang w:val="fr-FR"/>
        </w:rPr>
        <w:t xml:space="preserve">un des documents de référence </w:t>
      </w:r>
      <w:r>
        <w:rPr>
          <w:sz w:val="22"/>
          <w:lang w:val="fr-FR"/>
        </w:rPr>
        <w:t>est</w:t>
      </w:r>
      <w:r w:rsidRPr="00297FAD">
        <w:rPr>
          <w:sz w:val="22"/>
          <w:lang w:val="fr-FR"/>
        </w:rPr>
        <w:t xml:space="preserve"> un exemple de </w:t>
      </w:r>
      <w:r w:rsidR="00056821" w:rsidRPr="00297FAD">
        <w:rPr>
          <w:sz w:val="22"/>
          <w:lang w:val="fr-FR"/>
        </w:rPr>
        <w:t xml:space="preserve">cartographie des besoins </w:t>
      </w:r>
      <w:r w:rsidRPr="00297FAD">
        <w:rPr>
          <w:sz w:val="22"/>
          <w:lang w:val="fr-FR"/>
        </w:rPr>
        <w:t>en</w:t>
      </w:r>
      <w:r w:rsidR="00056821" w:rsidRPr="00297FAD">
        <w:rPr>
          <w:sz w:val="22"/>
          <w:lang w:val="fr-FR"/>
        </w:rPr>
        <w:t xml:space="preserve"> renforcement des capacités (du CN de la Somalie).</w:t>
      </w:r>
    </w:p>
    <w:p w14:paraId="5B986A4E" w14:textId="465AB2C6" w:rsidR="00056821" w:rsidRPr="00056821" w:rsidRDefault="00056821" w:rsidP="004105D8">
      <w:pPr>
        <w:spacing w:after="120"/>
        <w:rPr>
          <w:sz w:val="22"/>
          <w:lang w:val="fr-FR"/>
        </w:rPr>
      </w:pPr>
      <w:r w:rsidRPr="00056821">
        <w:rPr>
          <w:sz w:val="22"/>
          <w:lang w:val="fr-FR"/>
        </w:rPr>
        <w:t xml:space="preserve">La </w:t>
      </w:r>
      <w:r w:rsidR="00326FB0">
        <w:rPr>
          <w:sz w:val="22"/>
          <w:lang w:val="fr-FR"/>
        </w:rPr>
        <w:t>séance se</w:t>
      </w:r>
      <w:r w:rsidR="00326FB0" w:rsidRPr="00056821">
        <w:rPr>
          <w:sz w:val="22"/>
          <w:lang w:val="fr-FR"/>
        </w:rPr>
        <w:t xml:space="preserve"> termine </w:t>
      </w:r>
      <w:r w:rsidR="00326FB0">
        <w:rPr>
          <w:sz w:val="22"/>
          <w:lang w:val="fr-FR"/>
        </w:rPr>
        <w:t>sur</w:t>
      </w:r>
      <w:r w:rsidR="00326FB0" w:rsidRPr="00056821">
        <w:rPr>
          <w:sz w:val="22"/>
          <w:lang w:val="fr-FR"/>
        </w:rPr>
        <w:t xml:space="preserve"> </w:t>
      </w:r>
      <w:r w:rsidR="00326FB0">
        <w:rPr>
          <w:sz w:val="22"/>
          <w:lang w:val="fr-FR"/>
        </w:rPr>
        <w:t>les</w:t>
      </w:r>
      <w:r w:rsidR="00326FB0" w:rsidRPr="00056821">
        <w:rPr>
          <w:sz w:val="22"/>
          <w:lang w:val="fr-FR"/>
        </w:rPr>
        <w:t xml:space="preserve"> </w:t>
      </w:r>
      <w:r w:rsidRPr="00056821">
        <w:rPr>
          <w:sz w:val="22"/>
          <w:lang w:val="fr-FR"/>
        </w:rPr>
        <w:t xml:space="preserve"> messages clé pour chaque type de ressource à mobiliser.</w:t>
      </w:r>
    </w:p>
    <w:p w14:paraId="371A2865" w14:textId="22F317A5" w:rsidR="006B0B39" w:rsidRDefault="006B0B39" w:rsidP="004105D8">
      <w:pPr>
        <w:spacing w:after="120"/>
        <w:rPr>
          <w:lang w:val="fr-FR"/>
        </w:rPr>
      </w:pPr>
    </w:p>
    <w:p w14:paraId="62DEDAEC" w14:textId="77777777" w:rsidR="00056821" w:rsidRPr="000B5B08" w:rsidRDefault="00056821" w:rsidP="004105D8">
      <w:pPr>
        <w:spacing w:after="120"/>
        <w:rPr>
          <w:lang w:val="fr-FR"/>
        </w:rPr>
      </w:pPr>
    </w:p>
    <w:sectPr w:rsidR="00056821" w:rsidRPr="000B5B08" w:rsidSect="004105D8">
      <w:footerReference w:type="default" r:id="rId10"/>
      <w:headerReference w:type="first" r:id="rId11"/>
      <w:pgSz w:w="11906" w:h="16838"/>
      <w:pgMar w:top="1440" w:right="1440" w:bottom="1440" w:left="1440" w:header="90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E454A" w14:textId="77777777" w:rsidR="00446725" w:rsidRDefault="00446725" w:rsidP="002002E8">
      <w:r>
        <w:separator/>
      </w:r>
    </w:p>
  </w:endnote>
  <w:endnote w:type="continuationSeparator" w:id="0">
    <w:p w14:paraId="3E6C9C2F" w14:textId="77777777" w:rsidR="00446725" w:rsidRDefault="00446725" w:rsidP="0020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swald">
    <w:altName w:val="Cambria Math"/>
    <w:charset w:val="00"/>
    <w:family w:val="auto"/>
    <w:pitch w:val="variable"/>
    <w:sig w:usb0="00000001" w:usb1="40000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C9C60" w14:textId="77777777" w:rsidR="00446725" w:rsidRDefault="00446725" w:rsidP="002002E8">
    <w:pPr>
      <w:pStyle w:val="Footer"/>
      <w:tabs>
        <w:tab w:val="left" w:pos="5054"/>
      </w:tabs>
    </w:pPr>
    <w:r>
      <w:t>RedR UK: People and Skills for Disaster Relief</w:t>
    </w:r>
    <w:r>
      <w:tab/>
    </w:r>
    <w:r>
      <w:tab/>
    </w:r>
    <w:r>
      <w:tab/>
    </w:r>
    <w:r>
      <w:fldChar w:fldCharType="begin"/>
    </w:r>
    <w:r>
      <w:instrText xml:space="preserve"> PAGE   \* MERGEFORMAT </w:instrText>
    </w:r>
    <w:r>
      <w:fldChar w:fldCharType="separate"/>
    </w:r>
    <w:r w:rsidR="000B5B08">
      <w:rPr>
        <w:noProof/>
      </w:rPr>
      <w:t>3</w:t>
    </w:r>
    <w:r>
      <w:rPr>
        <w:noProof/>
      </w:rPr>
      <w:fldChar w:fldCharType="end"/>
    </w:r>
    <w:r>
      <w:tab/>
    </w:r>
  </w:p>
  <w:p w14:paraId="7C6810CC" w14:textId="77777777" w:rsidR="00446725" w:rsidRPr="002002E8" w:rsidRDefault="00446725" w:rsidP="00200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C2FDF" w14:textId="77777777" w:rsidR="00446725" w:rsidRDefault="00446725" w:rsidP="002002E8">
      <w:r>
        <w:separator/>
      </w:r>
    </w:p>
  </w:footnote>
  <w:footnote w:type="continuationSeparator" w:id="0">
    <w:p w14:paraId="76D6C72D" w14:textId="77777777" w:rsidR="00446725" w:rsidRDefault="00446725" w:rsidP="00200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F6AE0" w14:textId="77777777" w:rsidR="00446725" w:rsidRDefault="00446725" w:rsidP="00D458AC">
    <w:pPr>
      <w:pStyle w:val="Header"/>
      <w:jc w:val="right"/>
      <w:rPr>
        <w:sz w:val="20"/>
        <w:szCs w:val="20"/>
      </w:rPr>
    </w:pPr>
    <w:r>
      <w:rPr>
        <w:sz w:val="20"/>
        <w:szCs w:val="20"/>
      </w:rPr>
      <w:t>Nutrition Cluster Coordinator Training</w:t>
    </w:r>
  </w:p>
  <w:p w14:paraId="15E40F4F" w14:textId="77777777" w:rsidR="00446725" w:rsidRPr="002050B3" w:rsidRDefault="00446725" w:rsidP="00D458AC">
    <w:pPr>
      <w:pStyle w:val="Header"/>
      <w:jc w:val="center"/>
      <w:rPr>
        <w:sz w:val="20"/>
        <w:szCs w:val="20"/>
      </w:rPr>
    </w:pPr>
    <w:r>
      <w:rPr>
        <w:noProof/>
        <w:lang w:eastAsia="en-GB"/>
      </w:rPr>
      <w:drawing>
        <wp:anchor distT="0" distB="0" distL="114300" distR="114300" simplePos="0" relativeHeight="251659264" behindDoc="0" locked="0" layoutInCell="1" allowOverlap="1" wp14:anchorId="6618E27E" wp14:editId="63B5DF5A">
          <wp:simplePos x="0" y="0"/>
          <wp:positionH relativeFrom="column">
            <wp:posOffset>-47625</wp:posOffset>
          </wp:positionH>
          <wp:positionV relativeFrom="paragraph">
            <wp:posOffset>52070</wp:posOffset>
          </wp:positionV>
          <wp:extent cx="1066800" cy="426085"/>
          <wp:effectExtent l="0" t="0" r="0" b="0"/>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2608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692C0DCF" w14:textId="77777777" w:rsidR="00446725" w:rsidRPr="00D458AC" w:rsidRDefault="00446725" w:rsidP="00D45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hybridMultilevel"/>
    <w:tmpl w:val="0000001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2BB028EC"/>
    <w:multiLevelType w:val="hybridMultilevel"/>
    <w:tmpl w:val="0A2CA9CA"/>
    <w:lvl w:ilvl="0" w:tplc="250219CC">
      <w:numFmt w:val="bullet"/>
      <w:lvlText w:val="•"/>
      <w:lvlJc w:val="left"/>
      <w:pPr>
        <w:ind w:left="1080" w:hanging="720"/>
      </w:pPr>
      <w:rPr>
        <w:rFonts w:ascii="Roboto Condensed" w:eastAsiaTheme="minorHAnsi" w:hAnsi="Roboto Condensed" w:cstheme="minorBidi" w:hint="default"/>
        <w:color w:val="4A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53C9E"/>
    <w:multiLevelType w:val="hybridMultilevel"/>
    <w:tmpl w:val="6B8C52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403E35"/>
    <w:multiLevelType w:val="hybridMultilevel"/>
    <w:tmpl w:val="6FB4B7DE"/>
    <w:lvl w:ilvl="0" w:tplc="250219CC">
      <w:numFmt w:val="bullet"/>
      <w:lvlText w:val="•"/>
      <w:lvlJc w:val="left"/>
      <w:pPr>
        <w:ind w:left="1080" w:hanging="720"/>
      </w:pPr>
      <w:rPr>
        <w:rFonts w:ascii="Roboto Condensed" w:eastAsiaTheme="minorHAnsi" w:hAnsi="Roboto Condensed" w:cstheme="minorBidi" w:hint="default"/>
        <w:color w:val="4A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D0577"/>
    <w:multiLevelType w:val="hybridMultilevel"/>
    <w:tmpl w:val="8EF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D2146"/>
    <w:multiLevelType w:val="hybridMultilevel"/>
    <w:tmpl w:val="62EEC180"/>
    <w:lvl w:ilvl="0" w:tplc="8808055E">
      <w:start w:val="1"/>
      <w:numFmt w:val="bullet"/>
      <w:pStyle w:val="ListParagraph"/>
      <w:lvlText w:val=""/>
      <w:lvlJc w:val="left"/>
      <w:pPr>
        <w:ind w:left="700" w:hanging="360"/>
      </w:pPr>
      <w:rPr>
        <w:rFonts w:ascii="Wingdings" w:hAnsi="Wingdings" w:hint="default"/>
        <w:color w:val="4A8DAA"/>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6" w15:restartNumberingAfterBreak="0">
    <w:nsid w:val="7A876017"/>
    <w:multiLevelType w:val="hybridMultilevel"/>
    <w:tmpl w:val="4004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54613"/>
    <w:multiLevelType w:val="hybridMultilevel"/>
    <w:tmpl w:val="3A1CC8F0"/>
    <w:lvl w:ilvl="0" w:tplc="4AFAB89E">
      <w:start w:val="1"/>
      <w:numFmt w:val="bullet"/>
      <w:lvlText w:val=""/>
      <w:lvlJc w:val="left"/>
      <w:pPr>
        <w:tabs>
          <w:tab w:val="num" w:pos="720"/>
        </w:tabs>
        <w:ind w:left="720" w:hanging="360"/>
      </w:pPr>
      <w:rPr>
        <w:rFonts w:ascii="Wingdings" w:hAnsi="Wingdings" w:hint="default"/>
      </w:rPr>
    </w:lvl>
    <w:lvl w:ilvl="1" w:tplc="0AA0FE04" w:tentative="1">
      <w:start w:val="1"/>
      <w:numFmt w:val="bullet"/>
      <w:lvlText w:val=""/>
      <w:lvlJc w:val="left"/>
      <w:pPr>
        <w:tabs>
          <w:tab w:val="num" w:pos="1440"/>
        </w:tabs>
        <w:ind w:left="1440" w:hanging="360"/>
      </w:pPr>
      <w:rPr>
        <w:rFonts w:ascii="Wingdings" w:hAnsi="Wingdings" w:hint="default"/>
      </w:rPr>
    </w:lvl>
    <w:lvl w:ilvl="2" w:tplc="753AD22E" w:tentative="1">
      <w:start w:val="1"/>
      <w:numFmt w:val="bullet"/>
      <w:lvlText w:val=""/>
      <w:lvlJc w:val="left"/>
      <w:pPr>
        <w:tabs>
          <w:tab w:val="num" w:pos="2160"/>
        </w:tabs>
        <w:ind w:left="2160" w:hanging="360"/>
      </w:pPr>
      <w:rPr>
        <w:rFonts w:ascii="Wingdings" w:hAnsi="Wingdings" w:hint="default"/>
      </w:rPr>
    </w:lvl>
    <w:lvl w:ilvl="3" w:tplc="ACE8ACE4" w:tentative="1">
      <w:start w:val="1"/>
      <w:numFmt w:val="bullet"/>
      <w:lvlText w:val=""/>
      <w:lvlJc w:val="left"/>
      <w:pPr>
        <w:tabs>
          <w:tab w:val="num" w:pos="2880"/>
        </w:tabs>
        <w:ind w:left="2880" w:hanging="360"/>
      </w:pPr>
      <w:rPr>
        <w:rFonts w:ascii="Wingdings" w:hAnsi="Wingdings" w:hint="default"/>
      </w:rPr>
    </w:lvl>
    <w:lvl w:ilvl="4" w:tplc="3EE2CB4C" w:tentative="1">
      <w:start w:val="1"/>
      <w:numFmt w:val="bullet"/>
      <w:lvlText w:val=""/>
      <w:lvlJc w:val="left"/>
      <w:pPr>
        <w:tabs>
          <w:tab w:val="num" w:pos="3600"/>
        </w:tabs>
        <w:ind w:left="3600" w:hanging="360"/>
      </w:pPr>
      <w:rPr>
        <w:rFonts w:ascii="Wingdings" w:hAnsi="Wingdings" w:hint="default"/>
      </w:rPr>
    </w:lvl>
    <w:lvl w:ilvl="5" w:tplc="AD6A2F32" w:tentative="1">
      <w:start w:val="1"/>
      <w:numFmt w:val="bullet"/>
      <w:lvlText w:val=""/>
      <w:lvlJc w:val="left"/>
      <w:pPr>
        <w:tabs>
          <w:tab w:val="num" w:pos="4320"/>
        </w:tabs>
        <w:ind w:left="4320" w:hanging="360"/>
      </w:pPr>
      <w:rPr>
        <w:rFonts w:ascii="Wingdings" w:hAnsi="Wingdings" w:hint="default"/>
      </w:rPr>
    </w:lvl>
    <w:lvl w:ilvl="6" w:tplc="0956666E" w:tentative="1">
      <w:start w:val="1"/>
      <w:numFmt w:val="bullet"/>
      <w:lvlText w:val=""/>
      <w:lvlJc w:val="left"/>
      <w:pPr>
        <w:tabs>
          <w:tab w:val="num" w:pos="5040"/>
        </w:tabs>
        <w:ind w:left="5040" w:hanging="360"/>
      </w:pPr>
      <w:rPr>
        <w:rFonts w:ascii="Wingdings" w:hAnsi="Wingdings" w:hint="default"/>
      </w:rPr>
    </w:lvl>
    <w:lvl w:ilvl="7" w:tplc="24D4441E" w:tentative="1">
      <w:start w:val="1"/>
      <w:numFmt w:val="bullet"/>
      <w:lvlText w:val=""/>
      <w:lvlJc w:val="left"/>
      <w:pPr>
        <w:tabs>
          <w:tab w:val="num" w:pos="5760"/>
        </w:tabs>
        <w:ind w:left="5760" w:hanging="360"/>
      </w:pPr>
      <w:rPr>
        <w:rFonts w:ascii="Wingdings" w:hAnsi="Wingdings" w:hint="default"/>
      </w:rPr>
    </w:lvl>
    <w:lvl w:ilvl="8" w:tplc="AEA6B75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9C"/>
    <w:rsid w:val="00015ED7"/>
    <w:rsid w:val="00047E0F"/>
    <w:rsid w:val="00056821"/>
    <w:rsid w:val="00065F73"/>
    <w:rsid w:val="00074A62"/>
    <w:rsid w:val="000B5B08"/>
    <w:rsid w:val="000D32FD"/>
    <w:rsid w:val="000E6FBC"/>
    <w:rsid w:val="000F3F6B"/>
    <w:rsid w:val="001018A4"/>
    <w:rsid w:val="00153089"/>
    <w:rsid w:val="00176DB8"/>
    <w:rsid w:val="00187AD7"/>
    <w:rsid w:val="001B3A6F"/>
    <w:rsid w:val="001E05BF"/>
    <w:rsid w:val="002002E8"/>
    <w:rsid w:val="0022434B"/>
    <w:rsid w:val="00261C4D"/>
    <w:rsid w:val="002945DA"/>
    <w:rsid w:val="00297FAD"/>
    <w:rsid w:val="002A3409"/>
    <w:rsid w:val="002C5348"/>
    <w:rsid w:val="0030128D"/>
    <w:rsid w:val="00302799"/>
    <w:rsid w:val="00325C4C"/>
    <w:rsid w:val="00326FB0"/>
    <w:rsid w:val="00353D41"/>
    <w:rsid w:val="00382EF1"/>
    <w:rsid w:val="003B1620"/>
    <w:rsid w:val="003D4C5C"/>
    <w:rsid w:val="003F2BE2"/>
    <w:rsid w:val="0040799B"/>
    <w:rsid w:val="0041050F"/>
    <w:rsid w:val="004105D8"/>
    <w:rsid w:val="00440ABA"/>
    <w:rsid w:val="0044611A"/>
    <w:rsid w:val="00446725"/>
    <w:rsid w:val="0047791F"/>
    <w:rsid w:val="004E31F5"/>
    <w:rsid w:val="004F6690"/>
    <w:rsid w:val="00524ED6"/>
    <w:rsid w:val="00552433"/>
    <w:rsid w:val="005A2101"/>
    <w:rsid w:val="005C5372"/>
    <w:rsid w:val="005D5B29"/>
    <w:rsid w:val="006041F6"/>
    <w:rsid w:val="00620AA6"/>
    <w:rsid w:val="00624701"/>
    <w:rsid w:val="00637C0D"/>
    <w:rsid w:val="006515C8"/>
    <w:rsid w:val="00671B19"/>
    <w:rsid w:val="006848A0"/>
    <w:rsid w:val="006B0B39"/>
    <w:rsid w:val="006C098D"/>
    <w:rsid w:val="006D6CBC"/>
    <w:rsid w:val="006D77B1"/>
    <w:rsid w:val="006E711A"/>
    <w:rsid w:val="00712C02"/>
    <w:rsid w:val="0072587D"/>
    <w:rsid w:val="00727778"/>
    <w:rsid w:val="00791CAD"/>
    <w:rsid w:val="007B75B1"/>
    <w:rsid w:val="007D0325"/>
    <w:rsid w:val="007E43A2"/>
    <w:rsid w:val="007E5465"/>
    <w:rsid w:val="00806988"/>
    <w:rsid w:val="00817A9C"/>
    <w:rsid w:val="00820E96"/>
    <w:rsid w:val="0084231D"/>
    <w:rsid w:val="0087287A"/>
    <w:rsid w:val="00884783"/>
    <w:rsid w:val="008A0916"/>
    <w:rsid w:val="00912E50"/>
    <w:rsid w:val="00917A0A"/>
    <w:rsid w:val="00923A3D"/>
    <w:rsid w:val="009438B5"/>
    <w:rsid w:val="0095555B"/>
    <w:rsid w:val="0098289A"/>
    <w:rsid w:val="009A2045"/>
    <w:rsid w:val="009A5B29"/>
    <w:rsid w:val="009B030F"/>
    <w:rsid w:val="009C314C"/>
    <w:rsid w:val="00A02419"/>
    <w:rsid w:val="00AE5279"/>
    <w:rsid w:val="00B61D0D"/>
    <w:rsid w:val="00BA76E0"/>
    <w:rsid w:val="00BF0F25"/>
    <w:rsid w:val="00C1111D"/>
    <w:rsid w:val="00C11EE7"/>
    <w:rsid w:val="00C327EE"/>
    <w:rsid w:val="00C96A45"/>
    <w:rsid w:val="00CA420C"/>
    <w:rsid w:val="00CC1CC1"/>
    <w:rsid w:val="00D05385"/>
    <w:rsid w:val="00D458AC"/>
    <w:rsid w:val="00D756ED"/>
    <w:rsid w:val="00DE259F"/>
    <w:rsid w:val="00DF485F"/>
    <w:rsid w:val="00E150BB"/>
    <w:rsid w:val="00E2223F"/>
    <w:rsid w:val="00E306AE"/>
    <w:rsid w:val="00E827C9"/>
    <w:rsid w:val="00E82BAA"/>
    <w:rsid w:val="00EB3CA9"/>
    <w:rsid w:val="00F33305"/>
    <w:rsid w:val="00F72207"/>
    <w:rsid w:val="00F86B9F"/>
    <w:rsid w:val="00F95793"/>
    <w:rsid w:val="00FC0D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32F3EE"/>
  <w15:docId w15:val="{F23558D0-D58E-4589-A1F0-FFF339C1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D8"/>
    <w:pPr>
      <w:spacing w:after="0" w:line="240" w:lineRule="auto"/>
    </w:pPr>
    <w:rPr>
      <w:rFonts w:ascii="Cambria" w:eastAsiaTheme="minorEastAsia" w:hAnsi="Cambria"/>
      <w:sz w:val="24"/>
      <w:szCs w:val="24"/>
    </w:rPr>
  </w:style>
  <w:style w:type="paragraph" w:styleId="Heading1">
    <w:name w:val="heading 1"/>
    <w:aliases w:val="RedR H1"/>
    <w:basedOn w:val="Normal"/>
    <w:next w:val="Heading2"/>
    <w:link w:val="Heading1Char"/>
    <w:uiPriority w:val="9"/>
    <w:qFormat/>
    <w:rsid w:val="0087287A"/>
    <w:pPr>
      <w:keepNext/>
      <w:keepLines/>
      <w:spacing w:before="360" w:after="120"/>
      <w:outlineLvl w:val="0"/>
    </w:pPr>
    <w:rPr>
      <w:rFonts w:ascii="Oswald" w:eastAsiaTheme="majorEastAsia" w:hAnsi="Oswald" w:cstheme="majorBidi"/>
      <w:b/>
      <w:bCs/>
      <w:caps/>
      <w:sz w:val="36"/>
      <w:szCs w:val="28"/>
    </w:rPr>
  </w:style>
  <w:style w:type="paragraph" w:styleId="Heading2">
    <w:name w:val="heading 2"/>
    <w:aliases w:val="RedR H2"/>
    <w:basedOn w:val="Heading1"/>
    <w:next w:val="Normal"/>
    <w:link w:val="Heading2Char"/>
    <w:uiPriority w:val="9"/>
    <w:unhideWhenUsed/>
    <w:qFormat/>
    <w:rsid w:val="00D756ED"/>
    <w:pPr>
      <w:spacing w:before="120" w:after="0"/>
      <w:outlineLvl w:val="1"/>
    </w:pPr>
    <w:rPr>
      <w:b w:val="0"/>
      <w:bCs w:val="0"/>
      <w:sz w:val="26"/>
      <w:szCs w:val="26"/>
    </w:rPr>
  </w:style>
  <w:style w:type="paragraph" w:styleId="Heading3">
    <w:name w:val="heading 3"/>
    <w:basedOn w:val="Normal"/>
    <w:next w:val="Normal"/>
    <w:link w:val="Heading3Char"/>
    <w:uiPriority w:val="9"/>
    <w:unhideWhenUsed/>
    <w:rsid w:val="00CC1CC1"/>
    <w:pPr>
      <w:keepNext/>
      <w:keepLines/>
      <w:spacing w:before="200"/>
      <w:outlineLvl w:val="2"/>
    </w:pPr>
    <w:rPr>
      <w:rFonts w:asciiTheme="majorHAnsi" w:eastAsiaTheme="majorEastAsia" w:hAnsiTheme="majorHAnsi" w:cstheme="majorBidi"/>
      <w:b/>
      <w:bCs/>
      <w:color w:val="4A8DA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dR H1 Char"/>
    <w:basedOn w:val="DefaultParagraphFont"/>
    <w:link w:val="Heading1"/>
    <w:uiPriority w:val="9"/>
    <w:rsid w:val="0087287A"/>
    <w:rPr>
      <w:rFonts w:ascii="Oswald" w:eastAsiaTheme="majorEastAsia" w:hAnsi="Oswald" w:cstheme="majorBidi"/>
      <w:b/>
      <w:bCs/>
      <w:caps/>
      <w:sz w:val="36"/>
      <w:szCs w:val="28"/>
    </w:rPr>
  </w:style>
  <w:style w:type="paragraph" w:styleId="ListParagraph">
    <w:name w:val="List Paragraph"/>
    <w:aliases w:val="RedR Bullet List"/>
    <w:basedOn w:val="Normal"/>
    <w:uiPriority w:val="34"/>
    <w:qFormat/>
    <w:rsid w:val="005C5372"/>
    <w:pPr>
      <w:numPr>
        <w:numId w:val="3"/>
      </w:numPr>
      <w:spacing w:before="120"/>
      <w:contextualSpacing/>
    </w:pPr>
  </w:style>
  <w:style w:type="character" w:customStyle="1" w:styleId="Heading2Char">
    <w:name w:val="Heading 2 Char"/>
    <w:aliases w:val="RedR H2 Char"/>
    <w:basedOn w:val="DefaultParagraphFont"/>
    <w:link w:val="Heading2"/>
    <w:uiPriority w:val="9"/>
    <w:rsid w:val="00D756ED"/>
    <w:rPr>
      <w:rFonts w:ascii="Oswald" w:eastAsiaTheme="majorEastAsia" w:hAnsi="Oswald" w:cstheme="majorBidi"/>
      <w:caps/>
      <w:sz w:val="26"/>
      <w:szCs w:val="26"/>
    </w:rPr>
  </w:style>
  <w:style w:type="paragraph" w:styleId="Subtitle">
    <w:name w:val="Subtitle"/>
    <w:aliases w:val="RedR Doc Subtitle"/>
    <w:basedOn w:val="Title"/>
    <w:next w:val="Normal"/>
    <w:link w:val="SubtitleChar"/>
    <w:uiPriority w:val="11"/>
    <w:qFormat/>
    <w:rsid w:val="00637C0D"/>
    <w:pPr>
      <w:numPr>
        <w:ilvl w:val="1"/>
      </w:numPr>
      <w:pBdr>
        <w:top w:val="none" w:sz="0" w:space="0" w:color="auto"/>
        <w:left w:val="none" w:sz="0" w:space="0" w:color="auto"/>
        <w:bottom w:val="none" w:sz="0" w:space="0" w:color="auto"/>
        <w:right w:val="none" w:sz="0" w:space="0" w:color="auto"/>
      </w:pBdr>
      <w:shd w:val="clear" w:color="auto" w:fill="EE3528"/>
      <w:spacing w:before="240" w:after="240"/>
      <w:ind w:left="1134" w:right="1134"/>
      <w:contextualSpacing w:val="0"/>
    </w:pPr>
    <w:rPr>
      <w:iCs/>
      <w:spacing w:val="15"/>
      <w:sz w:val="32"/>
      <w:szCs w:val="24"/>
    </w:rPr>
  </w:style>
  <w:style w:type="character" w:customStyle="1" w:styleId="SubtitleChar">
    <w:name w:val="Subtitle Char"/>
    <w:aliases w:val="RedR Doc Subtitle Char"/>
    <w:basedOn w:val="DefaultParagraphFont"/>
    <w:link w:val="Subtitle"/>
    <w:uiPriority w:val="11"/>
    <w:rsid w:val="00637C0D"/>
    <w:rPr>
      <w:rFonts w:ascii="Oswald" w:eastAsiaTheme="majorEastAsia" w:hAnsi="Oswald" w:cstheme="majorBidi"/>
      <w:iCs/>
      <w:caps/>
      <w:color w:val="FFFFFF" w:themeColor="background1"/>
      <w:spacing w:val="15"/>
      <w:kern w:val="28"/>
      <w:sz w:val="32"/>
      <w:szCs w:val="24"/>
      <w:shd w:val="clear" w:color="auto" w:fill="EE3528"/>
    </w:rPr>
  </w:style>
  <w:style w:type="paragraph" w:styleId="Title">
    <w:name w:val="Title"/>
    <w:aliases w:val="RedR Doc Title"/>
    <w:basedOn w:val="Normal"/>
    <w:next w:val="Normal"/>
    <w:link w:val="TitleChar"/>
    <w:uiPriority w:val="10"/>
    <w:qFormat/>
    <w:rsid w:val="00624701"/>
    <w:pPr>
      <w:pBdr>
        <w:top w:val="single" w:sz="8" w:space="1" w:color="4A8DAA"/>
        <w:left w:val="single" w:sz="8" w:space="4" w:color="4A8DAA"/>
        <w:bottom w:val="single" w:sz="8" w:space="4" w:color="4A8DAA"/>
        <w:right w:val="single" w:sz="8" w:space="4" w:color="4A8DAA"/>
      </w:pBdr>
      <w:shd w:val="clear" w:color="auto" w:fill="4A8DAA"/>
      <w:spacing w:after="300"/>
      <w:contextualSpacing/>
      <w:jc w:val="center"/>
    </w:pPr>
    <w:rPr>
      <w:rFonts w:ascii="Oswald" w:eastAsiaTheme="majorEastAsia" w:hAnsi="Oswald" w:cstheme="majorBidi"/>
      <w:caps/>
      <w:color w:val="FFFFFF" w:themeColor="background1"/>
      <w:spacing w:val="5"/>
      <w:kern w:val="28"/>
      <w:sz w:val="52"/>
      <w:szCs w:val="52"/>
    </w:rPr>
  </w:style>
  <w:style w:type="character" w:customStyle="1" w:styleId="TitleChar">
    <w:name w:val="Title Char"/>
    <w:aliases w:val="RedR Doc Title Char"/>
    <w:basedOn w:val="DefaultParagraphFont"/>
    <w:link w:val="Title"/>
    <w:uiPriority w:val="10"/>
    <w:rsid w:val="00624701"/>
    <w:rPr>
      <w:rFonts w:ascii="Oswald" w:eastAsiaTheme="majorEastAsia" w:hAnsi="Oswald" w:cstheme="majorBidi"/>
      <w:caps/>
      <w:color w:val="FFFFFF" w:themeColor="background1"/>
      <w:spacing w:val="5"/>
      <w:kern w:val="28"/>
      <w:sz w:val="52"/>
      <w:szCs w:val="52"/>
      <w:shd w:val="clear" w:color="auto" w:fill="4A8DAA"/>
    </w:rPr>
  </w:style>
  <w:style w:type="paragraph" w:styleId="Header">
    <w:name w:val="header"/>
    <w:basedOn w:val="Normal"/>
    <w:link w:val="HeaderChar"/>
    <w:uiPriority w:val="99"/>
    <w:unhideWhenUsed/>
    <w:rsid w:val="002002E8"/>
    <w:pPr>
      <w:tabs>
        <w:tab w:val="center" w:pos="4513"/>
        <w:tab w:val="right" w:pos="9026"/>
      </w:tabs>
    </w:pPr>
  </w:style>
  <w:style w:type="character" w:customStyle="1" w:styleId="HeaderChar">
    <w:name w:val="Header Char"/>
    <w:basedOn w:val="DefaultParagraphFont"/>
    <w:link w:val="Header"/>
    <w:uiPriority w:val="99"/>
    <w:rsid w:val="002002E8"/>
    <w:rPr>
      <w:rFonts w:ascii="Roboto Condensed" w:hAnsi="Roboto Condensed"/>
      <w:sz w:val="24"/>
    </w:rPr>
  </w:style>
  <w:style w:type="paragraph" w:styleId="Footer">
    <w:name w:val="footer"/>
    <w:basedOn w:val="Normal"/>
    <w:link w:val="FooterChar"/>
    <w:uiPriority w:val="99"/>
    <w:unhideWhenUsed/>
    <w:rsid w:val="002002E8"/>
    <w:pPr>
      <w:tabs>
        <w:tab w:val="center" w:pos="4513"/>
        <w:tab w:val="right" w:pos="9026"/>
      </w:tabs>
    </w:pPr>
    <w:rPr>
      <w:color w:val="808285"/>
      <w:sz w:val="20"/>
    </w:rPr>
  </w:style>
  <w:style w:type="character" w:customStyle="1" w:styleId="FooterChar">
    <w:name w:val="Footer Char"/>
    <w:basedOn w:val="DefaultParagraphFont"/>
    <w:link w:val="Footer"/>
    <w:uiPriority w:val="99"/>
    <w:rsid w:val="002002E8"/>
    <w:rPr>
      <w:rFonts w:ascii="Roboto Condensed" w:hAnsi="Roboto Condensed"/>
      <w:color w:val="808285"/>
      <w:sz w:val="20"/>
    </w:rPr>
  </w:style>
  <w:style w:type="paragraph" w:styleId="BalloonText">
    <w:name w:val="Balloon Text"/>
    <w:basedOn w:val="Normal"/>
    <w:link w:val="BalloonTextChar"/>
    <w:uiPriority w:val="99"/>
    <w:semiHidden/>
    <w:unhideWhenUsed/>
    <w:rsid w:val="002002E8"/>
    <w:rPr>
      <w:rFonts w:ascii="Tahoma" w:hAnsi="Tahoma" w:cs="Tahoma"/>
      <w:sz w:val="16"/>
      <w:szCs w:val="16"/>
    </w:rPr>
  </w:style>
  <w:style w:type="character" w:customStyle="1" w:styleId="BalloonTextChar">
    <w:name w:val="Balloon Text Char"/>
    <w:basedOn w:val="DefaultParagraphFont"/>
    <w:link w:val="BalloonText"/>
    <w:uiPriority w:val="99"/>
    <w:semiHidden/>
    <w:rsid w:val="002002E8"/>
    <w:rPr>
      <w:rFonts w:ascii="Tahoma" w:hAnsi="Tahoma" w:cs="Tahoma"/>
      <w:sz w:val="16"/>
      <w:szCs w:val="16"/>
    </w:rPr>
  </w:style>
  <w:style w:type="table" w:customStyle="1" w:styleId="TableStyle">
    <w:name w:val="Table Style"/>
    <w:basedOn w:val="TableNormal"/>
    <w:uiPriority w:val="99"/>
    <w:rsid w:val="00B61D0D"/>
    <w:pPr>
      <w:spacing w:after="0" w:line="240" w:lineRule="auto"/>
    </w:pPr>
    <w:rPr>
      <w:rFonts w:ascii="Roboto Condensed" w:hAnsi="Roboto Condensed"/>
      <w:sz w:val="24"/>
    </w:rPr>
    <w:tblP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style>
  <w:style w:type="paragraph" w:customStyle="1" w:styleId="RedRCaptiontext">
    <w:name w:val="RedR Caption text"/>
    <w:basedOn w:val="Normal"/>
    <w:next w:val="Normal"/>
    <w:link w:val="RedRCaptiontextChar"/>
    <w:qFormat/>
    <w:rsid w:val="00C327EE"/>
    <w:rPr>
      <w:color w:val="808285"/>
      <w:sz w:val="18"/>
      <w:szCs w:val="18"/>
    </w:rPr>
  </w:style>
  <w:style w:type="character" w:styleId="Strong">
    <w:name w:val="Strong"/>
    <w:basedOn w:val="DefaultParagraphFont"/>
    <w:uiPriority w:val="22"/>
    <w:rsid w:val="00CC1CC1"/>
    <w:rPr>
      <w:b/>
      <w:bCs/>
    </w:rPr>
  </w:style>
  <w:style w:type="character" w:styleId="IntenseEmphasis">
    <w:name w:val="Intense Emphasis"/>
    <w:basedOn w:val="DefaultParagraphFont"/>
    <w:uiPriority w:val="21"/>
    <w:rsid w:val="00CC1CC1"/>
    <w:rPr>
      <w:b/>
      <w:bCs/>
      <w:i/>
      <w:iCs/>
      <w:color w:val="4A8DAA" w:themeColor="accent1"/>
    </w:rPr>
  </w:style>
  <w:style w:type="paragraph" w:styleId="Quote">
    <w:name w:val="Quote"/>
    <w:aliases w:val="RedR Quote"/>
    <w:basedOn w:val="Normal"/>
    <w:next w:val="Normal"/>
    <w:link w:val="QuoteChar"/>
    <w:uiPriority w:val="29"/>
    <w:qFormat/>
    <w:rsid w:val="00302799"/>
    <w:pPr>
      <w:pBdr>
        <w:left w:val="single" w:sz="24" w:space="8" w:color="4A8DAA"/>
      </w:pBdr>
      <w:spacing w:after="120"/>
      <w:ind w:left="340"/>
    </w:pPr>
    <w:rPr>
      <w:i/>
      <w:iCs/>
      <w:color w:val="231F20" w:themeColor="text1"/>
    </w:rPr>
  </w:style>
  <w:style w:type="character" w:customStyle="1" w:styleId="QuoteChar">
    <w:name w:val="Quote Char"/>
    <w:aliases w:val="RedR Quote Char"/>
    <w:basedOn w:val="DefaultParagraphFont"/>
    <w:link w:val="Quote"/>
    <w:uiPriority w:val="29"/>
    <w:rsid w:val="00302799"/>
    <w:rPr>
      <w:rFonts w:ascii="Roboto Condensed" w:hAnsi="Roboto Condensed"/>
      <w:i/>
      <w:iCs/>
      <w:color w:val="231F20" w:themeColor="text1"/>
      <w:sz w:val="24"/>
    </w:rPr>
  </w:style>
  <w:style w:type="character" w:styleId="SubtleReference">
    <w:name w:val="Subtle Reference"/>
    <w:basedOn w:val="DefaultParagraphFont"/>
    <w:uiPriority w:val="31"/>
    <w:rsid w:val="009438B5"/>
    <w:rPr>
      <w:smallCaps/>
      <w:color w:val="EE3528" w:themeColor="accent2"/>
      <w:u w:val="single"/>
    </w:rPr>
  </w:style>
  <w:style w:type="character" w:styleId="IntenseReference">
    <w:name w:val="Intense Reference"/>
    <w:basedOn w:val="DefaultParagraphFont"/>
    <w:uiPriority w:val="32"/>
    <w:rsid w:val="009438B5"/>
    <w:rPr>
      <w:b/>
      <w:bCs/>
      <w:smallCaps/>
      <w:color w:val="EE3528" w:themeColor="accent2"/>
      <w:spacing w:val="5"/>
      <w:u w:val="single"/>
    </w:rPr>
  </w:style>
  <w:style w:type="character" w:customStyle="1" w:styleId="Heading3Char">
    <w:name w:val="Heading 3 Char"/>
    <w:basedOn w:val="DefaultParagraphFont"/>
    <w:link w:val="Heading3"/>
    <w:uiPriority w:val="9"/>
    <w:rsid w:val="00CC1CC1"/>
    <w:rPr>
      <w:rFonts w:asciiTheme="majorHAnsi" w:eastAsiaTheme="majorEastAsia" w:hAnsiTheme="majorHAnsi" w:cstheme="majorBidi"/>
      <w:b/>
      <w:bCs/>
      <w:color w:val="4A8DAA" w:themeColor="accent1"/>
      <w:sz w:val="24"/>
    </w:rPr>
  </w:style>
  <w:style w:type="character" w:customStyle="1" w:styleId="RedRCaptiontextChar">
    <w:name w:val="RedR Caption text Char"/>
    <w:basedOn w:val="DefaultParagraphFont"/>
    <w:link w:val="RedRCaptiontext"/>
    <w:rsid w:val="00C327EE"/>
    <w:rPr>
      <w:rFonts w:ascii="Roboto Condensed" w:hAnsi="Roboto Condensed"/>
      <w:color w:val="808285"/>
      <w:sz w:val="18"/>
      <w:szCs w:val="18"/>
    </w:rPr>
  </w:style>
  <w:style w:type="table" w:styleId="TableGrid">
    <w:name w:val="Table Grid"/>
    <w:basedOn w:val="TableNormal"/>
    <w:uiPriority w:val="59"/>
    <w:rsid w:val="00817A9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1832">
      <w:bodyDiv w:val="1"/>
      <w:marLeft w:val="0"/>
      <w:marRight w:val="0"/>
      <w:marTop w:val="0"/>
      <w:marBottom w:val="0"/>
      <w:divBdr>
        <w:top w:val="none" w:sz="0" w:space="0" w:color="auto"/>
        <w:left w:val="none" w:sz="0" w:space="0" w:color="auto"/>
        <w:bottom w:val="none" w:sz="0" w:space="0" w:color="auto"/>
        <w:right w:val="none" w:sz="0" w:space="0" w:color="auto"/>
      </w:divBdr>
      <w:divsChild>
        <w:div w:id="1894541854">
          <w:marLeft w:val="547"/>
          <w:marRight w:val="0"/>
          <w:marTop w:val="144"/>
          <w:marBottom w:val="0"/>
          <w:divBdr>
            <w:top w:val="none" w:sz="0" w:space="0" w:color="auto"/>
            <w:left w:val="none" w:sz="0" w:space="0" w:color="auto"/>
            <w:bottom w:val="none" w:sz="0" w:space="0" w:color="auto"/>
            <w:right w:val="none" w:sz="0" w:space="0" w:color="auto"/>
          </w:divBdr>
        </w:div>
        <w:div w:id="892695668">
          <w:marLeft w:val="547"/>
          <w:marRight w:val="0"/>
          <w:marTop w:val="144"/>
          <w:marBottom w:val="0"/>
          <w:divBdr>
            <w:top w:val="none" w:sz="0" w:space="0" w:color="auto"/>
            <w:left w:val="none" w:sz="0" w:space="0" w:color="auto"/>
            <w:bottom w:val="none" w:sz="0" w:space="0" w:color="auto"/>
            <w:right w:val="none" w:sz="0" w:space="0" w:color="auto"/>
          </w:divBdr>
        </w:div>
        <w:div w:id="18551619">
          <w:marLeft w:val="547"/>
          <w:marRight w:val="0"/>
          <w:marTop w:val="144"/>
          <w:marBottom w:val="0"/>
          <w:divBdr>
            <w:top w:val="none" w:sz="0" w:space="0" w:color="auto"/>
            <w:left w:val="none" w:sz="0" w:space="0" w:color="auto"/>
            <w:bottom w:val="none" w:sz="0" w:space="0" w:color="auto"/>
            <w:right w:val="none" w:sz="0" w:space="0" w:color="auto"/>
          </w:divBdr>
        </w:div>
        <w:div w:id="62948273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edR Theme - Office">
  <a:themeElements>
    <a:clrScheme name="RedR Brand Theme">
      <a:dk1>
        <a:srgbClr val="231F20"/>
      </a:dk1>
      <a:lt1>
        <a:sysClr val="window" lastClr="FFFFFF"/>
      </a:lt1>
      <a:dk2>
        <a:srgbClr val="4A8DAA"/>
      </a:dk2>
      <a:lt2>
        <a:srgbClr val="EE3528"/>
      </a:lt2>
      <a:accent1>
        <a:srgbClr val="4A8DAA"/>
      </a:accent1>
      <a:accent2>
        <a:srgbClr val="EE3528"/>
      </a:accent2>
      <a:accent3>
        <a:srgbClr val="808285"/>
      </a:accent3>
      <a:accent4>
        <a:srgbClr val="1D5873"/>
      </a:accent4>
      <a:accent5>
        <a:srgbClr val="80C2DE"/>
      </a:accent5>
      <a:accent6>
        <a:srgbClr val="FFFFFF"/>
      </a:accent6>
      <a:hlink>
        <a:srgbClr val="EE3528"/>
      </a:hlink>
      <a:folHlink>
        <a:srgbClr val="4A8DAA"/>
      </a:folHlink>
    </a:clrScheme>
    <a:fontScheme name="Oswald and Roboto">
      <a:majorFont>
        <a:latin typeface="Oswald"/>
        <a:ea typeface=""/>
        <a:cs typeface=""/>
      </a:majorFont>
      <a:minorFont>
        <a:latin typeface="Roboto 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9E2855-7BFE-4146-9077-E068E7BD5B07}">
  <ds:schemaRefs>
    <ds:schemaRef ds:uri="http://schemas.openxmlformats.org/officeDocument/2006/bibliography"/>
  </ds:schemaRefs>
</ds:datastoreItem>
</file>

<file path=customXml/itemProps2.xml><?xml version="1.0" encoding="utf-8"?>
<ds:datastoreItem xmlns:ds="http://schemas.openxmlformats.org/officeDocument/2006/customXml" ds:itemID="{4F8E315F-8BF8-4522-91AC-8C1A18ED90FB}"/>
</file>

<file path=customXml/itemProps3.xml><?xml version="1.0" encoding="utf-8"?>
<ds:datastoreItem xmlns:ds="http://schemas.openxmlformats.org/officeDocument/2006/customXml" ds:itemID="{64DDB6DD-11FB-4520-B981-7F95420682C7}"/>
</file>

<file path=customXml/itemProps4.xml><?xml version="1.0" encoding="utf-8"?>
<ds:datastoreItem xmlns:ds="http://schemas.openxmlformats.org/officeDocument/2006/customXml" ds:itemID="{6DD8416E-4DD7-4529-82B5-C939E54C73EB}"/>
</file>

<file path=customXml/itemProps5.xml><?xml version="1.0" encoding="utf-8"?>
<ds:datastoreItem xmlns:ds="http://schemas.openxmlformats.org/officeDocument/2006/customXml" ds:itemID="{772BF423-3306-407D-AC76-328F39445BDF}"/>
</file>

<file path=customXml/itemProps6.xml><?xml version="1.0" encoding="utf-8"?>
<ds:datastoreItem xmlns:ds="http://schemas.openxmlformats.org/officeDocument/2006/customXml" ds:itemID="{8DA10821-167B-411E-8E80-2B15F0CA5DA4}"/>
</file>

<file path=customXml/itemProps7.xml><?xml version="1.0" encoding="utf-8"?>
<ds:datastoreItem xmlns:ds="http://schemas.openxmlformats.org/officeDocument/2006/customXml" ds:itemID="{24527140-DE77-4D8D-8D21-B68E1DF9440E}"/>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RedR Normal Template from June 2014</vt:lpstr>
    </vt:vector>
  </TitlesOfParts>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 Normal Template from June 2014</dc:title>
  <dc:subject/>
  <dc:creator>Elena Oyon</dc:creator>
  <cp:keywords/>
  <dc:description/>
  <cp:lastModifiedBy>Joseph Shawyer</cp:lastModifiedBy>
  <cp:revision>4</cp:revision>
  <cp:lastPrinted>2016-02-08T09:02:00Z</cp:lastPrinted>
  <dcterms:created xsi:type="dcterms:W3CDTF">2016-02-19T02:30:00Z</dcterms:created>
  <dcterms:modified xsi:type="dcterms:W3CDTF">2016-02-22T13:44:00Z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ies>
</file>