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>
      <w:bookmarkStart w:id="0" w:name="_GoBack"/>
      <w:bookmarkEnd w:id="0"/>
    </w:p>
    <w:p w14:paraId="36A466AA" w14:textId="20ADDE2E" w:rsidR="009C02D1" w:rsidRPr="00F73530" w:rsidRDefault="00F93F18" w:rsidP="00AE044C">
      <w:pPr>
        <w:pStyle w:val="ListParagraph"/>
        <w:numPr>
          <w:ilvl w:val="1"/>
          <w:numId w:val="15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Préparation </w:t>
      </w:r>
      <w:r w:rsidR="007D54AD">
        <w:rPr>
          <w:b/>
          <w:sz w:val="28"/>
          <w:szCs w:val="28"/>
          <w:lang w:val="fr-FR"/>
        </w:rPr>
        <w:t>aux situations</w:t>
      </w:r>
      <w:r>
        <w:rPr>
          <w:b/>
          <w:sz w:val="28"/>
          <w:szCs w:val="28"/>
          <w:lang w:val="fr-FR"/>
        </w:rPr>
        <w:t xml:space="preserve"> </w:t>
      </w:r>
      <w:r w:rsidR="007D54AD">
        <w:rPr>
          <w:b/>
          <w:sz w:val="28"/>
          <w:szCs w:val="28"/>
          <w:lang w:val="fr-FR"/>
        </w:rPr>
        <w:t>d’</w:t>
      </w:r>
      <w:r>
        <w:rPr>
          <w:b/>
          <w:sz w:val="28"/>
          <w:szCs w:val="28"/>
          <w:lang w:val="fr-FR"/>
        </w:rPr>
        <w:t>urgence</w:t>
      </w:r>
    </w:p>
    <w:p w14:paraId="63EE1275" w14:textId="35B0BB05" w:rsidR="00022492" w:rsidRPr="00F73530" w:rsidRDefault="00F73530" w:rsidP="00AE044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5D4343" w:rsidRPr="00F73530">
        <w:rPr>
          <w:b/>
          <w:sz w:val="28"/>
          <w:szCs w:val="28"/>
          <w:lang w:val="fr-FR"/>
        </w:rPr>
        <w:t xml:space="preserve"> 2</w:t>
      </w:r>
      <w:r>
        <w:rPr>
          <w:b/>
          <w:sz w:val="28"/>
          <w:szCs w:val="28"/>
          <w:lang w:val="fr-FR"/>
        </w:rPr>
        <w:t xml:space="preserve"> </w:t>
      </w:r>
      <w:r w:rsidR="00DC3E8F" w:rsidRPr="00F73530">
        <w:rPr>
          <w:b/>
          <w:sz w:val="28"/>
          <w:szCs w:val="28"/>
          <w:lang w:val="fr-FR"/>
        </w:rPr>
        <w:t xml:space="preserve">:  </w:t>
      </w:r>
      <w:r w:rsidR="00241D8A" w:rsidRPr="00F73530">
        <w:rPr>
          <w:b/>
          <w:sz w:val="28"/>
          <w:szCs w:val="28"/>
          <w:lang w:val="fr-FR"/>
        </w:rPr>
        <w:t>0900 - 0945</w:t>
      </w:r>
    </w:p>
    <w:p w14:paraId="3F46F0FD" w14:textId="1D1B26EB" w:rsidR="00022492" w:rsidRPr="00F73530" w:rsidRDefault="00F73530" w:rsidP="00AE044C">
      <w:pPr>
        <w:spacing w:after="120"/>
        <w:rPr>
          <w:b/>
          <w:sz w:val="28"/>
          <w:szCs w:val="28"/>
          <w:lang w:val="fr-FR"/>
        </w:rPr>
      </w:pPr>
      <w:r w:rsidRPr="00F73530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F73530">
        <w:rPr>
          <w:b/>
          <w:sz w:val="28"/>
          <w:szCs w:val="28"/>
          <w:lang w:val="fr-FR"/>
        </w:rPr>
        <w:t>:</w:t>
      </w:r>
    </w:p>
    <w:p w14:paraId="1F97F5A0" w14:textId="77777777" w:rsidR="00022492" w:rsidRPr="00F73530" w:rsidRDefault="00022492" w:rsidP="00AE044C">
      <w:pPr>
        <w:spacing w:after="120"/>
        <w:rPr>
          <w:b/>
          <w:sz w:val="28"/>
          <w:szCs w:val="28"/>
          <w:lang w:val="fr-FR"/>
        </w:rPr>
      </w:pPr>
    </w:p>
    <w:p w14:paraId="23B6BB31" w14:textId="4931424F" w:rsidR="00022492" w:rsidRPr="00F73530" w:rsidRDefault="00584A7B" w:rsidP="00AE044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DB53F1">
        <w:rPr>
          <w:b/>
          <w:sz w:val="28"/>
          <w:szCs w:val="28"/>
          <w:lang w:val="fr-FR"/>
        </w:rPr>
        <w:t xml:space="preserve">bjectifs de la </w:t>
      </w:r>
      <w:r w:rsidR="007D54AD">
        <w:rPr>
          <w:b/>
          <w:sz w:val="28"/>
          <w:szCs w:val="28"/>
          <w:lang w:val="fr-FR"/>
        </w:rPr>
        <w:t>séance </w:t>
      </w:r>
    </w:p>
    <w:p w14:paraId="562B8BEA" w14:textId="2F58908D" w:rsidR="00F73530" w:rsidRPr="00F73530" w:rsidRDefault="00633C07" w:rsidP="00AE044C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À</w:t>
      </w:r>
      <w:r w:rsidR="00F73530" w:rsidRPr="00F73530">
        <w:rPr>
          <w:sz w:val="22"/>
          <w:szCs w:val="28"/>
          <w:lang w:val="fr-FR"/>
        </w:rPr>
        <w:t xml:space="preserve"> la fin de </w:t>
      </w:r>
      <w:r w:rsidR="00584A7B">
        <w:rPr>
          <w:sz w:val="22"/>
          <w:szCs w:val="28"/>
          <w:lang w:val="fr-FR"/>
        </w:rPr>
        <w:t>cette</w:t>
      </w:r>
      <w:r w:rsidR="00F73530" w:rsidRPr="00F73530">
        <w:rPr>
          <w:sz w:val="22"/>
          <w:szCs w:val="28"/>
          <w:lang w:val="fr-FR"/>
        </w:rPr>
        <w:t xml:space="preserve"> </w:t>
      </w:r>
      <w:r w:rsidR="007D54AD">
        <w:rPr>
          <w:sz w:val="22"/>
          <w:szCs w:val="28"/>
          <w:lang w:val="fr-FR"/>
        </w:rPr>
        <w:t>séance</w:t>
      </w:r>
      <w:r w:rsidR="00F73530" w:rsidRPr="00F73530">
        <w:rPr>
          <w:sz w:val="22"/>
          <w:szCs w:val="28"/>
          <w:lang w:val="fr-FR"/>
        </w:rPr>
        <w:t>, les participants seront capables de :</w:t>
      </w:r>
    </w:p>
    <w:p w14:paraId="47255C0A" w14:textId="73AE2DB0" w:rsidR="00D61931" w:rsidRPr="00035CAB" w:rsidRDefault="00F73530" w:rsidP="00035CAB">
      <w:pPr>
        <w:pStyle w:val="ListParagraph"/>
        <w:numPr>
          <w:ilvl w:val="0"/>
          <w:numId w:val="30"/>
        </w:numPr>
        <w:spacing w:after="120"/>
        <w:rPr>
          <w:sz w:val="22"/>
          <w:szCs w:val="28"/>
          <w:lang w:val="fr-FR"/>
        </w:rPr>
      </w:pPr>
      <w:r w:rsidRPr="00035CAB">
        <w:rPr>
          <w:sz w:val="22"/>
          <w:szCs w:val="28"/>
          <w:lang w:val="fr-FR"/>
        </w:rPr>
        <w:t xml:space="preserve">Expliquer le rôle de la préparation aux </w:t>
      </w:r>
      <w:r w:rsidR="007D54AD">
        <w:rPr>
          <w:sz w:val="22"/>
          <w:szCs w:val="28"/>
          <w:lang w:val="fr-FR"/>
        </w:rPr>
        <w:t>situations d’</w:t>
      </w:r>
      <w:r w:rsidRPr="00035CAB">
        <w:rPr>
          <w:sz w:val="22"/>
          <w:szCs w:val="28"/>
          <w:lang w:val="fr-FR"/>
        </w:rPr>
        <w:t>urgence dans le CPH</w:t>
      </w:r>
      <w:r w:rsidR="00AE0CFA" w:rsidRPr="00035CAB">
        <w:rPr>
          <w:sz w:val="22"/>
          <w:szCs w:val="28"/>
          <w:lang w:val="fr-FR"/>
        </w:rPr>
        <w:t xml:space="preserve"> </w:t>
      </w:r>
    </w:p>
    <w:p w14:paraId="7F48C984" w14:textId="4FA89FAB" w:rsidR="00D61931" w:rsidRPr="00187E7B" w:rsidRDefault="00F73530" w:rsidP="00035CAB">
      <w:pPr>
        <w:pStyle w:val="ListParagraph"/>
        <w:numPr>
          <w:ilvl w:val="0"/>
          <w:numId w:val="30"/>
        </w:numPr>
        <w:spacing w:after="120"/>
        <w:rPr>
          <w:sz w:val="22"/>
          <w:szCs w:val="28"/>
          <w:lang w:val="fr-FR"/>
        </w:rPr>
      </w:pPr>
      <w:r w:rsidRPr="00187E7B">
        <w:rPr>
          <w:sz w:val="22"/>
          <w:szCs w:val="28"/>
          <w:lang w:val="fr-FR"/>
        </w:rPr>
        <w:t xml:space="preserve">Décrire </w:t>
      </w:r>
      <w:r w:rsidR="00AE0CFA" w:rsidRPr="00187E7B">
        <w:rPr>
          <w:sz w:val="22"/>
          <w:szCs w:val="28"/>
          <w:lang w:val="fr-FR"/>
        </w:rPr>
        <w:t xml:space="preserve"> </w:t>
      </w:r>
      <w:r w:rsidRPr="00187E7B">
        <w:rPr>
          <w:sz w:val="22"/>
          <w:szCs w:val="28"/>
          <w:lang w:val="fr-FR"/>
        </w:rPr>
        <w:t xml:space="preserve">les étapes de l’approche </w:t>
      </w:r>
      <w:r w:rsidR="00F93F18" w:rsidRPr="00187E7B">
        <w:rPr>
          <w:sz w:val="22"/>
          <w:szCs w:val="28"/>
          <w:lang w:val="fr-FR"/>
        </w:rPr>
        <w:t xml:space="preserve">de préparation aux </w:t>
      </w:r>
      <w:r w:rsidR="007D54AD">
        <w:rPr>
          <w:sz w:val="22"/>
          <w:szCs w:val="28"/>
          <w:lang w:val="fr-FR"/>
        </w:rPr>
        <w:t>situations d’</w:t>
      </w:r>
      <w:r w:rsidR="00F93F18" w:rsidRPr="00187E7B">
        <w:rPr>
          <w:sz w:val="22"/>
          <w:szCs w:val="28"/>
          <w:lang w:val="fr-FR"/>
        </w:rPr>
        <w:t xml:space="preserve">urgence </w:t>
      </w:r>
      <w:r w:rsidRPr="00187E7B">
        <w:rPr>
          <w:sz w:val="22"/>
          <w:szCs w:val="28"/>
          <w:lang w:val="fr-FR"/>
        </w:rPr>
        <w:t xml:space="preserve"> </w:t>
      </w:r>
    </w:p>
    <w:p w14:paraId="647D7108" w14:textId="13023FCF" w:rsidR="00D566B7" w:rsidRPr="00035CAB" w:rsidRDefault="00AE0CFA" w:rsidP="00035CAB">
      <w:pPr>
        <w:pStyle w:val="ListParagraph"/>
        <w:numPr>
          <w:ilvl w:val="0"/>
          <w:numId w:val="30"/>
        </w:numPr>
        <w:spacing w:after="120"/>
        <w:rPr>
          <w:sz w:val="22"/>
          <w:szCs w:val="28"/>
          <w:lang w:val="fr-FR"/>
        </w:rPr>
      </w:pPr>
      <w:r w:rsidRPr="00035CAB">
        <w:rPr>
          <w:sz w:val="22"/>
          <w:szCs w:val="28"/>
          <w:lang w:val="fr-FR"/>
        </w:rPr>
        <w:t>A</w:t>
      </w:r>
      <w:r w:rsidR="00F73530" w:rsidRPr="00035CAB">
        <w:rPr>
          <w:sz w:val="22"/>
          <w:szCs w:val="28"/>
          <w:lang w:val="fr-FR"/>
        </w:rPr>
        <w:t xml:space="preserve">nalyser le risque de trois </w:t>
      </w:r>
      <w:r w:rsidR="007D54AD">
        <w:rPr>
          <w:sz w:val="22"/>
          <w:szCs w:val="28"/>
          <w:lang w:val="fr-FR"/>
        </w:rPr>
        <w:t xml:space="preserve">types de </w:t>
      </w:r>
      <w:r w:rsidR="00F73530" w:rsidRPr="00035CAB">
        <w:rPr>
          <w:sz w:val="22"/>
          <w:szCs w:val="28"/>
          <w:lang w:val="fr-FR"/>
        </w:rPr>
        <w:t xml:space="preserve">danger actuels (dans l’environnement des participants) </w:t>
      </w:r>
      <w:r w:rsidRPr="00035CAB">
        <w:rPr>
          <w:sz w:val="22"/>
          <w:szCs w:val="28"/>
          <w:lang w:val="fr-FR"/>
        </w:rPr>
        <w:t xml:space="preserve"> </w:t>
      </w:r>
    </w:p>
    <w:p w14:paraId="3286266B" w14:textId="77777777" w:rsidR="005F18EA" w:rsidRDefault="005F18EA" w:rsidP="00F93F18">
      <w:pPr>
        <w:rPr>
          <w:lang w:val="fr-FR"/>
        </w:rPr>
      </w:pPr>
    </w:p>
    <w:p w14:paraId="35CAE921" w14:textId="314F058F" w:rsidR="00F93F18" w:rsidRPr="00F93F18" w:rsidRDefault="00F93F18" w:rsidP="00F93F18">
      <w:pPr>
        <w:rPr>
          <w:b/>
          <w:i/>
          <w:sz w:val="22"/>
          <w:lang w:val="fr-FR"/>
        </w:rPr>
      </w:pPr>
      <w:r w:rsidRPr="00F93F18">
        <w:rPr>
          <w:b/>
          <w:i/>
          <w:sz w:val="22"/>
          <w:lang w:val="fr-FR"/>
        </w:rPr>
        <w:t>Afin de</w:t>
      </w:r>
      <w:r w:rsidR="007D54AD">
        <w:rPr>
          <w:b/>
          <w:i/>
          <w:sz w:val="22"/>
          <w:lang w:val="fr-FR"/>
        </w:rPr>
        <w:t xml:space="preserve"> rendre</w:t>
      </w:r>
      <w:r w:rsidR="007D54AD" w:rsidRPr="007D54AD">
        <w:rPr>
          <w:b/>
          <w:i/>
          <w:sz w:val="22"/>
          <w:lang w:val="fr-FR"/>
        </w:rPr>
        <w:t xml:space="preserve"> </w:t>
      </w:r>
      <w:r w:rsidR="007D54AD" w:rsidRPr="00F93F18">
        <w:rPr>
          <w:b/>
          <w:i/>
          <w:sz w:val="22"/>
          <w:lang w:val="fr-FR"/>
        </w:rPr>
        <w:t xml:space="preserve">le contenu de </w:t>
      </w:r>
      <w:r w:rsidR="007D54AD">
        <w:rPr>
          <w:b/>
          <w:i/>
          <w:sz w:val="22"/>
          <w:lang w:val="fr-FR"/>
        </w:rPr>
        <w:t>cette séance le</w:t>
      </w:r>
      <w:r w:rsidRPr="00F93F18">
        <w:rPr>
          <w:b/>
          <w:i/>
          <w:sz w:val="22"/>
          <w:lang w:val="fr-FR"/>
        </w:rPr>
        <w:t xml:space="preserve"> plus compréhensible</w:t>
      </w:r>
      <w:r w:rsidR="007D54AD">
        <w:rPr>
          <w:b/>
          <w:i/>
          <w:sz w:val="22"/>
          <w:lang w:val="fr-FR"/>
        </w:rPr>
        <w:t xml:space="preserve"> possible</w:t>
      </w:r>
      <w:r w:rsidRPr="00F93F18">
        <w:rPr>
          <w:b/>
          <w:i/>
          <w:sz w:val="22"/>
          <w:lang w:val="fr-FR"/>
        </w:rPr>
        <w:t xml:space="preserve">, l’expression « Préparation aux </w:t>
      </w:r>
      <w:r w:rsidR="007D54AD">
        <w:rPr>
          <w:b/>
          <w:i/>
          <w:sz w:val="22"/>
          <w:lang w:val="fr-FR"/>
        </w:rPr>
        <w:t>situations d’</w:t>
      </w:r>
      <w:r w:rsidRPr="00F93F18">
        <w:rPr>
          <w:b/>
          <w:i/>
          <w:sz w:val="22"/>
          <w:lang w:val="fr-FR"/>
        </w:rPr>
        <w:t>urgence » sera remplacée par la version anglaise « Emergency Response Preparedness » ou ERP</w:t>
      </w:r>
    </w:p>
    <w:p w14:paraId="67C61971" w14:textId="77777777" w:rsidR="00F93F18" w:rsidRPr="00F73530" w:rsidRDefault="00F93F18" w:rsidP="00F93F18">
      <w:pPr>
        <w:rPr>
          <w:lang w:val="fr-FR"/>
        </w:rPr>
      </w:pPr>
    </w:p>
    <w:p w14:paraId="5F7C99DB" w14:textId="3F94FB31" w:rsidR="00022492" w:rsidRPr="00F73530" w:rsidRDefault="00F73530" w:rsidP="00AE044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7D54AD" w:rsidRPr="00F73530">
        <w:rPr>
          <w:b/>
          <w:sz w:val="28"/>
          <w:szCs w:val="28"/>
          <w:lang w:val="fr-FR"/>
        </w:rPr>
        <w:t>s</w:t>
      </w:r>
      <w:r w:rsidR="007D54AD">
        <w:rPr>
          <w:b/>
          <w:sz w:val="28"/>
          <w:szCs w:val="28"/>
          <w:lang w:val="fr-FR"/>
        </w:rPr>
        <w:t>éance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961"/>
      </w:tblGrid>
      <w:tr w:rsidR="005F18EA" w:rsidRPr="00F73530" w14:paraId="656F7F08" w14:textId="77777777" w:rsidTr="00E12888">
        <w:tc>
          <w:tcPr>
            <w:tcW w:w="2943" w:type="dxa"/>
          </w:tcPr>
          <w:p w14:paraId="6117811E" w14:textId="470BF59C" w:rsidR="00022492" w:rsidRPr="00F73530" w:rsidRDefault="00F73530" w:rsidP="00AE044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993" w:type="dxa"/>
          </w:tcPr>
          <w:p w14:paraId="5DC1514F" w14:textId="180B8E3B" w:rsidR="00022492" w:rsidRPr="00F73530" w:rsidRDefault="00F73530" w:rsidP="00AE044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1CE736A9" w:rsidR="00022492" w:rsidRPr="00F73530" w:rsidRDefault="00A06D40" w:rsidP="00AE044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5F18EA" w:rsidRPr="00B0000E" w14:paraId="44601C02" w14:textId="77777777" w:rsidTr="00E12888">
        <w:tc>
          <w:tcPr>
            <w:tcW w:w="2943" w:type="dxa"/>
          </w:tcPr>
          <w:p w14:paraId="01693AEA" w14:textId="3A76510A" w:rsidR="00022492" w:rsidRPr="00F93F18" w:rsidRDefault="00954759" w:rsidP="00AE044C">
            <w:pPr>
              <w:spacing w:after="120"/>
              <w:rPr>
                <w:sz w:val="22"/>
                <w:lang w:val="fr-FR"/>
              </w:rPr>
            </w:pPr>
            <w:r w:rsidRPr="00F93F18">
              <w:rPr>
                <w:sz w:val="22"/>
                <w:lang w:val="fr-FR"/>
              </w:rPr>
              <w:t xml:space="preserve">Introduction </w:t>
            </w:r>
            <w:r w:rsidR="00F73530" w:rsidRPr="00F93F18">
              <w:rPr>
                <w:sz w:val="22"/>
                <w:lang w:val="fr-FR"/>
              </w:rPr>
              <w:t>à l’approche ERP</w:t>
            </w:r>
          </w:p>
        </w:tc>
        <w:tc>
          <w:tcPr>
            <w:tcW w:w="993" w:type="dxa"/>
          </w:tcPr>
          <w:p w14:paraId="3D05D0CA" w14:textId="247A15D9" w:rsidR="00022492" w:rsidRPr="00F93F18" w:rsidRDefault="00954759" w:rsidP="00AE044C">
            <w:pPr>
              <w:spacing w:after="120"/>
              <w:rPr>
                <w:sz w:val="22"/>
                <w:lang w:val="fr-FR"/>
              </w:rPr>
            </w:pPr>
            <w:r w:rsidRPr="00F93F18">
              <w:rPr>
                <w:sz w:val="22"/>
                <w:lang w:val="fr-FR"/>
              </w:rPr>
              <w:t>5</w:t>
            </w:r>
            <w:r w:rsidR="00D43276" w:rsidRPr="00F93F18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69E67F6D" w14:textId="51756223" w:rsidR="00DC3E8F" w:rsidRPr="00F73530" w:rsidRDefault="00AE044C" w:rsidP="007D54AD">
            <w:pPr>
              <w:spacing w:after="120"/>
              <w:rPr>
                <w:sz w:val="22"/>
                <w:lang w:val="fr-FR"/>
              </w:rPr>
            </w:pPr>
            <w:r w:rsidRPr="00F93F18">
              <w:rPr>
                <w:sz w:val="22"/>
                <w:lang w:val="fr-FR"/>
              </w:rPr>
              <w:t xml:space="preserve">Présenter l’approche ERP </w:t>
            </w:r>
            <w:r w:rsidR="00F73530" w:rsidRPr="00F93F18">
              <w:rPr>
                <w:sz w:val="22"/>
                <w:lang w:val="fr-FR"/>
              </w:rPr>
              <w:t xml:space="preserve">et la </w:t>
            </w:r>
            <w:r w:rsidR="007D54AD" w:rsidRPr="00F93F18">
              <w:rPr>
                <w:sz w:val="22"/>
                <w:lang w:val="fr-FR"/>
              </w:rPr>
              <w:t>s</w:t>
            </w:r>
            <w:r w:rsidR="007D54AD">
              <w:rPr>
                <w:sz w:val="22"/>
                <w:lang w:val="fr-FR"/>
              </w:rPr>
              <w:t>éance</w:t>
            </w:r>
          </w:p>
        </w:tc>
      </w:tr>
      <w:tr w:rsidR="00241D8A" w:rsidRPr="00B0000E" w14:paraId="6EA2A0FF" w14:textId="77777777" w:rsidTr="00E12888">
        <w:tc>
          <w:tcPr>
            <w:tcW w:w="2943" w:type="dxa"/>
          </w:tcPr>
          <w:p w14:paraId="5AF4F6AE" w14:textId="02D5D5DE" w:rsidR="00241D8A" w:rsidRPr="00AE044C" w:rsidRDefault="00F73530" w:rsidP="005C3A66">
            <w:pPr>
              <w:spacing w:after="120"/>
              <w:rPr>
                <w:sz w:val="22"/>
                <w:lang w:val="fr-FR"/>
              </w:rPr>
            </w:pPr>
            <w:r w:rsidRPr="00AE044C">
              <w:rPr>
                <w:sz w:val="22"/>
                <w:lang w:val="fr-FR"/>
              </w:rPr>
              <w:t xml:space="preserve">Analyse et </w:t>
            </w:r>
            <w:r w:rsidR="005C3A66">
              <w:rPr>
                <w:sz w:val="22"/>
                <w:lang w:val="fr-FR"/>
              </w:rPr>
              <w:t>surveillance</w:t>
            </w:r>
            <w:r w:rsidRPr="00AE044C">
              <w:rPr>
                <w:sz w:val="22"/>
                <w:lang w:val="fr-FR"/>
              </w:rPr>
              <w:t xml:space="preserve"> de</w:t>
            </w:r>
            <w:r w:rsidR="007D54AD">
              <w:rPr>
                <w:sz w:val="22"/>
                <w:lang w:val="fr-FR"/>
              </w:rPr>
              <w:t>s</w:t>
            </w:r>
            <w:r w:rsidRPr="00AE044C">
              <w:rPr>
                <w:sz w:val="22"/>
                <w:lang w:val="fr-FR"/>
              </w:rPr>
              <w:t xml:space="preserve"> risques </w:t>
            </w:r>
            <w:r w:rsidR="00241D8A" w:rsidRPr="00AE044C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02A85A31" w14:textId="37F32073" w:rsidR="00241D8A" w:rsidRPr="00AE044C" w:rsidRDefault="00241D8A" w:rsidP="00AE044C">
            <w:pPr>
              <w:spacing w:after="120"/>
              <w:rPr>
                <w:sz w:val="22"/>
                <w:lang w:val="fr-FR"/>
              </w:rPr>
            </w:pPr>
            <w:r w:rsidRPr="00AE044C">
              <w:rPr>
                <w:sz w:val="22"/>
                <w:lang w:val="fr-FR"/>
              </w:rPr>
              <w:t>20</w:t>
            </w:r>
            <w:r w:rsidR="004469AD" w:rsidRPr="00AE044C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0F98A946" w14:textId="5F32C773" w:rsidR="00241D8A" w:rsidRPr="00F73530" w:rsidRDefault="007D54AD" w:rsidP="00357FC7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Présentation de</w:t>
            </w:r>
            <w:r w:rsidR="00AE044C" w:rsidRPr="00357FC7">
              <w:rPr>
                <w:sz w:val="22"/>
                <w:lang w:val="fr-FR"/>
              </w:rPr>
              <w:t xml:space="preserve"> </w:t>
            </w:r>
            <w:r w:rsidR="00357FC7" w:rsidRPr="00357FC7">
              <w:rPr>
                <w:sz w:val="22"/>
                <w:lang w:val="fr-FR"/>
              </w:rPr>
              <w:t>cette étape d</w:t>
            </w:r>
            <w:r>
              <w:rPr>
                <w:sz w:val="22"/>
                <w:lang w:val="fr-FR"/>
              </w:rPr>
              <w:t>e l’</w:t>
            </w:r>
            <w:r w:rsidR="00357FC7" w:rsidRPr="00357FC7">
              <w:rPr>
                <w:sz w:val="22"/>
                <w:lang w:val="fr-FR"/>
              </w:rPr>
              <w:t>ERP</w:t>
            </w:r>
            <w:r w:rsidR="00AE044C" w:rsidRPr="00357FC7">
              <w:rPr>
                <w:sz w:val="22"/>
                <w:lang w:val="fr-FR"/>
              </w:rPr>
              <w:t xml:space="preserve"> et activité pratique sur l’analyse de risques</w:t>
            </w:r>
            <w:r w:rsidR="00AE044C">
              <w:rPr>
                <w:sz w:val="22"/>
                <w:lang w:val="fr-FR"/>
              </w:rPr>
              <w:t xml:space="preserve"> </w:t>
            </w:r>
          </w:p>
        </w:tc>
      </w:tr>
      <w:tr w:rsidR="004469AD" w:rsidRPr="00F677C1" w14:paraId="62036DC9" w14:textId="77777777" w:rsidTr="00E12888">
        <w:tc>
          <w:tcPr>
            <w:tcW w:w="2943" w:type="dxa"/>
          </w:tcPr>
          <w:p w14:paraId="59D4B3A6" w14:textId="3A1A82DC" w:rsidR="004469AD" w:rsidRPr="00F677C1" w:rsidRDefault="00AE044C" w:rsidP="00F677C1">
            <w:pPr>
              <w:spacing w:after="120"/>
              <w:rPr>
                <w:sz w:val="22"/>
                <w:lang w:val="fr-FR"/>
              </w:rPr>
            </w:pPr>
            <w:r w:rsidRPr="00F677C1">
              <w:rPr>
                <w:sz w:val="22"/>
                <w:lang w:val="fr-FR"/>
              </w:rPr>
              <w:t xml:space="preserve">Actions </w:t>
            </w:r>
            <w:r w:rsidR="00F677C1" w:rsidRPr="00F677C1">
              <w:rPr>
                <w:sz w:val="22"/>
                <w:lang w:val="fr-FR"/>
              </w:rPr>
              <w:t xml:space="preserve">minimales </w:t>
            </w:r>
            <w:r w:rsidRPr="00F677C1">
              <w:rPr>
                <w:sz w:val="22"/>
                <w:lang w:val="fr-FR"/>
              </w:rPr>
              <w:t xml:space="preserve">de préparation aux </w:t>
            </w:r>
            <w:r w:rsidR="007D54AD">
              <w:rPr>
                <w:sz w:val="22"/>
                <w:lang w:val="fr-FR"/>
              </w:rPr>
              <w:t>situations d’</w:t>
            </w:r>
            <w:r w:rsidRPr="00F677C1">
              <w:rPr>
                <w:sz w:val="22"/>
                <w:lang w:val="fr-FR"/>
              </w:rPr>
              <w:t xml:space="preserve">urgence </w:t>
            </w:r>
            <w:r w:rsidR="00F677C1" w:rsidRPr="00F677C1">
              <w:rPr>
                <w:sz w:val="22"/>
                <w:lang w:val="fr-FR"/>
              </w:rPr>
              <w:t>(AMP)</w:t>
            </w:r>
          </w:p>
        </w:tc>
        <w:tc>
          <w:tcPr>
            <w:tcW w:w="993" w:type="dxa"/>
          </w:tcPr>
          <w:p w14:paraId="4FFCC976" w14:textId="1E74F0A8" w:rsidR="004469AD" w:rsidRPr="00F677C1" w:rsidRDefault="004469AD" w:rsidP="00AE044C">
            <w:pPr>
              <w:spacing w:after="120"/>
              <w:rPr>
                <w:sz w:val="22"/>
                <w:lang w:val="fr-FR"/>
              </w:rPr>
            </w:pPr>
            <w:r w:rsidRPr="00F677C1">
              <w:rPr>
                <w:sz w:val="22"/>
                <w:lang w:val="fr-FR"/>
              </w:rPr>
              <w:t>5 min</w:t>
            </w:r>
          </w:p>
        </w:tc>
        <w:tc>
          <w:tcPr>
            <w:tcW w:w="4961" w:type="dxa"/>
          </w:tcPr>
          <w:p w14:paraId="2FC98BC2" w14:textId="757416F5" w:rsidR="004469AD" w:rsidRPr="00F677C1" w:rsidRDefault="007D54AD" w:rsidP="00AE044C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Présentation de</w:t>
            </w:r>
            <w:r w:rsidRPr="00357FC7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 xml:space="preserve">cette </w:t>
            </w:r>
            <w:r w:rsidR="00AE044C" w:rsidRPr="00F677C1">
              <w:rPr>
                <w:sz w:val="22"/>
                <w:lang w:val="fr-FR"/>
              </w:rPr>
              <w:t xml:space="preserve">étape </w:t>
            </w:r>
          </w:p>
        </w:tc>
      </w:tr>
      <w:tr w:rsidR="004469AD" w:rsidRPr="00B0000E" w14:paraId="50A5B878" w14:textId="77777777" w:rsidTr="00E12888">
        <w:tc>
          <w:tcPr>
            <w:tcW w:w="2943" w:type="dxa"/>
          </w:tcPr>
          <w:p w14:paraId="205C5EFF" w14:textId="01A1BB5B" w:rsidR="004469AD" w:rsidRPr="00F677C1" w:rsidRDefault="00AE044C" w:rsidP="00AE044C">
            <w:pPr>
              <w:spacing w:after="120"/>
              <w:rPr>
                <w:sz w:val="22"/>
                <w:lang w:val="fr-FR"/>
              </w:rPr>
            </w:pPr>
            <w:r w:rsidRPr="00F677C1">
              <w:rPr>
                <w:sz w:val="22"/>
                <w:lang w:val="fr-FR"/>
              </w:rPr>
              <w:t xml:space="preserve">Actions avancées de préparation aux </w:t>
            </w:r>
            <w:r w:rsidR="007D54AD">
              <w:rPr>
                <w:sz w:val="22"/>
                <w:lang w:val="fr-FR"/>
              </w:rPr>
              <w:t>situations d’</w:t>
            </w:r>
            <w:r w:rsidRPr="00F677C1">
              <w:rPr>
                <w:sz w:val="22"/>
                <w:lang w:val="fr-FR"/>
              </w:rPr>
              <w:t xml:space="preserve">urgence </w:t>
            </w:r>
            <w:r w:rsidR="00F677C1" w:rsidRPr="00F677C1">
              <w:rPr>
                <w:sz w:val="22"/>
                <w:lang w:val="fr-FR"/>
              </w:rPr>
              <w:t xml:space="preserve">(AAP) </w:t>
            </w:r>
            <w:r w:rsidRPr="00F677C1">
              <w:rPr>
                <w:sz w:val="22"/>
                <w:lang w:val="fr-FR"/>
              </w:rPr>
              <w:t xml:space="preserve">et Plans de contingence </w:t>
            </w:r>
            <w:r w:rsidR="004469AD" w:rsidRPr="00F677C1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12B52E63" w14:textId="6AB4D8EF" w:rsidR="004469AD" w:rsidRPr="00F677C1" w:rsidRDefault="004469AD" w:rsidP="00AE044C">
            <w:pPr>
              <w:spacing w:after="120"/>
              <w:rPr>
                <w:sz w:val="22"/>
                <w:lang w:val="fr-FR"/>
              </w:rPr>
            </w:pPr>
            <w:r w:rsidRPr="00F677C1">
              <w:rPr>
                <w:sz w:val="22"/>
                <w:lang w:val="fr-FR"/>
              </w:rPr>
              <w:t>15</w:t>
            </w:r>
            <w:r w:rsidR="00090BD4" w:rsidRPr="00F677C1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4BC145F5" w14:textId="0EAFBF66" w:rsidR="004469AD" w:rsidRPr="00F73530" w:rsidRDefault="007D54AD" w:rsidP="007D54AD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Présentation de</w:t>
            </w:r>
            <w:r w:rsidRPr="00357FC7">
              <w:rPr>
                <w:sz w:val="22"/>
                <w:lang w:val="fr-FR"/>
              </w:rPr>
              <w:t xml:space="preserve"> </w:t>
            </w:r>
            <w:r w:rsidR="00AE044C" w:rsidRPr="00F677C1">
              <w:rPr>
                <w:sz w:val="22"/>
                <w:lang w:val="fr-FR"/>
              </w:rPr>
              <w:t xml:space="preserve">l’étape et discussion autour des pratiques actuelles </w:t>
            </w:r>
            <w:r>
              <w:rPr>
                <w:sz w:val="22"/>
                <w:lang w:val="fr-FR"/>
              </w:rPr>
              <w:t>dans le</w:t>
            </w:r>
            <w:r w:rsidRPr="00F677C1">
              <w:rPr>
                <w:sz w:val="22"/>
                <w:lang w:val="fr-FR"/>
              </w:rPr>
              <w:t xml:space="preserve"> </w:t>
            </w:r>
            <w:r w:rsidR="00AE044C" w:rsidRPr="00F677C1">
              <w:rPr>
                <w:sz w:val="22"/>
                <w:lang w:val="fr-FR"/>
              </w:rPr>
              <w:t>pays</w:t>
            </w:r>
            <w:r w:rsidR="00AE044C">
              <w:rPr>
                <w:sz w:val="22"/>
                <w:lang w:val="fr-FR"/>
              </w:rPr>
              <w:t xml:space="preserve"> </w:t>
            </w:r>
          </w:p>
        </w:tc>
      </w:tr>
      <w:tr w:rsidR="00D46081" w:rsidRPr="00F73530" w14:paraId="3F29D3B7" w14:textId="77777777" w:rsidTr="00E12888">
        <w:tc>
          <w:tcPr>
            <w:tcW w:w="2943" w:type="dxa"/>
          </w:tcPr>
          <w:p w14:paraId="6ED5F8E0" w14:textId="29E00FB1" w:rsidR="00D46081" w:rsidRPr="00F73530" w:rsidRDefault="00D46081" w:rsidP="00AE044C">
            <w:pPr>
              <w:spacing w:after="120"/>
              <w:jc w:val="right"/>
              <w:rPr>
                <w:sz w:val="22"/>
                <w:lang w:val="fr-FR"/>
              </w:rPr>
            </w:pPr>
            <w:r w:rsidRPr="00F73530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21B98CF5" w14:textId="6FF1A648" w:rsidR="00D46081" w:rsidRPr="00F73530" w:rsidRDefault="004469AD" w:rsidP="00AE044C">
            <w:pPr>
              <w:spacing w:after="120"/>
              <w:rPr>
                <w:sz w:val="22"/>
                <w:lang w:val="fr-FR"/>
              </w:rPr>
            </w:pPr>
            <w:r w:rsidRPr="00F73530">
              <w:rPr>
                <w:sz w:val="22"/>
                <w:lang w:val="fr-FR"/>
              </w:rPr>
              <w:t>45 min</w:t>
            </w:r>
          </w:p>
        </w:tc>
        <w:tc>
          <w:tcPr>
            <w:tcW w:w="4961" w:type="dxa"/>
          </w:tcPr>
          <w:p w14:paraId="666155EA" w14:textId="77777777" w:rsidR="00D46081" w:rsidRPr="00F73530" w:rsidRDefault="00D46081" w:rsidP="00AE044C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441622E" w14:textId="77777777" w:rsidR="005A1694" w:rsidRPr="00F73530" w:rsidRDefault="005A1694" w:rsidP="00AE044C">
      <w:pPr>
        <w:spacing w:after="120"/>
        <w:rPr>
          <w:b/>
          <w:sz w:val="28"/>
          <w:szCs w:val="28"/>
          <w:lang w:val="fr-FR"/>
        </w:rPr>
      </w:pPr>
    </w:p>
    <w:p w14:paraId="0FE09884" w14:textId="62EC1A93" w:rsidR="005A1694" w:rsidRPr="00F73530" w:rsidRDefault="00AE044C" w:rsidP="00AE044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Matériel pour la </w:t>
      </w:r>
      <w:r w:rsidR="007D54AD" w:rsidRPr="00F73530">
        <w:rPr>
          <w:b/>
          <w:sz w:val="28"/>
          <w:szCs w:val="28"/>
          <w:lang w:val="fr-FR"/>
        </w:rPr>
        <w:t>s</w:t>
      </w:r>
      <w:r w:rsidR="007D54AD">
        <w:rPr>
          <w:b/>
          <w:sz w:val="28"/>
          <w:szCs w:val="28"/>
          <w:lang w:val="fr-FR"/>
        </w:rPr>
        <w:t>éance</w:t>
      </w:r>
      <w:r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742"/>
        <w:gridCol w:w="3611"/>
        <w:gridCol w:w="4252"/>
      </w:tblGrid>
      <w:tr w:rsidR="005A1694" w:rsidRPr="00B0000E" w14:paraId="59288367" w14:textId="77777777" w:rsidTr="00A06D40">
        <w:tc>
          <w:tcPr>
            <w:tcW w:w="0" w:type="auto"/>
          </w:tcPr>
          <w:p w14:paraId="3647AA10" w14:textId="589B66BE" w:rsidR="005A1694" w:rsidRPr="005C3A66" w:rsidRDefault="00AE044C" w:rsidP="00AE044C">
            <w:pPr>
              <w:spacing w:after="120"/>
              <w:rPr>
                <w:b/>
                <w:szCs w:val="28"/>
                <w:lang w:val="fr-FR"/>
              </w:rPr>
            </w:pPr>
            <w:r w:rsidRPr="005C3A66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611" w:type="dxa"/>
          </w:tcPr>
          <w:p w14:paraId="765404CC" w14:textId="16C466FD" w:rsidR="005A1694" w:rsidRPr="005C3A66" w:rsidRDefault="00584A7B" w:rsidP="007D54AD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5A1694" w:rsidRPr="005C3A66">
              <w:rPr>
                <w:b/>
                <w:szCs w:val="28"/>
                <w:lang w:val="fr-FR"/>
              </w:rPr>
              <w:t xml:space="preserve"> </w:t>
            </w:r>
            <w:r w:rsidR="005C3A66" w:rsidRPr="005C3A66">
              <w:rPr>
                <w:b/>
                <w:szCs w:val="28"/>
                <w:lang w:val="fr-FR"/>
              </w:rPr>
              <w:t xml:space="preserve">dans les dossiers ou à distribuer pendant la </w:t>
            </w:r>
            <w:r w:rsidR="007D54AD" w:rsidRPr="005C3A66">
              <w:rPr>
                <w:b/>
                <w:szCs w:val="28"/>
                <w:lang w:val="fr-FR"/>
              </w:rPr>
              <w:t>s</w:t>
            </w:r>
            <w:r w:rsidR="007D54AD">
              <w:rPr>
                <w:b/>
                <w:szCs w:val="28"/>
                <w:lang w:val="fr-FR"/>
              </w:rPr>
              <w:t>éance</w:t>
            </w:r>
          </w:p>
        </w:tc>
        <w:tc>
          <w:tcPr>
            <w:tcW w:w="4252" w:type="dxa"/>
          </w:tcPr>
          <w:p w14:paraId="1048EFE9" w14:textId="0E9F3387" w:rsidR="005A1694" w:rsidRPr="005C3A66" w:rsidRDefault="00584A7B" w:rsidP="00584A7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 en version électronique</w:t>
            </w:r>
            <w:r w:rsidR="005C3A66">
              <w:rPr>
                <w:b/>
                <w:szCs w:val="28"/>
                <w:lang w:val="fr-FR"/>
              </w:rPr>
              <w:t xml:space="preserve"> </w:t>
            </w:r>
            <w:r>
              <w:rPr>
                <w:b/>
                <w:szCs w:val="28"/>
                <w:lang w:val="fr-FR"/>
              </w:rPr>
              <w:t>pour</w:t>
            </w:r>
            <w:r w:rsidR="005C3A66">
              <w:rPr>
                <w:b/>
                <w:szCs w:val="28"/>
                <w:lang w:val="fr-FR"/>
              </w:rPr>
              <w:t xml:space="preserve"> les clés USB </w:t>
            </w:r>
          </w:p>
        </w:tc>
      </w:tr>
      <w:tr w:rsidR="005A1694" w:rsidRPr="005C3A66" w14:paraId="1C897F0C" w14:textId="77777777" w:rsidTr="00A06D40">
        <w:tc>
          <w:tcPr>
            <w:tcW w:w="0" w:type="auto"/>
          </w:tcPr>
          <w:p w14:paraId="1B604BF7" w14:textId="64BD5961" w:rsidR="00D914F2" w:rsidRPr="005C3A66" w:rsidRDefault="005C0CEB" w:rsidP="00AE044C">
            <w:pPr>
              <w:spacing w:after="120"/>
              <w:rPr>
                <w:sz w:val="22"/>
                <w:lang w:val="fr-FR"/>
              </w:rPr>
            </w:pPr>
            <w:r w:rsidRPr="005C3A66">
              <w:rPr>
                <w:sz w:val="22"/>
                <w:lang w:val="fr-FR"/>
              </w:rPr>
              <w:t xml:space="preserve">Présentation </w:t>
            </w:r>
            <w:r w:rsidR="00D914F2" w:rsidRPr="005C3A66">
              <w:rPr>
                <w:sz w:val="22"/>
                <w:lang w:val="fr-FR"/>
              </w:rPr>
              <w:t xml:space="preserve">PPT </w:t>
            </w:r>
          </w:p>
          <w:p w14:paraId="0245E462" w14:textId="7823A406" w:rsidR="005A1694" w:rsidRPr="005C3A66" w:rsidRDefault="005C0CEB" w:rsidP="005C0CEB">
            <w:pPr>
              <w:spacing w:after="120"/>
              <w:rPr>
                <w:sz w:val="22"/>
                <w:lang w:val="fr-FR"/>
              </w:rPr>
            </w:pPr>
            <w:r w:rsidRPr="005C3A66">
              <w:rPr>
                <w:sz w:val="22"/>
                <w:lang w:val="fr-FR"/>
              </w:rPr>
              <w:t>Tableau</w:t>
            </w:r>
            <w:r w:rsidR="005A1694" w:rsidRPr="005C3A66">
              <w:rPr>
                <w:sz w:val="22"/>
                <w:lang w:val="fr-FR"/>
              </w:rPr>
              <w:t>,</w:t>
            </w:r>
            <w:r w:rsidRPr="005C3A66">
              <w:rPr>
                <w:sz w:val="22"/>
                <w:lang w:val="fr-FR"/>
              </w:rPr>
              <w:t xml:space="preserve"> marqueurs</w:t>
            </w:r>
            <w:r w:rsidR="005A1694" w:rsidRPr="005C3A66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11" w:type="dxa"/>
          </w:tcPr>
          <w:p w14:paraId="4E572E89" w14:textId="54E22332" w:rsidR="005A1694" w:rsidRPr="005C3A66" w:rsidRDefault="004469AD" w:rsidP="00AE044C">
            <w:pPr>
              <w:spacing w:after="120"/>
              <w:rPr>
                <w:sz w:val="22"/>
                <w:highlight w:val="yellow"/>
                <w:lang w:val="fr-FR"/>
              </w:rPr>
            </w:pPr>
            <w:r w:rsidRPr="005C3A66">
              <w:rPr>
                <w:sz w:val="22"/>
                <w:highlight w:val="yellow"/>
                <w:lang w:val="fr-FR"/>
              </w:rPr>
              <w:t xml:space="preserve">2.1 HO Risk, Likelihood Matrix </w:t>
            </w:r>
          </w:p>
        </w:tc>
        <w:tc>
          <w:tcPr>
            <w:tcW w:w="4252" w:type="dxa"/>
          </w:tcPr>
          <w:p w14:paraId="01A11AB0" w14:textId="66AD98A8" w:rsidR="0000373C" w:rsidRPr="005C3A66" w:rsidRDefault="004469AD" w:rsidP="00AE044C">
            <w:pPr>
              <w:spacing w:after="120"/>
              <w:rPr>
                <w:sz w:val="22"/>
                <w:highlight w:val="yellow"/>
                <w:lang w:val="fr-FR"/>
              </w:rPr>
            </w:pPr>
            <w:r w:rsidRPr="005C3A66">
              <w:rPr>
                <w:sz w:val="22"/>
                <w:highlight w:val="yellow"/>
                <w:lang w:val="fr-FR"/>
              </w:rPr>
              <w:t>1.2 ERP New July 2015</w:t>
            </w:r>
          </w:p>
        </w:tc>
      </w:tr>
    </w:tbl>
    <w:p w14:paraId="61DBB02C" w14:textId="1E6DB300" w:rsidR="005A1694" w:rsidRDefault="005A1694" w:rsidP="00AE044C">
      <w:pPr>
        <w:spacing w:after="120"/>
        <w:rPr>
          <w:b/>
          <w:sz w:val="28"/>
          <w:szCs w:val="28"/>
          <w:lang w:val="fr-FR"/>
        </w:rPr>
      </w:pPr>
    </w:p>
    <w:p w14:paraId="61A3D5B2" w14:textId="77777777" w:rsidR="005C0CEB" w:rsidRDefault="005C0CEB" w:rsidP="00AE044C">
      <w:pPr>
        <w:spacing w:after="120"/>
        <w:rPr>
          <w:b/>
          <w:sz w:val="28"/>
          <w:szCs w:val="28"/>
          <w:lang w:val="fr-FR"/>
        </w:rPr>
      </w:pPr>
    </w:p>
    <w:p w14:paraId="6549FE81" w14:textId="77777777" w:rsidR="005C0CEB" w:rsidRDefault="005C0CEB" w:rsidP="00AE044C">
      <w:pPr>
        <w:spacing w:after="120"/>
        <w:rPr>
          <w:b/>
          <w:sz w:val="28"/>
          <w:szCs w:val="28"/>
          <w:lang w:val="fr-FR"/>
        </w:rPr>
      </w:pPr>
    </w:p>
    <w:p w14:paraId="62B589D5" w14:textId="77777777" w:rsidR="005C0CEB" w:rsidRPr="00F73530" w:rsidRDefault="005C0CEB" w:rsidP="00AE044C">
      <w:pPr>
        <w:spacing w:after="120"/>
        <w:rPr>
          <w:b/>
          <w:sz w:val="28"/>
          <w:szCs w:val="28"/>
          <w:lang w:val="fr-FR"/>
        </w:rPr>
      </w:pPr>
    </w:p>
    <w:p w14:paraId="2CD8418C" w14:textId="6C5A37DB" w:rsidR="005A1694" w:rsidRPr="00F73530" w:rsidRDefault="005C3A66" w:rsidP="00AE044C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Notes pour le facilitateur</w:t>
      </w:r>
      <w:r w:rsidR="005A1694" w:rsidRPr="00F73530">
        <w:rPr>
          <w:b/>
          <w:sz w:val="28"/>
          <w:szCs w:val="28"/>
          <w:lang w:val="fr-FR"/>
        </w:rPr>
        <w:t xml:space="preserve"> </w:t>
      </w:r>
    </w:p>
    <w:p w14:paraId="456D892D" w14:textId="09550E30" w:rsidR="005C3A66" w:rsidRPr="005C3A66" w:rsidRDefault="005C3A66" w:rsidP="00AE044C">
      <w:pPr>
        <w:spacing w:after="120"/>
        <w:rPr>
          <w:sz w:val="22"/>
          <w:lang w:val="fr-FR"/>
        </w:rPr>
      </w:pPr>
      <w:r w:rsidRPr="005C3A66">
        <w:rPr>
          <w:sz w:val="22"/>
          <w:lang w:val="fr-FR"/>
        </w:rPr>
        <w:t xml:space="preserve">Cette </w:t>
      </w:r>
      <w:r w:rsidR="007D54AD" w:rsidRPr="005C3A66">
        <w:rPr>
          <w:sz w:val="22"/>
          <w:lang w:val="fr-FR"/>
        </w:rPr>
        <w:t>s</w:t>
      </w:r>
      <w:r w:rsidR="007D54AD">
        <w:rPr>
          <w:sz w:val="22"/>
          <w:lang w:val="fr-FR"/>
        </w:rPr>
        <w:t>éance</w:t>
      </w:r>
      <w:r w:rsidR="007D54AD" w:rsidRPr="005C3A66">
        <w:rPr>
          <w:sz w:val="22"/>
          <w:lang w:val="fr-FR"/>
        </w:rPr>
        <w:t xml:space="preserve"> </w:t>
      </w:r>
      <w:r w:rsidRPr="005C3A66">
        <w:rPr>
          <w:sz w:val="22"/>
          <w:lang w:val="fr-FR"/>
        </w:rPr>
        <w:t>présente l’</w:t>
      </w:r>
      <w:r>
        <w:rPr>
          <w:sz w:val="22"/>
          <w:lang w:val="fr-FR"/>
        </w:rPr>
        <w:t xml:space="preserve">approche ERP et l’élément </w:t>
      </w:r>
      <w:r w:rsidRPr="005C3A66">
        <w:rPr>
          <w:sz w:val="22"/>
          <w:lang w:val="fr-FR"/>
        </w:rPr>
        <w:t xml:space="preserve">« préparation aux </w:t>
      </w:r>
      <w:r w:rsidR="007D54AD">
        <w:rPr>
          <w:sz w:val="22"/>
          <w:lang w:val="fr-FR"/>
        </w:rPr>
        <w:t>situations d’</w:t>
      </w:r>
      <w:r w:rsidRPr="005C3A66">
        <w:rPr>
          <w:sz w:val="22"/>
          <w:lang w:val="fr-FR"/>
        </w:rPr>
        <w:t>urgence »</w:t>
      </w:r>
      <w:r w:rsidR="00F677C1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du </w:t>
      </w:r>
      <w:r w:rsidRPr="005C3A66">
        <w:rPr>
          <w:sz w:val="22"/>
          <w:lang w:val="fr-FR"/>
        </w:rPr>
        <w:t>CPH</w:t>
      </w:r>
      <w:r>
        <w:rPr>
          <w:sz w:val="22"/>
          <w:lang w:val="fr-FR"/>
        </w:rPr>
        <w:t>.</w:t>
      </w:r>
    </w:p>
    <w:p w14:paraId="077BDAA5" w14:textId="4073473C" w:rsidR="005C3A66" w:rsidRPr="005C3A66" w:rsidRDefault="005C3A66" w:rsidP="00AE044C">
      <w:pPr>
        <w:spacing w:after="120"/>
        <w:rPr>
          <w:sz w:val="22"/>
          <w:lang w:val="fr-FR"/>
        </w:rPr>
      </w:pPr>
      <w:r w:rsidRPr="005C3A66">
        <w:rPr>
          <w:sz w:val="22"/>
          <w:lang w:val="fr-FR"/>
        </w:rPr>
        <w:t xml:space="preserve">La </w:t>
      </w:r>
      <w:r w:rsidR="007D54AD" w:rsidRPr="005C3A66">
        <w:rPr>
          <w:sz w:val="22"/>
          <w:lang w:val="fr-FR"/>
        </w:rPr>
        <w:t>s</w:t>
      </w:r>
      <w:r w:rsidR="007D54AD">
        <w:rPr>
          <w:sz w:val="22"/>
          <w:lang w:val="fr-FR"/>
        </w:rPr>
        <w:t>éance</w:t>
      </w:r>
      <w:r w:rsidRPr="005C3A66">
        <w:rPr>
          <w:sz w:val="22"/>
          <w:lang w:val="fr-FR"/>
        </w:rPr>
        <w:t xml:space="preserve"> est basée </w:t>
      </w:r>
      <w:r w:rsidR="007D54AD">
        <w:rPr>
          <w:sz w:val="22"/>
          <w:lang w:val="fr-FR"/>
        </w:rPr>
        <w:t>sur le</w:t>
      </w:r>
      <w:r w:rsidR="007D54AD" w:rsidRPr="005C3A66">
        <w:rPr>
          <w:sz w:val="22"/>
          <w:lang w:val="fr-FR"/>
        </w:rPr>
        <w:t xml:space="preserve"> </w:t>
      </w:r>
      <w:r w:rsidRPr="005C3A66">
        <w:rPr>
          <w:sz w:val="22"/>
          <w:lang w:val="fr-FR"/>
        </w:rPr>
        <w:t>document « </w:t>
      </w:r>
      <w:r w:rsidRPr="00F677C1">
        <w:rPr>
          <w:i/>
          <w:sz w:val="22"/>
          <w:highlight w:val="yellow"/>
          <w:lang w:val="fr-FR"/>
        </w:rPr>
        <w:t>ERP notes d’orientation</w:t>
      </w:r>
      <w:r w:rsidRPr="00F677C1">
        <w:rPr>
          <w:i/>
          <w:sz w:val="22"/>
          <w:lang w:val="fr-FR"/>
        </w:rPr>
        <w:t> </w:t>
      </w:r>
      <w:r w:rsidRPr="005C3A66">
        <w:rPr>
          <w:sz w:val="22"/>
          <w:lang w:val="fr-FR"/>
        </w:rPr>
        <w:t>» de l’I</w:t>
      </w:r>
      <w:r w:rsidR="00575FA8">
        <w:rPr>
          <w:sz w:val="22"/>
          <w:lang w:val="fr-FR"/>
        </w:rPr>
        <w:t>ASC</w:t>
      </w:r>
      <w:r w:rsidRPr="005C3A66">
        <w:rPr>
          <w:sz w:val="22"/>
          <w:lang w:val="fr-FR"/>
        </w:rPr>
        <w:t xml:space="preserve"> qui fourni</w:t>
      </w:r>
      <w:r w:rsidR="00F220C8">
        <w:rPr>
          <w:sz w:val="22"/>
          <w:lang w:val="fr-FR"/>
        </w:rPr>
        <w:t>t</w:t>
      </w:r>
      <w:r w:rsidRPr="005C3A66">
        <w:rPr>
          <w:sz w:val="22"/>
          <w:lang w:val="fr-FR"/>
        </w:rPr>
        <w:t xml:space="preserve"> des informations additionnelles et des bons exemples. Il sera </w:t>
      </w:r>
      <w:r w:rsidR="007D54AD" w:rsidRPr="005C3A66">
        <w:rPr>
          <w:sz w:val="22"/>
          <w:lang w:val="fr-FR"/>
        </w:rPr>
        <w:t>d</w:t>
      </w:r>
      <w:r w:rsidR="007D54AD">
        <w:rPr>
          <w:sz w:val="22"/>
          <w:lang w:val="fr-FR"/>
        </w:rPr>
        <w:t>istribu</w:t>
      </w:r>
      <w:r w:rsidR="007D54AD" w:rsidRPr="005C3A66">
        <w:rPr>
          <w:sz w:val="22"/>
          <w:lang w:val="fr-FR"/>
        </w:rPr>
        <w:t xml:space="preserve">é </w:t>
      </w:r>
      <w:r w:rsidRPr="005C3A66">
        <w:rPr>
          <w:sz w:val="22"/>
          <w:lang w:val="fr-FR"/>
        </w:rPr>
        <w:t>comme document de référence.</w:t>
      </w:r>
    </w:p>
    <w:p w14:paraId="2195D5B1" w14:textId="77777777" w:rsidR="00DB53F1" w:rsidRDefault="00DB53F1" w:rsidP="00AE044C">
      <w:pPr>
        <w:spacing w:after="120"/>
        <w:rPr>
          <w:b/>
          <w:szCs w:val="28"/>
          <w:lang w:val="fr-FR"/>
        </w:rPr>
      </w:pPr>
    </w:p>
    <w:p w14:paraId="4898D5E0" w14:textId="2D3C9062" w:rsidR="00D566B7" w:rsidRPr="00F220C8" w:rsidRDefault="00DC3E8F" w:rsidP="00AE044C">
      <w:pPr>
        <w:spacing w:after="120"/>
        <w:rPr>
          <w:b/>
          <w:szCs w:val="28"/>
          <w:lang w:val="fr-FR"/>
        </w:rPr>
      </w:pPr>
      <w:r w:rsidRPr="00F220C8">
        <w:rPr>
          <w:b/>
          <w:szCs w:val="28"/>
          <w:lang w:val="fr-FR"/>
        </w:rPr>
        <w:t>Intro</w:t>
      </w:r>
      <w:r w:rsidR="005C3A66" w:rsidRPr="00F220C8">
        <w:rPr>
          <w:b/>
          <w:szCs w:val="28"/>
          <w:lang w:val="fr-FR"/>
        </w:rPr>
        <w:t xml:space="preserve">duction à l’approche </w:t>
      </w:r>
      <w:r w:rsidR="00AE0CFA" w:rsidRPr="00F220C8">
        <w:rPr>
          <w:b/>
          <w:szCs w:val="28"/>
          <w:lang w:val="fr-FR"/>
        </w:rPr>
        <w:t xml:space="preserve">ERP </w:t>
      </w:r>
      <w:r w:rsidR="005C3A66" w:rsidRPr="00F220C8">
        <w:rPr>
          <w:b/>
          <w:szCs w:val="28"/>
          <w:lang w:val="fr-FR"/>
        </w:rPr>
        <w:t>(</w:t>
      </w:r>
      <w:r w:rsidRPr="00F220C8">
        <w:rPr>
          <w:b/>
          <w:szCs w:val="28"/>
          <w:lang w:val="fr-FR"/>
        </w:rPr>
        <w:t>5 minutes</w:t>
      </w:r>
      <w:r w:rsidR="005C3A66" w:rsidRPr="00F220C8">
        <w:rPr>
          <w:b/>
          <w:szCs w:val="28"/>
          <w:lang w:val="fr-FR"/>
        </w:rPr>
        <w:t>)</w:t>
      </w:r>
    </w:p>
    <w:p w14:paraId="20A16DDA" w14:textId="71BB1D22" w:rsidR="005C3A66" w:rsidRDefault="005C3A66" w:rsidP="00AE044C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En plénière, d</w:t>
      </w:r>
      <w:r w:rsidR="00575FA8">
        <w:rPr>
          <w:sz w:val="22"/>
          <w:lang w:val="fr-FR"/>
        </w:rPr>
        <w:t>emandez : « </w:t>
      </w:r>
      <w:r w:rsidR="00575FA8" w:rsidRPr="00575FA8">
        <w:rPr>
          <w:i/>
          <w:sz w:val="22"/>
          <w:lang w:val="fr-FR"/>
        </w:rPr>
        <w:t xml:space="preserve">Qu’est-ce </w:t>
      </w:r>
      <w:r w:rsidR="007D54AD">
        <w:rPr>
          <w:i/>
          <w:sz w:val="22"/>
          <w:lang w:val="fr-FR"/>
        </w:rPr>
        <w:t>que</w:t>
      </w:r>
      <w:r w:rsidR="00575FA8" w:rsidRPr="00575FA8">
        <w:rPr>
          <w:i/>
          <w:sz w:val="22"/>
          <w:lang w:val="fr-FR"/>
        </w:rPr>
        <w:t xml:space="preserve"> la </w:t>
      </w:r>
      <w:r w:rsidRPr="00575FA8">
        <w:rPr>
          <w:i/>
          <w:sz w:val="22"/>
          <w:lang w:val="fr-FR"/>
        </w:rPr>
        <w:t xml:space="preserve">préparation </w:t>
      </w:r>
      <w:r w:rsidR="00575FA8" w:rsidRPr="00575FA8">
        <w:rPr>
          <w:i/>
          <w:sz w:val="22"/>
          <w:lang w:val="fr-FR"/>
        </w:rPr>
        <w:t xml:space="preserve">aux </w:t>
      </w:r>
      <w:r w:rsidR="007D54AD">
        <w:rPr>
          <w:i/>
          <w:sz w:val="22"/>
          <w:lang w:val="fr-FR"/>
        </w:rPr>
        <w:t>situations d’</w:t>
      </w:r>
      <w:r w:rsidR="00575FA8" w:rsidRPr="00575FA8">
        <w:rPr>
          <w:i/>
          <w:sz w:val="22"/>
          <w:lang w:val="fr-FR"/>
        </w:rPr>
        <w:t>urgence</w:t>
      </w:r>
      <w:r w:rsidRPr="00575FA8">
        <w:rPr>
          <w:i/>
          <w:sz w:val="22"/>
          <w:lang w:val="fr-FR"/>
        </w:rPr>
        <w:t xml:space="preserve"> et </w:t>
      </w:r>
      <w:r w:rsidR="007D54AD">
        <w:rPr>
          <w:i/>
          <w:sz w:val="22"/>
          <w:lang w:val="fr-FR"/>
        </w:rPr>
        <w:t>quel est son rapport avec</w:t>
      </w:r>
      <w:r w:rsidRPr="00575FA8">
        <w:rPr>
          <w:i/>
          <w:sz w:val="22"/>
          <w:lang w:val="fr-FR"/>
        </w:rPr>
        <w:t xml:space="preserve"> le CPH</w:t>
      </w:r>
      <w:r w:rsidR="00575FA8" w:rsidRPr="00575FA8">
        <w:rPr>
          <w:i/>
          <w:sz w:val="22"/>
          <w:lang w:val="fr-FR"/>
        </w:rPr>
        <w:t> ?</w:t>
      </w:r>
      <w:r w:rsidR="00575FA8">
        <w:rPr>
          <w:sz w:val="22"/>
          <w:lang w:val="fr-FR"/>
        </w:rPr>
        <w:t> »</w:t>
      </w:r>
    </w:p>
    <w:p w14:paraId="5B93C23B" w14:textId="53D0C65A" w:rsidR="00954759" w:rsidRDefault="00F220C8" w:rsidP="00AE044C">
      <w:pPr>
        <w:spacing w:after="120"/>
        <w:rPr>
          <w:sz w:val="22"/>
          <w:lang w:val="fr-FR"/>
        </w:rPr>
      </w:pPr>
      <w:r w:rsidRPr="00D001DB">
        <w:rPr>
          <w:sz w:val="22"/>
          <w:lang w:val="fr-FR"/>
        </w:rPr>
        <w:t xml:space="preserve">Expliquez que l'approche comprend </w:t>
      </w:r>
      <w:r w:rsidR="005C3A66" w:rsidRPr="00D001DB">
        <w:rPr>
          <w:sz w:val="22"/>
          <w:lang w:val="fr-FR"/>
        </w:rPr>
        <w:t>trois étapes principales. L'analyse et la surveillance</w:t>
      </w:r>
      <w:r w:rsidR="005C3A66">
        <w:rPr>
          <w:sz w:val="22"/>
          <w:lang w:val="fr-FR"/>
        </w:rPr>
        <w:t xml:space="preserve"> </w:t>
      </w:r>
      <w:r w:rsidR="005C3A66" w:rsidRPr="005C3A66">
        <w:rPr>
          <w:sz w:val="22"/>
          <w:lang w:val="fr-FR"/>
        </w:rPr>
        <w:t>continue de</w:t>
      </w:r>
      <w:r w:rsidR="00575FA8">
        <w:rPr>
          <w:sz w:val="22"/>
          <w:lang w:val="fr-FR"/>
        </w:rPr>
        <w:t>s risques, avec la mise en œuvre d’</w:t>
      </w:r>
      <w:r w:rsidR="005C3A66" w:rsidRPr="005C3A66">
        <w:rPr>
          <w:sz w:val="22"/>
          <w:lang w:val="fr-FR"/>
        </w:rPr>
        <w:t xml:space="preserve">actions </w:t>
      </w:r>
      <w:r w:rsidR="00575FA8">
        <w:rPr>
          <w:sz w:val="22"/>
          <w:lang w:val="fr-FR"/>
        </w:rPr>
        <w:t xml:space="preserve">minimales </w:t>
      </w:r>
      <w:r w:rsidR="005C3A66" w:rsidRPr="005C3A66">
        <w:rPr>
          <w:sz w:val="22"/>
          <w:lang w:val="fr-FR"/>
        </w:rPr>
        <w:t>de préparation</w:t>
      </w:r>
      <w:r w:rsidR="00575FA8">
        <w:rPr>
          <w:sz w:val="22"/>
          <w:lang w:val="fr-FR"/>
        </w:rPr>
        <w:t xml:space="preserve"> </w:t>
      </w:r>
      <w:r w:rsidR="007D54AD">
        <w:rPr>
          <w:sz w:val="22"/>
          <w:lang w:val="fr-FR"/>
        </w:rPr>
        <w:t>aux situations d’urgence</w:t>
      </w:r>
      <w:r w:rsidR="00575FA8">
        <w:rPr>
          <w:sz w:val="22"/>
          <w:lang w:val="fr-FR"/>
        </w:rPr>
        <w:t xml:space="preserve">(AMP). </w:t>
      </w:r>
      <w:r w:rsidR="007D54AD">
        <w:rPr>
          <w:sz w:val="22"/>
          <w:lang w:val="fr-FR"/>
        </w:rPr>
        <w:t>Et p</w:t>
      </w:r>
      <w:r w:rsidR="005C3A66" w:rsidRPr="005C3A66">
        <w:rPr>
          <w:sz w:val="22"/>
          <w:lang w:val="fr-FR"/>
        </w:rPr>
        <w:t xml:space="preserve">our </w:t>
      </w:r>
      <w:r w:rsidR="007D54AD">
        <w:rPr>
          <w:sz w:val="22"/>
          <w:lang w:val="fr-FR"/>
        </w:rPr>
        <w:t>l</w:t>
      </w:r>
      <w:r w:rsidR="005C3A66" w:rsidRPr="005C3A66">
        <w:rPr>
          <w:sz w:val="22"/>
          <w:lang w:val="fr-FR"/>
        </w:rPr>
        <w:t>e</w:t>
      </w:r>
      <w:r w:rsidR="00575FA8">
        <w:rPr>
          <w:sz w:val="22"/>
          <w:lang w:val="fr-FR"/>
        </w:rPr>
        <w:t xml:space="preserve">s dangers </w:t>
      </w:r>
      <w:r w:rsidR="005C3A66" w:rsidRPr="005C3A66">
        <w:rPr>
          <w:sz w:val="22"/>
          <w:lang w:val="fr-FR"/>
        </w:rPr>
        <w:t xml:space="preserve">qui </w:t>
      </w:r>
      <w:r>
        <w:rPr>
          <w:sz w:val="22"/>
          <w:lang w:val="fr-FR"/>
        </w:rPr>
        <w:t>s</w:t>
      </w:r>
      <w:r w:rsidR="005C3A66" w:rsidRPr="005C3A66">
        <w:rPr>
          <w:sz w:val="22"/>
          <w:lang w:val="fr-FR"/>
        </w:rPr>
        <w:t xml:space="preserve">ont </w:t>
      </w:r>
      <w:r w:rsidR="00D001DB">
        <w:rPr>
          <w:sz w:val="22"/>
          <w:lang w:val="fr-FR"/>
        </w:rPr>
        <w:t xml:space="preserve">évalués </w:t>
      </w:r>
      <w:r w:rsidR="007D54AD">
        <w:rPr>
          <w:sz w:val="22"/>
          <w:lang w:val="fr-FR"/>
        </w:rPr>
        <w:t>comme ayant un risque supérieur</w:t>
      </w:r>
      <w:r w:rsidR="00D001DB">
        <w:rPr>
          <w:sz w:val="22"/>
          <w:lang w:val="fr-FR"/>
        </w:rPr>
        <w:t xml:space="preserve"> </w:t>
      </w:r>
      <w:r w:rsidR="007D54AD">
        <w:rPr>
          <w:sz w:val="22"/>
          <w:lang w:val="fr-FR"/>
        </w:rPr>
        <w:t xml:space="preserve">au </w:t>
      </w:r>
      <w:r w:rsidR="00D001DB">
        <w:rPr>
          <w:sz w:val="22"/>
          <w:lang w:val="fr-FR"/>
        </w:rPr>
        <w:t xml:space="preserve">risque </w:t>
      </w:r>
      <w:r w:rsidR="00575FA8">
        <w:rPr>
          <w:sz w:val="22"/>
          <w:lang w:val="fr-FR"/>
        </w:rPr>
        <w:t xml:space="preserve">moyen, </w:t>
      </w:r>
      <w:r w:rsidR="007D54AD">
        <w:rPr>
          <w:sz w:val="22"/>
          <w:lang w:val="fr-FR"/>
        </w:rPr>
        <w:t xml:space="preserve">mise en </w:t>
      </w:r>
      <w:r w:rsidR="00633C07">
        <w:rPr>
          <w:sz w:val="22"/>
          <w:lang w:val="fr-FR"/>
        </w:rPr>
        <w:t>œuvre</w:t>
      </w:r>
      <w:r w:rsidR="007D54AD">
        <w:rPr>
          <w:sz w:val="22"/>
          <w:lang w:val="fr-FR"/>
        </w:rPr>
        <w:t xml:space="preserve"> d’</w:t>
      </w:r>
      <w:r w:rsidR="005C3A66" w:rsidRPr="005C3A66">
        <w:rPr>
          <w:sz w:val="22"/>
          <w:lang w:val="fr-FR"/>
        </w:rPr>
        <w:t xml:space="preserve">actions </w:t>
      </w:r>
      <w:r w:rsidR="00575FA8">
        <w:rPr>
          <w:sz w:val="22"/>
          <w:lang w:val="fr-FR"/>
        </w:rPr>
        <w:t xml:space="preserve">avancées </w:t>
      </w:r>
      <w:r w:rsidR="005C3A66" w:rsidRPr="005C3A66">
        <w:rPr>
          <w:sz w:val="22"/>
          <w:lang w:val="fr-FR"/>
        </w:rPr>
        <w:t xml:space="preserve">de préparation </w:t>
      </w:r>
      <w:r w:rsidR="00575FA8">
        <w:rPr>
          <w:sz w:val="22"/>
          <w:lang w:val="fr-FR"/>
        </w:rPr>
        <w:t>(AAP)</w:t>
      </w:r>
      <w:r w:rsidR="005C3A66" w:rsidRPr="005C3A66">
        <w:rPr>
          <w:sz w:val="22"/>
          <w:lang w:val="fr-FR"/>
        </w:rPr>
        <w:t xml:space="preserve"> et plan</w:t>
      </w:r>
      <w:r w:rsidR="007D54AD">
        <w:rPr>
          <w:sz w:val="22"/>
          <w:lang w:val="fr-FR"/>
        </w:rPr>
        <w:t>s</w:t>
      </w:r>
      <w:r w:rsidR="005C3A66" w:rsidRPr="005C3A66">
        <w:rPr>
          <w:sz w:val="22"/>
          <w:lang w:val="fr-FR"/>
        </w:rPr>
        <w:t xml:space="preserve"> </w:t>
      </w:r>
      <w:r>
        <w:rPr>
          <w:sz w:val="22"/>
          <w:lang w:val="fr-FR"/>
        </w:rPr>
        <w:t>de contingence</w:t>
      </w:r>
      <w:r w:rsidR="005C3A66" w:rsidRPr="005C3A66">
        <w:rPr>
          <w:sz w:val="22"/>
          <w:lang w:val="fr-FR"/>
        </w:rPr>
        <w:t>.</w:t>
      </w:r>
    </w:p>
    <w:p w14:paraId="3DFC1F7A" w14:textId="77777777" w:rsidR="00F220C8" w:rsidRPr="005C3A66" w:rsidRDefault="00F220C8" w:rsidP="00AE044C">
      <w:pPr>
        <w:spacing w:after="120"/>
        <w:rPr>
          <w:sz w:val="22"/>
          <w:lang w:val="fr-FR"/>
        </w:rPr>
      </w:pPr>
    </w:p>
    <w:p w14:paraId="7B8C6F42" w14:textId="5F157645" w:rsidR="008C0672" w:rsidRPr="00F220C8" w:rsidRDefault="00F220C8" w:rsidP="00AE044C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Analyse et surveillance de risques (</w:t>
      </w:r>
      <w:r w:rsidR="008C0672" w:rsidRPr="00F220C8">
        <w:rPr>
          <w:b/>
          <w:szCs w:val="28"/>
          <w:lang w:val="fr-FR"/>
        </w:rPr>
        <w:t>20 minutes</w:t>
      </w:r>
      <w:r>
        <w:rPr>
          <w:b/>
          <w:szCs w:val="28"/>
          <w:lang w:val="fr-FR"/>
        </w:rPr>
        <w:t>)</w:t>
      </w:r>
    </w:p>
    <w:p w14:paraId="0584231C" w14:textId="4CE89B1F" w:rsidR="00F220C8" w:rsidRDefault="008D1995" w:rsidP="00AE044C">
      <w:pPr>
        <w:autoSpaceDE w:val="0"/>
        <w:autoSpaceDN w:val="0"/>
        <w:adjustRightInd w:val="0"/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Décrire </w:t>
      </w:r>
      <w:r w:rsidR="00F220C8">
        <w:rPr>
          <w:sz w:val="22"/>
          <w:lang w:val="fr-FR"/>
        </w:rPr>
        <w:t xml:space="preserve">les composantes clé de </w:t>
      </w:r>
      <w:r>
        <w:rPr>
          <w:sz w:val="22"/>
          <w:lang w:val="fr-FR"/>
        </w:rPr>
        <w:t xml:space="preserve">cette </w:t>
      </w:r>
      <w:r w:rsidR="00A05F3E">
        <w:rPr>
          <w:sz w:val="22"/>
          <w:lang w:val="fr-FR"/>
        </w:rPr>
        <w:t xml:space="preserve">première étape </w:t>
      </w:r>
      <w:r>
        <w:rPr>
          <w:sz w:val="22"/>
          <w:lang w:val="fr-FR"/>
        </w:rPr>
        <w:t xml:space="preserve">en </w:t>
      </w:r>
      <w:r w:rsidR="00F220C8">
        <w:rPr>
          <w:sz w:val="22"/>
          <w:lang w:val="fr-FR"/>
        </w:rPr>
        <w:t>utilisant</w:t>
      </w:r>
      <w:r w:rsidR="00575FA8">
        <w:rPr>
          <w:sz w:val="22"/>
          <w:lang w:val="fr-FR"/>
        </w:rPr>
        <w:t xml:space="preserve"> la </w:t>
      </w:r>
      <w:r w:rsidR="00A05F3E">
        <w:rPr>
          <w:sz w:val="22"/>
          <w:lang w:val="fr-FR"/>
        </w:rPr>
        <w:t>matrice</w:t>
      </w:r>
      <w:r w:rsidR="00575FA8">
        <w:rPr>
          <w:sz w:val="22"/>
          <w:lang w:val="fr-FR"/>
        </w:rPr>
        <w:t xml:space="preserve"> proposée par l’IASC</w:t>
      </w:r>
      <w:r w:rsidR="00A05F3E">
        <w:rPr>
          <w:sz w:val="22"/>
          <w:lang w:val="fr-FR"/>
        </w:rPr>
        <w:t>.</w:t>
      </w:r>
      <w:r w:rsidR="00575FA8">
        <w:rPr>
          <w:sz w:val="22"/>
          <w:lang w:val="fr-FR"/>
        </w:rPr>
        <w:t xml:space="preserve"> </w:t>
      </w:r>
      <w:r w:rsidR="00A05F3E">
        <w:rPr>
          <w:sz w:val="22"/>
          <w:lang w:val="fr-FR"/>
        </w:rPr>
        <w:t>Cette matrice f</w:t>
      </w:r>
      <w:r w:rsidR="00F220C8" w:rsidRPr="00F220C8">
        <w:rPr>
          <w:sz w:val="22"/>
          <w:lang w:val="fr-FR"/>
        </w:rPr>
        <w:t xml:space="preserve">ournit à la fois une compréhension commune et une hiérarchisation des risques </w:t>
      </w:r>
      <w:r w:rsidR="00A05F3E">
        <w:rPr>
          <w:sz w:val="22"/>
          <w:lang w:val="fr-FR"/>
        </w:rPr>
        <w:t xml:space="preserve">ou </w:t>
      </w:r>
      <w:r>
        <w:rPr>
          <w:sz w:val="22"/>
          <w:lang w:val="fr-FR"/>
        </w:rPr>
        <w:t xml:space="preserve">des </w:t>
      </w:r>
      <w:r w:rsidR="00A05F3E">
        <w:rPr>
          <w:sz w:val="22"/>
          <w:lang w:val="fr-FR"/>
        </w:rPr>
        <w:t xml:space="preserve">dangers </w:t>
      </w:r>
      <w:r w:rsidR="00F220C8" w:rsidRPr="00F220C8">
        <w:rPr>
          <w:sz w:val="22"/>
          <w:lang w:val="fr-FR"/>
        </w:rPr>
        <w:t>qui pourraient nécessiter une intervention humanitaire.</w:t>
      </w:r>
      <w:r w:rsidR="00F220C8">
        <w:rPr>
          <w:sz w:val="22"/>
          <w:lang w:val="fr-FR"/>
        </w:rPr>
        <w:t xml:space="preserve"> </w:t>
      </w:r>
      <w:r w:rsidR="00F220C8" w:rsidRPr="00F220C8">
        <w:rPr>
          <w:sz w:val="22"/>
          <w:lang w:val="fr-FR"/>
        </w:rPr>
        <w:t xml:space="preserve">Après </w:t>
      </w:r>
      <w:r w:rsidR="00A05F3E">
        <w:rPr>
          <w:sz w:val="22"/>
          <w:lang w:val="fr-FR"/>
        </w:rPr>
        <w:t xml:space="preserve">une </w:t>
      </w:r>
      <w:r w:rsidR="00F220C8" w:rsidRPr="00F220C8">
        <w:rPr>
          <w:sz w:val="22"/>
          <w:lang w:val="fr-FR"/>
        </w:rPr>
        <w:t>analyse</w:t>
      </w:r>
      <w:r w:rsidR="00A05F3E">
        <w:rPr>
          <w:sz w:val="22"/>
          <w:lang w:val="fr-FR"/>
        </w:rPr>
        <w:t xml:space="preserve"> préliminaire</w:t>
      </w:r>
      <w:r w:rsidR="00F220C8">
        <w:rPr>
          <w:sz w:val="22"/>
          <w:lang w:val="fr-FR"/>
        </w:rPr>
        <w:t>,</w:t>
      </w:r>
      <w:r w:rsidR="00F220C8" w:rsidRPr="00F220C8">
        <w:rPr>
          <w:sz w:val="22"/>
          <w:lang w:val="fr-FR"/>
        </w:rPr>
        <w:t xml:space="preserve"> ces risques doivent être surveillés </w:t>
      </w:r>
      <w:r>
        <w:rPr>
          <w:sz w:val="22"/>
          <w:lang w:val="fr-FR"/>
        </w:rPr>
        <w:t xml:space="preserve">de manière </w:t>
      </w:r>
      <w:r w:rsidR="00A05F3E">
        <w:rPr>
          <w:sz w:val="22"/>
          <w:lang w:val="fr-FR"/>
        </w:rPr>
        <w:t>continu</w:t>
      </w:r>
      <w:r>
        <w:rPr>
          <w:sz w:val="22"/>
          <w:lang w:val="fr-FR"/>
        </w:rPr>
        <w:t>e</w:t>
      </w:r>
      <w:r w:rsidR="00A05F3E">
        <w:rPr>
          <w:sz w:val="22"/>
          <w:lang w:val="fr-FR"/>
        </w:rPr>
        <w:t xml:space="preserve"> </w:t>
      </w:r>
      <w:r>
        <w:rPr>
          <w:sz w:val="22"/>
          <w:lang w:val="fr-FR"/>
        </w:rPr>
        <w:t>afin de</w:t>
      </w:r>
      <w:r w:rsidRPr="00F220C8">
        <w:rPr>
          <w:sz w:val="22"/>
          <w:lang w:val="fr-FR"/>
        </w:rPr>
        <w:t xml:space="preserve"> </w:t>
      </w:r>
      <w:r w:rsidR="00F220C8" w:rsidRPr="00F220C8">
        <w:rPr>
          <w:sz w:val="22"/>
          <w:lang w:val="fr-FR"/>
        </w:rPr>
        <w:t xml:space="preserve">s'assurer qu'ils ne </w:t>
      </w:r>
      <w:r w:rsidR="00F220C8">
        <w:rPr>
          <w:sz w:val="22"/>
          <w:lang w:val="fr-FR"/>
        </w:rPr>
        <w:t>dépassent</w:t>
      </w:r>
      <w:r w:rsidR="00F220C8" w:rsidRPr="00F220C8">
        <w:rPr>
          <w:sz w:val="22"/>
          <w:lang w:val="fr-FR"/>
        </w:rPr>
        <w:t xml:space="preserve"> pas </w:t>
      </w:r>
      <w:r w:rsidR="00F220C8">
        <w:rPr>
          <w:sz w:val="22"/>
          <w:lang w:val="fr-FR"/>
        </w:rPr>
        <w:t xml:space="preserve">les </w:t>
      </w:r>
      <w:r w:rsidR="00F220C8" w:rsidRPr="00F220C8">
        <w:rPr>
          <w:sz w:val="22"/>
          <w:lang w:val="fr-FR"/>
        </w:rPr>
        <w:t>seuil</w:t>
      </w:r>
      <w:r w:rsidR="00F220C8">
        <w:rPr>
          <w:sz w:val="22"/>
          <w:lang w:val="fr-FR"/>
        </w:rPr>
        <w:t>s</w:t>
      </w:r>
      <w:r w:rsidR="00A05F3E">
        <w:rPr>
          <w:sz w:val="22"/>
          <w:lang w:val="fr-FR"/>
        </w:rPr>
        <w:t xml:space="preserve"> critiques</w:t>
      </w:r>
      <w:r w:rsidR="00F220C8" w:rsidRPr="00F220C8">
        <w:rPr>
          <w:sz w:val="22"/>
          <w:lang w:val="fr-FR"/>
        </w:rPr>
        <w:t xml:space="preserve">. </w:t>
      </w:r>
    </w:p>
    <w:p w14:paraId="3267FD43" w14:textId="494B64A7" w:rsidR="00A05F3E" w:rsidRPr="00A05F3E" w:rsidRDefault="00A05F3E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>Expliquez qu</w:t>
      </w:r>
      <w:r>
        <w:rPr>
          <w:rFonts w:eastAsia="AvenirLT-Roman" w:cs="AvenirLT-Roman"/>
          <w:sz w:val="22"/>
          <w:lang w:val="fr-FR"/>
        </w:rPr>
        <w:t xml:space="preserve">’on aura </w:t>
      </w:r>
      <w:r w:rsidRPr="00035CAB">
        <w:rPr>
          <w:rFonts w:eastAsia="AvenirLT-Roman" w:cs="AvenirLT-Roman"/>
          <w:sz w:val="22"/>
          <w:lang w:val="fr-FR"/>
        </w:rPr>
        <w:t xml:space="preserve">l'occasion de faire une analyse des risques </w:t>
      </w:r>
      <w:r>
        <w:rPr>
          <w:rFonts w:eastAsia="AvenirLT-Roman" w:cs="AvenirLT-Roman"/>
          <w:sz w:val="22"/>
          <w:lang w:val="fr-FR"/>
        </w:rPr>
        <w:t xml:space="preserve">/ </w:t>
      </w:r>
      <w:r w:rsidRPr="00035CAB">
        <w:rPr>
          <w:rFonts w:eastAsia="AvenirLT-Roman" w:cs="AvenirLT-Roman"/>
          <w:sz w:val="22"/>
          <w:lang w:val="fr-FR"/>
        </w:rPr>
        <w:t>dan</w:t>
      </w:r>
      <w:r>
        <w:rPr>
          <w:rFonts w:eastAsia="AvenirLT-Roman" w:cs="AvenirLT-Roman"/>
          <w:sz w:val="22"/>
          <w:lang w:val="fr-FR"/>
        </w:rPr>
        <w:t xml:space="preserve">gers actuels </w:t>
      </w:r>
      <w:r w:rsidR="008D1995">
        <w:rPr>
          <w:rFonts w:eastAsia="AvenirLT-Roman" w:cs="AvenirLT-Roman"/>
          <w:sz w:val="22"/>
          <w:lang w:val="fr-FR"/>
        </w:rPr>
        <w:t>dans le</w:t>
      </w:r>
      <w:r w:rsidR="008D1995" w:rsidRPr="00035CAB">
        <w:rPr>
          <w:rFonts w:eastAsia="AvenirLT-Roman" w:cs="AvenirLT-Roman"/>
          <w:sz w:val="22"/>
          <w:lang w:val="fr-FR"/>
        </w:rPr>
        <w:t xml:space="preserve"> </w:t>
      </w:r>
      <w:r w:rsidRPr="00035CAB">
        <w:rPr>
          <w:rFonts w:eastAsia="AvenirLT-Roman" w:cs="AvenirLT-Roman"/>
          <w:sz w:val="22"/>
          <w:lang w:val="fr-FR"/>
        </w:rPr>
        <w:t xml:space="preserve">pays. </w:t>
      </w:r>
    </w:p>
    <w:p w14:paraId="2FDF0AE5" w14:textId="6C61492F" w:rsidR="00F220C8" w:rsidRDefault="00A05F3E" w:rsidP="00AE044C">
      <w:pPr>
        <w:autoSpaceDE w:val="0"/>
        <w:autoSpaceDN w:val="0"/>
        <w:adjustRightInd w:val="0"/>
        <w:spacing w:after="120"/>
        <w:rPr>
          <w:sz w:val="22"/>
          <w:lang w:val="fr-FR"/>
        </w:rPr>
      </w:pPr>
      <w:r w:rsidRPr="00A05F3E">
        <w:rPr>
          <w:sz w:val="22"/>
          <w:lang w:val="fr-FR"/>
        </w:rPr>
        <w:t>L’ERP met l</w:t>
      </w:r>
      <w:r w:rsidR="00F220C8" w:rsidRPr="00A05F3E">
        <w:rPr>
          <w:sz w:val="22"/>
          <w:lang w:val="fr-FR"/>
        </w:rPr>
        <w:t xml:space="preserve">'accent sur les </w:t>
      </w:r>
      <w:r w:rsidR="00035CAB" w:rsidRPr="00A05F3E">
        <w:rPr>
          <w:sz w:val="22"/>
          <w:lang w:val="fr-FR"/>
        </w:rPr>
        <w:t>six</w:t>
      </w:r>
      <w:r w:rsidR="00F220C8" w:rsidRPr="00A05F3E">
        <w:rPr>
          <w:sz w:val="22"/>
          <w:lang w:val="fr-FR"/>
        </w:rPr>
        <w:t xml:space="preserve"> catégories de menaces qui </w:t>
      </w:r>
      <w:r w:rsidRPr="00A05F3E">
        <w:rPr>
          <w:sz w:val="22"/>
          <w:lang w:val="fr-FR"/>
        </w:rPr>
        <w:t xml:space="preserve">ont le potentiel d’avoir </w:t>
      </w:r>
      <w:r w:rsidR="00F220C8" w:rsidRPr="00A05F3E">
        <w:rPr>
          <w:sz w:val="22"/>
          <w:lang w:val="fr-FR"/>
        </w:rPr>
        <w:t>des</w:t>
      </w:r>
      <w:r w:rsidR="00F220C8" w:rsidRPr="00F220C8">
        <w:rPr>
          <w:sz w:val="22"/>
          <w:lang w:val="fr-FR"/>
        </w:rPr>
        <w:t xml:space="preserve"> conséquences humanitaires</w:t>
      </w:r>
      <w:r w:rsidR="00F220C8">
        <w:rPr>
          <w:sz w:val="22"/>
          <w:lang w:val="fr-FR"/>
        </w:rPr>
        <w:t xml:space="preserve"> </w:t>
      </w:r>
      <w:r w:rsidR="00F220C8" w:rsidRPr="00F220C8">
        <w:rPr>
          <w:sz w:val="22"/>
          <w:lang w:val="fr-FR"/>
        </w:rPr>
        <w:t>:</w:t>
      </w:r>
    </w:p>
    <w:p w14:paraId="0C624B99" w14:textId="51F9125A" w:rsidR="00F220C8" w:rsidRPr="00035CAB" w:rsidRDefault="00F220C8" w:rsidP="00035C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sz w:val="22"/>
          <w:lang w:val="fr-FR"/>
        </w:rPr>
      </w:pPr>
      <w:r w:rsidRPr="00035CAB">
        <w:rPr>
          <w:sz w:val="22"/>
          <w:lang w:val="fr-FR"/>
        </w:rPr>
        <w:t>Catastrophes naturelles, hydrométéorologiques ou géophysiques</w:t>
      </w:r>
    </w:p>
    <w:p w14:paraId="3B864DEC" w14:textId="5B41F729" w:rsidR="00F220C8" w:rsidRPr="00035CAB" w:rsidRDefault="00F220C8" w:rsidP="00035C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sz w:val="22"/>
          <w:lang w:val="fr-FR"/>
        </w:rPr>
      </w:pPr>
      <w:r w:rsidRPr="00035CAB">
        <w:rPr>
          <w:sz w:val="22"/>
          <w:lang w:val="fr-FR"/>
        </w:rPr>
        <w:t xml:space="preserve">Conflit armé ou troubles civils </w:t>
      </w:r>
    </w:p>
    <w:p w14:paraId="0CB3D263" w14:textId="489B8C51" w:rsidR="00F220C8" w:rsidRPr="00035CAB" w:rsidRDefault="00F220C8" w:rsidP="00035C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 xml:space="preserve">Epidémies ou pandémies </w:t>
      </w:r>
    </w:p>
    <w:p w14:paraId="1262D226" w14:textId="72A7CBCD" w:rsidR="00F220C8" w:rsidRPr="00035CAB" w:rsidRDefault="00F220C8" w:rsidP="00035C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 xml:space="preserve">Changements drastiques du contexte socioéconomique </w:t>
      </w:r>
    </w:p>
    <w:p w14:paraId="3716A79E" w14:textId="528B09EB" w:rsidR="00F220C8" w:rsidRPr="00035CAB" w:rsidRDefault="00F220C8" w:rsidP="00035C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>V</w:t>
      </w:r>
      <w:r w:rsidR="00035CAB" w:rsidRPr="00035CAB">
        <w:rPr>
          <w:rFonts w:eastAsia="AvenirLT-Roman" w:cs="AvenirLT-Roman"/>
          <w:sz w:val="22"/>
          <w:lang w:val="fr-FR"/>
        </w:rPr>
        <w:t xml:space="preserve">iolations graves </w:t>
      </w:r>
      <w:r w:rsidR="008D1995">
        <w:rPr>
          <w:rFonts w:eastAsia="AvenirLT-Roman" w:cs="AvenirLT-Roman"/>
          <w:sz w:val="22"/>
          <w:lang w:val="fr-FR"/>
        </w:rPr>
        <w:t>du droit international des</w:t>
      </w:r>
      <w:r w:rsidR="00035CAB" w:rsidRPr="00035CAB">
        <w:rPr>
          <w:rFonts w:eastAsia="AvenirLT-Roman" w:cs="AvenirLT-Roman"/>
          <w:sz w:val="22"/>
          <w:lang w:val="fr-FR"/>
        </w:rPr>
        <w:t xml:space="preserve"> Droits de l'homme et du D</w:t>
      </w:r>
      <w:r w:rsidRPr="00035CAB">
        <w:rPr>
          <w:rFonts w:eastAsia="AvenirLT-Roman" w:cs="AvenirLT-Roman"/>
          <w:sz w:val="22"/>
          <w:lang w:val="fr-FR"/>
        </w:rPr>
        <w:t>roit humanitaire.</w:t>
      </w:r>
    </w:p>
    <w:p w14:paraId="316AAADF" w14:textId="6BE5BB6C" w:rsidR="00035CAB" w:rsidRPr="00035CAB" w:rsidRDefault="00035CAB" w:rsidP="00035CAB">
      <w:pPr>
        <w:pStyle w:val="ListParagraph"/>
        <w:numPr>
          <w:ilvl w:val="0"/>
          <w:numId w:val="28"/>
        </w:numPr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>Risques environnementaux (accidents industriels, pollution grave)</w:t>
      </w:r>
    </w:p>
    <w:p w14:paraId="7D301FCC" w14:textId="77777777" w:rsidR="00A05F3E" w:rsidRDefault="00A05F3E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</w:p>
    <w:p w14:paraId="19F77E21" w14:textId="038D97B5" w:rsidR="00A05F3E" w:rsidRDefault="00A05F3E" w:rsidP="00AE044C">
      <w:pPr>
        <w:autoSpaceDE w:val="0"/>
        <w:autoSpaceDN w:val="0"/>
        <w:adjustRightInd w:val="0"/>
        <w:spacing w:after="120"/>
        <w:rPr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>Distribuez le document</w:t>
      </w:r>
      <w:r w:rsidRPr="00035CAB">
        <w:rPr>
          <w:rFonts w:eastAsia="AvenirLT-Roman" w:cs="AvenirLT-Roman"/>
          <w:sz w:val="22"/>
          <w:lang w:val="fr-FR"/>
        </w:rPr>
        <w:t xml:space="preserve"> qui décri</w:t>
      </w:r>
      <w:r w:rsidR="008C17D4">
        <w:rPr>
          <w:rFonts w:eastAsia="AvenirLT-Roman" w:cs="AvenirLT-Roman"/>
          <w:sz w:val="22"/>
          <w:lang w:val="fr-FR"/>
        </w:rPr>
        <w:t xml:space="preserve">t </w:t>
      </w:r>
      <w:r w:rsidRPr="00035CAB">
        <w:rPr>
          <w:rFonts w:eastAsia="AvenirLT-Roman" w:cs="AvenirLT-Roman"/>
          <w:sz w:val="22"/>
          <w:lang w:val="fr-FR"/>
        </w:rPr>
        <w:t>le classemen</w:t>
      </w:r>
      <w:r>
        <w:rPr>
          <w:rFonts w:eastAsia="AvenirLT-Roman" w:cs="AvenirLT-Roman"/>
          <w:sz w:val="22"/>
          <w:lang w:val="fr-FR"/>
        </w:rPr>
        <w:t xml:space="preserve">t </w:t>
      </w:r>
      <w:r w:rsidR="008C17D4">
        <w:rPr>
          <w:rFonts w:eastAsia="AvenirLT-Roman" w:cs="AvenirLT-Roman"/>
          <w:sz w:val="22"/>
          <w:lang w:val="fr-FR"/>
        </w:rPr>
        <w:t>des dangers et</w:t>
      </w:r>
      <w:r>
        <w:rPr>
          <w:rFonts w:eastAsia="AvenirLT-Roman" w:cs="AvenirLT-Roman"/>
          <w:sz w:val="22"/>
          <w:lang w:val="fr-FR"/>
        </w:rPr>
        <w:t xml:space="preserve"> la matrice des risques </w:t>
      </w:r>
      <w:r>
        <w:rPr>
          <w:sz w:val="22"/>
          <w:lang w:val="fr-FR"/>
        </w:rPr>
        <w:t>(</w:t>
      </w:r>
      <w:r w:rsidRPr="00A05F3E">
        <w:rPr>
          <w:i/>
          <w:sz w:val="22"/>
          <w:lang w:val="fr-FR"/>
        </w:rPr>
        <w:t>2.1 HO Risk Likelihood Matrix</w:t>
      </w:r>
      <w:r>
        <w:rPr>
          <w:sz w:val="22"/>
          <w:lang w:val="fr-FR"/>
        </w:rPr>
        <w:t>). Les participants recevront, avec la clé USB, le document complet sur l’</w:t>
      </w:r>
      <w:r w:rsidRPr="00A05F3E">
        <w:rPr>
          <w:i/>
          <w:sz w:val="22"/>
          <w:lang w:val="fr-FR"/>
        </w:rPr>
        <w:t>ERP</w:t>
      </w:r>
      <w:r>
        <w:rPr>
          <w:sz w:val="22"/>
          <w:lang w:val="fr-FR"/>
        </w:rPr>
        <w:t xml:space="preserve"> (draft de juillet 2015).</w:t>
      </w:r>
    </w:p>
    <w:p w14:paraId="2BC495E9" w14:textId="54716607" w:rsidR="008C17D4" w:rsidRDefault="008C17D4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 xml:space="preserve">Assurez-vous, </w:t>
      </w:r>
      <w:r w:rsidR="008D1995">
        <w:rPr>
          <w:rFonts w:eastAsia="AvenirLT-Roman" w:cs="AvenirLT-Roman"/>
          <w:sz w:val="22"/>
          <w:lang w:val="fr-FR"/>
        </w:rPr>
        <w:t>en utilisant</w:t>
      </w:r>
      <w:r w:rsidRPr="00035CAB">
        <w:rPr>
          <w:rFonts w:eastAsia="AvenirLT-Roman" w:cs="AvenirLT-Roman"/>
          <w:sz w:val="22"/>
          <w:lang w:val="fr-FR"/>
        </w:rPr>
        <w:t xml:space="preserve"> un exemple</w:t>
      </w:r>
      <w:r>
        <w:rPr>
          <w:rFonts w:eastAsia="AvenirLT-Roman" w:cs="AvenirLT-Roman"/>
          <w:sz w:val="22"/>
          <w:lang w:val="fr-FR"/>
        </w:rPr>
        <w:t>, que</w:t>
      </w:r>
      <w:r w:rsidRPr="00035CAB">
        <w:rPr>
          <w:rFonts w:eastAsia="AvenirLT-Roman" w:cs="AvenirLT-Roman"/>
          <w:sz w:val="22"/>
          <w:lang w:val="fr-FR"/>
        </w:rPr>
        <w:t xml:space="preserve"> les participants </w:t>
      </w:r>
      <w:r>
        <w:rPr>
          <w:rFonts w:eastAsia="AvenirLT-Roman" w:cs="AvenirLT-Roman"/>
          <w:sz w:val="22"/>
          <w:lang w:val="fr-FR"/>
        </w:rPr>
        <w:t xml:space="preserve">ont </w:t>
      </w:r>
      <w:r w:rsidR="008D1995">
        <w:rPr>
          <w:rFonts w:eastAsia="AvenirLT-Roman" w:cs="AvenirLT-Roman"/>
          <w:sz w:val="22"/>
          <w:lang w:val="fr-FR"/>
        </w:rPr>
        <w:t xml:space="preserve">bien </w:t>
      </w:r>
      <w:r>
        <w:rPr>
          <w:rFonts w:eastAsia="AvenirLT-Roman" w:cs="AvenirLT-Roman"/>
          <w:sz w:val="22"/>
          <w:lang w:val="fr-FR"/>
        </w:rPr>
        <w:t>compri</w:t>
      </w:r>
      <w:r w:rsidR="008D1995">
        <w:rPr>
          <w:rFonts w:eastAsia="AvenirLT-Roman" w:cs="AvenirLT-Roman"/>
          <w:sz w:val="22"/>
          <w:lang w:val="fr-FR"/>
        </w:rPr>
        <w:t>s</w:t>
      </w:r>
      <w:r w:rsidRPr="00035CAB">
        <w:rPr>
          <w:rFonts w:eastAsia="AvenirLT-Roman" w:cs="AvenirLT-Roman"/>
          <w:sz w:val="22"/>
          <w:lang w:val="fr-FR"/>
        </w:rPr>
        <w:t xml:space="preserve"> l'outil avant de commencer. </w:t>
      </w:r>
    </w:p>
    <w:p w14:paraId="533E83DC" w14:textId="1A7E1A75" w:rsidR="00035CAB" w:rsidRPr="00F220C8" w:rsidRDefault="00035CAB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>Demandez aux</w:t>
      </w:r>
      <w:r w:rsidRPr="00035CAB">
        <w:rPr>
          <w:rFonts w:eastAsia="AvenirLT-Roman" w:cs="AvenirLT-Roman"/>
          <w:sz w:val="22"/>
          <w:lang w:val="fr-FR"/>
        </w:rPr>
        <w:t xml:space="preserve"> </w:t>
      </w:r>
      <w:r>
        <w:rPr>
          <w:rFonts w:eastAsia="AvenirLT-Roman" w:cs="AvenirLT-Roman"/>
          <w:sz w:val="22"/>
          <w:lang w:val="fr-FR"/>
        </w:rPr>
        <w:t xml:space="preserve">participants de se mettre en groupes </w:t>
      </w:r>
      <w:r w:rsidRPr="00035CAB">
        <w:rPr>
          <w:rFonts w:eastAsia="AvenirLT-Roman" w:cs="AvenirLT-Roman"/>
          <w:sz w:val="22"/>
          <w:lang w:val="fr-FR"/>
        </w:rPr>
        <w:t>à leurs tables</w:t>
      </w:r>
      <w:r>
        <w:rPr>
          <w:rFonts w:eastAsia="AvenirLT-Roman" w:cs="AvenirLT-Roman"/>
          <w:sz w:val="22"/>
          <w:lang w:val="fr-FR"/>
        </w:rPr>
        <w:t>, et :</w:t>
      </w:r>
    </w:p>
    <w:p w14:paraId="04109B4B" w14:textId="401E3118" w:rsidR="00DE4A4C" w:rsidRPr="00035CAB" w:rsidRDefault="00633C07" w:rsidP="00035CA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>D’i</w:t>
      </w:r>
      <w:r w:rsidR="00035CAB" w:rsidRPr="00035CAB">
        <w:rPr>
          <w:rFonts w:eastAsia="AvenirLT-Roman" w:cs="AvenirLT-Roman"/>
          <w:sz w:val="22"/>
          <w:lang w:val="fr-FR"/>
        </w:rPr>
        <w:t xml:space="preserve">dentifier trois risques actuellement surveillés </w:t>
      </w:r>
      <w:r w:rsidR="008D1995">
        <w:rPr>
          <w:rFonts w:eastAsia="AvenirLT-Roman" w:cs="AvenirLT-Roman"/>
          <w:sz w:val="22"/>
          <w:lang w:val="fr-FR"/>
        </w:rPr>
        <w:t>dans le</w:t>
      </w:r>
      <w:r w:rsidR="008D1995" w:rsidRPr="00035CAB">
        <w:rPr>
          <w:rFonts w:eastAsia="AvenirLT-Roman" w:cs="AvenirLT-Roman"/>
          <w:sz w:val="22"/>
          <w:lang w:val="fr-FR"/>
        </w:rPr>
        <w:t xml:space="preserve"> </w:t>
      </w:r>
      <w:r w:rsidR="00035CAB" w:rsidRPr="00035CAB">
        <w:rPr>
          <w:rFonts w:eastAsia="AvenirLT-Roman" w:cs="AvenirLT-Roman"/>
          <w:sz w:val="22"/>
          <w:lang w:val="fr-FR"/>
        </w:rPr>
        <w:t>pays</w:t>
      </w:r>
    </w:p>
    <w:p w14:paraId="129F81F7" w14:textId="2BFC3A58" w:rsidR="00035CAB" w:rsidRPr="00035CAB" w:rsidRDefault="00633C07" w:rsidP="00035CA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lastRenderedPageBreak/>
        <w:t>D’a</w:t>
      </w:r>
      <w:r w:rsidR="008C17D4">
        <w:rPr>
          <w:rFonts w:eastAsia="AvenirLT-Roman" w:cs="AvenirLT-Roman"/>
          <w:sz w:val="22"/>
          <w:lang w:val="fr-FR"/>
        </w:rPr>
        <w:t xml:space="preserve">nalyser ces dangers </w:t>
      </w:r>
      <w:r w:rsidR="008D1995">
        <w:rPr>
          <w:rFonts w:eastAsia="AvenirLT-Roman" w:cs="AvenirLT-Roman"/>
          <w:sz w:val="22"/>
          <w:lang w:val="fr-FR"/>
        </w:rPr>
        <w:t xml:space="preserve">en </w:t>
      </w:r>
      <w:r w:rsidR="008C17D4">
        <w:rPr>
          <w:rFonts w:eastAsia="AvenirLT-Roman" w:cs="AvenirLT-Roman"/>
          <w:sz w:val="22"/>
          <w:lang w:val="fr-FR"/>
        </w:rPr>
        <w:t>utilisant la matrice (HO)</w:t>
      </w:r>
      <w:r w:rsidR="00035CAB" w:rsidRPr="00035CAB">
        <w:rPr>
          <w:rFonts w:eastAsia="AvenirLT-Roman" w:cs="AvenirLT-Roman"/>
          <w:sz w:val="22"/>
          <w:lang w:val="fr-FR"/>
        </w:rPr>
        <w:t xml:space="preserve">, </w:t>
      </w:r>
      <w:r w:rsidR="008D1995">
        <w:rPr>
          <w:rFonts w:eastAsia="AvenirLT-Roman" w:cs="AvenirLT-Roman"/>
          <w:sz w:val="22"/>
          <w:lang w:val="fr-FR"/>
        </w:rPr>
        <w:t xml:space="preserve">et </w:t>
      </w:r>
      <w:r w:rsidR="00035CAB" w:rsidRPr="00035CAB">
        <w:rPr>
          <w:rFonts w:eastAsia="AvenirLT-Roman" w:cs="AvenirLT-Roman"/>
          <w:sz w:val="22"/>
          <w:lang w:val="fr-FR"/>
        </w:rPr>
        <w:t>les pla</w:t>
      </w:r>
      <w:r w:rsidR="008D1995">
        <w:rPr>
          <w:rFonts w:eastAsia="AvenirLT-Roman" w:cs="AvenirLT-Roman"/>
          <w:sz w:val="22"/>
          <w:lang w:val="fr-FR"/>
        </w:rPr>
        <w:t>cer</w:t>
      </w:r>
      <w:r w:rsidR="00035CAB" w:rsidRPr="00035CAB">
        <w:rPr>
          <w:rFonts w:eastAsia="AvenirLT-Roman" w:cs="AvenirLT-Roman"/>
          <w:sz w:val="22"/>
          <w:lang w:val="fr-FR"/>
        </w:rPr>
        <w:t xml:space="preserve"> sur le graphique </w:t>
      </w:r>
      <w:r w:rsidR="008D1995">
        <w:rPr>
          <w:rFonts w:eastAsia="AvenirLT-Roman" w:cs="AvenirLT-Roman"/>
          <w:sz w:val="22"/>
          <w:lang w:val="fr-FR"/>
        </w:rPr>
        <w:t>en</w:t>
      </w:r>
      <w:r w:rsidR="008D1995" w:rsidRPr="00035CAB">
        <w:rPr>
          <w:rFonts w:eastAsia="AvenirLT-Roman" w:cs="AvenirLT-Roman"/>
          <w:sz w:val="22"/>
          <w:lang w:val="fr-FR"/>
        </w:rPr>
        <w:t xml:space="preserve"> </w:t>
      </w:r>
      <w:r w:rsidR="00035CAB" w:rsidRPr="00035CAB">
        <w:rPr>
          <w:rFonts w:eastAsia="AvenirLT-Roman" w:cs="AvenirLT-Roman"/>
          <w:sz w:val="22"/>
          <w:lang w:val="fr-FR"/>
        </w:rPr>
        <w:t>leur assignant un niveau de risque.</w:t>
      </w:r>
    </w:p>
    <w:p w14:paraId="643A7B8E" w14:textId="0656FA52" w:rsidR="00035CAB" w:rsidRPr="008C17D4" w:rsidRDefault="008C17D4" w:rsidP="008C17D4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 xml:space="preserve">Ils doivent être </w:t>
      </w:r>
      <w:r w:rsidR="00035CAB" w:rsidRPr="008C17D4">
        <w:rPr>
          <w:rFonts w:eastAsia="AvenirLT-Roman" w:cs="AvenirLT-Roman"/>
          <w:sz w:val="22"/>
          <w:lang w:val="fr-FR"/>
        </w:rPr>
        <w:t>préparé</w:t>
      </w:r>
      <w:r>
        <w:rPr>
          <w:rFonts w:eastAsia="AvenirLT-Roman" w:cs="AvenirLT-Roman"/>
          <w:sz w:val="22"/>
          <w:lang w:val="fr-FR"/>
        </w:rPr>
        <w:t>s</w:t>
      </w:r>
      <w:r w:rsidR="00035CAB" w:rsidRPr="008C17D4">
        <w:rPr>
          <w:rFonts w:eastAsia="AvenirLT-Roman" w:cs="AvenirLT-Roman"/>
          <w:sz w:val="22"/>
          <w:lang w:val="fr-FR"/>
        </w:rPr>
        <w:t xml:space="preserve"> à d</w:t>
      </w:r>
      <w:r>
        <w:rPr>
          <w:rFonts w:eastAsia="AvenirLT-Roman" w:cs="AvenirLT-Roman"/>
          <w:sz w:val="22"/>
          <w:lang w:val="fr-FR"/>
        </w:rPr>
        <w:t xml:space="preserve">onner </w:t>
      </w:r>
      <w:r w:rsidR="008D1995">
        <w:rPr>
          <w:rFonts w:eastAsia="AvenirLT-Roman" w:cs="AvenirLT-Roman"/>
          <w:sz w:val="22"/>
          <w:lang w:val="fr-FR"/>
        </w:rPr>
        <w:t xml:space="preserve"> des explications concernant au</w:t>
      </w:r>
      <w:r>
        <w:rPr>
          <w:rFonts w:eastAsia="AvenirLT-Roman" w:cs="AvenirLT-Roman"/>
          <w:sz w:val="22"/>
          <w:lang w:val="fr-FR"/>
        </w:rPr>
        <w:t xml:space="preserve"> moins un de ces </w:t>
      </w:r>
      <w:r w:rsidR="00035CAB" w:rsidRPr="008C17D4">
        <w:rPr>
          <w:rFonts w:eastAsia="AvenirLT-Roman" w:cs="AvenirLT-Roman"/>
          <w:sz w:val="22"/>
          <w:lang w:val="fr-FR"/>
        </w:rPr>
        <w:t xml:space="preserve">risques ! </w:t>
      </w:r>
    </w:p>
    <w:p w14:paraId="7B8A828C" w14:textId="102A3DC2" w:rsidR="00035CAB" w:rsidRDefault="00035CAB" w:rsidP="00035CAB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035CAB">
        <w:rPr>
          <w:rFonts w:eastAsia="AvenirLT-Roman" w:cs="AvenirLT-Roman"/>
          <w:sz w:val="22"/>
          <w:lang w:val="fr-FR"/>
        </w:rPr>
        <w:t xml:space="preserve">Les participants auront 10 minutes pour discuter et </w:t>
      </w:r>
      <w:r w:rsidR="00D001DB">
        <w:rPr>
          <w:rFonts w:eastAsia="AvenirLT-Roman" w:cs="AvenirLT-Roman"/>
          <w:sz w:val="22"/>
          <w:lang w:val="fr-FR"/>
        </w:rPr>
        <w:t>ensuite</w:t>
      </w:r>
      <w:r w:rsidRPr="00035CAB">
        <w:rPr>
          <w:rFonts w:eastAsia="AvenirLT-Roman" w:cs="AvenirLT-Roman"/>
          <w:sz w:val="22"/>
          <w:lang w:val="fr-FR"/>
        </w:rPr>
        <w:t xml:space="preserve"> </w:t>
      </w:r>
      <w:r w:rsidR="00D001DB">
        <w:rPr>
          <w:rFonts w:eastAsia="AvenirLT-Roman" w:cs="AvenirLT-Roman"/>
          <w:sz w:val="22"/>
          <w:lang w:val="fr-FR"/>
        </w:rPr>
        <w:t xml:space="preserve">partager </w:t>
      </w:r>
      <w:r w:rsidR="008D1995">
        <w:rPr>
          <w:rFonts w:eastAsia="AvenirLT-Roman" w:cs="AvenirLT-Roman"/>
          <w:sz w:val="22"/>
          <w:lang w:val="fr-FR"/>
        </w:rPr>
        <w:t>les</w:t>
      </w:r>
      <w:r w:rsidR="00D001DB">
        <w:rPr>
          <w:rFonts w:eastAsia="AvenirLT-Roman" w:cs="AvenirLT-Roman"/>
          <w:sz w:val="22"/>
          <w:lang w:val="fr-FR"/>
        </w:rPr>
        <w:t xml:space="preserve"> </w:t>
      </w:r>
      <w:r w:rsidRPr="00035CAB">
        <w:rPr>
          <w:rFonts w:eastAsia="AvenirLT-Roman" w:cs="AvenirLT-Roman"/>
          <w:sz w:val="22"/>
          <w:lang w:val="fr-FR"/>
        </w:rPr>
        <w:t>dangers</w:t>
      </w:r>
      <w:r w:rsidR="00D001DB">
        <w:rPr>
          <w:rFonts w:eastAsia="AvenirLT-Roman" w:cs="AvenirLT-Roman"/>
          <w:sz w:val="22"/>
          <w:lang w:val="fr-FR"/>
        </w:rPr>
        <w:t xml:space="preserve"> </w:t>
      </w:r>
      <w:r w:rsidR="008D1995">
        <w:rPr>
          <w:rFonts w:eastAsia="AvenirLT-Roman" w:cs="AvenirLT-Roman"/>
          <w:sz w:val="22"/>
          <w:lang w:val="fr-FR"/>
        </w:rPr>
        <w:t xml:space="preserve">qu’ils ont </w:t>
      </w:r>
      <w:r w:rsidR="00D001DB">
        <w:rPr>
          <w:rFonts w:eastAsia="AvenirLT-Roman" w:cs="AvenirLT-Roman"/>
          <w:sz w:val="22"/>
          <w:lang w:val="fr-FR"/>
        </w:rPr>
        <w:t>identifiés</w:t>
      </w:r>
      <w:r w:rsidRPr="00035CAB">
        <w:rPr>
          <w:rFonts w:eastAsia="AvenirLT-Roman" w:cs="AvenirLT-Roman"/>
          <w:sz w:val="22"/>
          <w:lang w:val="fr-FR"/>
        </w:rPr>
        <w:t>. Utilisez les questions suivantes pour faire le bilan</w:t>
      </w:r>
      <w:r>
        <w:rPr>
          <w:rFonts w:eastAsia="AvenirLT-Roman" w:cs="AvenirLT-Roman"/>
          <w:sz w:val="22"/>
          <w:lang w:val="fr-FR"/>
        </w:rPr>
        <w:t xml:space="preserve"> </w:t>
      </w:r>
      <w:r w:rsidRPr="00035CAB">
        <w:rPr>
          <w:rFonts w:eastAsia="AvenirLT-Roman" w:cs="AvenirLT-Roman"/>
          <w:sz w:val="22"/>
          <w:lang w:val="fr-FR"/>
        </w:rPr>
        <w:t>:</w:t>
      </w:r>
    </w:p>
    <w:p w14:paraId="2896AC58" w14:textId="2AB9801C" w:rsidR="00035CAB" w:rsidRPr="008561F5" w:rsidRDefault="00D001DB" w:rsidP="008561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 xml:space="preserve">Quel est le niveau de risque de ces </w:t>
      </w:r>
      <w:r w:rsidR="00035CAB" w:rsidRPr="008561F5">
        <w:rPr>
          <w:rFonts w:eastAsia="AvenirLT-Roman" w:cs="AvenirLT-Roman"/>
          <w:sz w:val="22"/>
          <w:lang w:val="fr-FR"/>
        </w:rPr>
        <w:t xml:space="preserve">dangers ? </w:t>
      </w:r>
    </w:p>
    <w:p w14:paraId="1470CB76" w14:textId="3F8FE476" w:rsidR="00035CAB" w:rsidRPr="008561F5" w:rsidRDefault="00D001DB" w:rsidP="008561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>En</w:t>
      </w:r>
      <w:r w:rsidR="00035CAB" w:rsidRPr="008561F5">
        <w:rPr>
          <w:rFonts w:eastAsia="AvenirLT-Roman" w:cs="AvenirLT-Roman"/>
          <w:sz w:val="22"/>
          <w:lang w:val="fr-FR"/>
        </w:rPr>
        <w:t xml:space="preserve"> pratique, qui est </w:t>
      </w:r>
      <w:r w:rsidR="008D1995">
        <w:rPr>
          <w:rFonts w:eastAsia="AvenirLT-Roman" w:cs="AvenirLT-Roman"/>
          <w:sz w:val="22"/>
          <w:lang w:val="fr-FR"/>
        </w:rPr>
        <w:t>charg</w:t>
      </w:r>
      <w:r w:rsidR="008D1995" w:rsidRPr="008C17D4">
        <w:rPr>
          <w:rFonts w:eastAsia="AvenirLT-Roman" w:cs="AvenirLT-Roman"/>
          <w:sz w:val="22"/>
          <w:lang w:val="fr-FR"/>
        </w:rPr>
        <w:t>é</w:t>
      </w:r>
      <w:r w:rsidR="008D1995" w:rsidRPr="008561F5">
        <w:rPr>
          <w:rFonts w:eastAsia="AvenirLT-Roman" w:cs="AvenirLT-Roman"/>
          <w:sz w:val="22"/>
          <w:lang w:val="fr-FR"/>
        </w:rPr>
        <w:t xml:space="preserve"> </w:t>
      </w:r>
      <w:r w:rsidR="00035CAB" w:rsidRPr="008561F5">
        <w:rPr>
          <w:rFonts w:eastAsia="AvenirLT-Roman" w:cs="AvenirLT-Roman"/>
          <w:sz w:val="22"/>
          <w:lang w:val="fr-FR"/>
        </w:rPr>
        <w:t>de les surveiller ?</w:t>
      </w:r>
    </w:p>
    <w:p w14:paraId="6D403FF0" w14:textId="3ECB65C2" w:rsidR="008561F5" w:rsidRPr="008561F5" w:rsidRDefault="008D1995" w:rsidP="008561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 xml:space="preserve">Y en a-t-ils qui se trouvent </w:t>
      </w:r>
      <w:r w:rsidRPr="008D1995">
        <w:rPr>
          <w:rFonts w:eastAsia="AvenirLT-Roman" w:cs="AvenirLT-Roman"/>
          <w:sz w:val="22"/>
          <w:lang w:val="fr-FR"/>
        </w:rPr>
        <w:t>à</w:t>
      </w:r>
      <w:r>
        <w:rPr>
          <w:rFonts w:eastAsia="AvenirLT-Roman" w:cs="AvenirLT-Roman"/>
          <w:sz w:val="22"/>
          <w:lang w:val="fr-FR"/>
        </w:rPr>
        <w:t xml:space="preserve"> un niveau de risque supérieur au</w:t>
      </w:r>
      <w:r w:rsidR="00D001DB">
        <w:rPr>
          <w:rFonts w:eastAsia="AvenirLT-Roman" w:cs="AvenirLT-Roman"/>
          <w:sz w:val="22"/>
          <w:lang w:val="fr-FR"/>
        </w:rPr>
        <w:t xml:space="preserve"> risque moyen ? </w:t>
      </w:r>
    </w:p>
    <w:p w14:paraId="73BE1F6B" w14:textId="6B4C1BEC" w:rsidR="008561F5" w:rsidRDefault="008561F5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>
        <w:rPr>
          <w:rFonts w:eastAsia="AvenirLT-Roman" w:cs="AvenirLT-Roman"/>
          <w:sz w:val="22"/>
          <w:lang w:val="fr-FR"/>
        </w:rPr>
        <w:t xml:space="preserve">Si </w:t>
      </w:r>
      <w:r w:rsidR="008D1995">
        <w:rPr>
          <w:rFonts w:eastAsia="AvenirLT-Roman" w:cs="AvenirLT-Roman"/>
          <w:sz w:val="22"/>
          <w:lang w:val="fr-FR"/>
        </w:rPr>
        <w:t>un</w:t>
      </w:r>
      <w:r>
        <w:rPr>
          <w:rFonts w:eastAsia="AvenirLT-Roman" w:cs="AvenirLT-Roman"/>
          <w:sz w:val="22"/>
          <w:lang w:val="fr-FR"/>
        </w:rPr>
        <w:t xml:space="preserve"> </w:t>
      </w:r>
      <w:r w:rsidR="008D1995">
        <w:rPr>
          <w:rFonts w:eastAsia="AvenirLT-Roman" w:cs="AvenirLT-Roman"/>
          <w:sz w:val="22"/>
          <w:lang w:val="fr-FR"/>
        </w:rPr>
        <w:t xml:space="preserve">même risque a été choisi par deux </w:t>
      </w:r>
      <w:r>
        <w:rPr>
          <w:rFonts w:eastAsia="AvenirLT-Roman" w:cs="AvenirLT-Roman"/>
          <w:sz w:val="22"/>
          <w:lang w:val="fr-FR"/>
        </w:rPr>
        <w:t>groupe</w:t>
      </w:r>
      <w:r w:rsidR="008D1995">
        <w:rPr>
          <w:rFonts w:eastAsia="AvenirLT-Roman" w:cs="AvenirLT-Roman"/>
          <w:sz w:val="22"/>
          <w:lang w:val="fr-FR"/>
        </w:rPr>
        <w:t>s ou plus</w:t>
      </w:r>
      <w:r>
        <w:rPr>
          <w:rFonts w:eastAsia="AvenirLT-Roman" w:cs="AvenirLT-Roman"/>
          <w:sz w:val="22"/>
          <w:lang w:val="fr-FR"/>
        </w:rPr>
        <w:t xml:space="preserve">, </w:t>
      </w:r>
      <w:r w:rsidR="00D001DB">
        <w:rPr>
          <w:rFonts w:eastAsia="AvenirLT-Roman" w:cs="AvenirLT-Roman"/>
          <w:sz w:val="22"/>
          <w:lang w:val="fr-FR"/>
        </w:rPr>
        <w:t>évite</w:t>
      </w:r>
      <w:r w:rsidR="008D1995">
        <w:rPr>
          <w:rFonts w:eastAsia="AvenirLT-Roman" w:cs="AvenirLT-Roman"/>
          <w:sz w:val="22"/>
          <w:lang w:val="fr-FR"/>
        </w:rPr>
        <w:t>z</w:t>
      </w:r>
      <w:r w:rsidR="00D001DB">
        <w:rPr>
          <w:rFonts w:eastAsia="AvenirLT-Roman" w:cs="AvenirLT-Roman"/>
          <w:sz w:val="22"/>
          <w:lang w:val="fr-FR"/>
        </w:rPr>
        <w:t xml:space="preserve"> </w:t>
      </w:r>
      <w:r w:rsidR="008D1995">
        <w:rPr>
          <w:rFonts w:eastAsia="AvenirLT-Roman" w:cs="AvenirLT-Roman"/>
          <w:sz w:val="22"/>
          <w:lang w:val="fr-FR"/>
        </w:rPr>
        <w:t>l</w:t>
      </w:r>
      <w:r w:rsidR="00D001DB">
        <w:rPr>
          <w:rFonts w:eastAsia="AvenirLT-Roman" w:cs="AvenirLT-Roman"/>
          <w:sz w:val="22"/>
          <w:lang w:val="fr-FR"/>
        </w:rPr>
        <w:t xml:space="preserve">es </w:t>
      </w:r>
      <w:r w:rsidR="00633C07">
        <w:rPr>
          <w:rFonts w:eastAsia="AvenirLT-Roman" w:cs="AvenirLT-Roman"/>
          <w:sz w:val="22"/>
          <w:lang w:val="fr-FR"/>
        </w:rPr>
        <w:t xml:space="preserve">doublons </w:t>
      </w:r>
      <w:r w:rsidR="00D001DB">
        <w:rPr>
          <w:rFonts w:eastAsia="AvenirLT-Roman" w:cs="AvenirLT-Roman"/>
          <w:sz w:val="22"/>
          <w:lang w:val="fr-FR"/>
        </w:rPr>
        <w:t>pendant la restitution, sauf si le</w:t>
      </w:r>
      <w:r w:rsidR="008D1995">
        <w:rPr>
          <w:rFonts w:eastAsia="AvenirLT-Roman" w:cs="AvenirLT-Roman"/>
          <w:sz w:val="22"/>
          <w:lang w:val="fr-FR"/>
        </w:rPr>
        <w:t>s groupes ont identifié des</w:t>
      </w:r>
      <w:r w:rsidR="00D001DB">
        <w:rPr>
          <w:rFonts w:eastAsia="AvenirLT-Roman" w:cs="AvenirLT-Roman"/>
          <w:sz w:val="22"/>
          <w:lang w:val="fr-FR"/>
        </w:rPr>
        <w:t xml:space="preserve"> niveau</w:t>
      </w:r>
      <w:r w:rsidR="00633C07">
        <w:rPr>
          <w:rFonts w:eastAsia="AvenirLT-Roman" w:cs="AvenirLT-Roman"/>
          <w:sz w:val="22"/>
          <w:lang w:val="fr-FR"/>
        </w:rPr>
        <w:t>x</w:t>
      </w:r>
      <w:r w:rsidR="00D001DB">
        <w:rPr>
          <w:rFonts w:eastAsia="AvenirLT-Roman" w:cs="AvenirLT-Roman"/>
          <w:sz w:val="22"/>
          <w:lang w:val="fr-FR"/>
        </w:rPr>
        <w:t xml:space="preserve"> de risque</w:t>
      </w:r>
      <w:r>
        <w:rPr>
          <w:rFonts w:eastAsia="AvenirLT-Roman" w:cs="AvenirLT-Roman"/>
          <w:sz w:val="22"/>
          <w:lang w:val="fr-FR"/>
        </w:rPr>
        <w:t xml:space="preserve"> </w:t>
      </w:r>
      <w:r w:rsidR="008D1995">
        <w:rPr>
          <w:rFonts w:eastAsia="AvenirLT-Roman" w:cs="AvenirLT-Roman"/>
          <w:sz w:val="22"/>
          <w:lang w:val="fr-FR"/>
        </w:rPr>
        <w:t>différents</w:t>
      </w:r>
      <w:r w:rsidR="00D001DB">
        <w:rPr>
          <w:rFonts w:eastAsia="AvenirLT-Roman" w:cs="AvenirLT-Roman"/>
          <w:sz w:val="22"/>
          <w:lang w:val="fr-FR"/>
        </w:rPr>
        <w:t>.</w:t>
      </w:r>
      <w:r>
        <w:rPr>
          <w:rFonts w:eastAsia="AvenirLT-Roman" w:cs="AvenirLT-Roman"/>
          <w:sz w:val="22"/>
          <w:lang w:val="fr-FR"/>
        </w:rPr>
        <w:t xml:space="preserve"> </w:t>
      </w:r>
    </w:p>
    <w:p w14:paraId="451D0A9A" w14:textId="77777777" w:rsidR="00D77347" w:rsidRPr="00F73530" w:rsidRDefault="00D77347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lang w:val="fr-FR"/>
        </w:rPr>
      </w:pPr>
    </w:p>
    <w:p w14:paraId="05990C2C" w14:textId="11E7E4B1" w:rsidR="00D77347" w:rsidRPr="008561F5" w:rsidRDefault="008561F5" w:rsidP="00AE044C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Actions </w:t>
      </w:r>
      <w:r w:rsidR="00D001DB">
        <w:rPr>
          <w:b/>
          <w:szCs w:val="28"/>
          <w:lang w:val="fr-FR"/>
        </w:rPr>
        <w:t xml:space="preserve">minimales </w:t>
      </w:r>
      <w:r>
        <w:rPr>
          <w:b/>
          <w:szCs w:val="28"/>
          <w:lang w:val="fr-FR"/>
        </w:rPr>
        <w:t>de préparation (</w:t>
      </w:r>
      <w:r w:rsidR="00D77347" w:rsidRPr="008561F5">
        <w:rPr>
          <w:b/>
          <w:szCs w:val="28"/>
          <w:lang w:val="fr-FR"/>
        </w:rPr>
        <w:t>5 minutes</w:t>
      </w:r>
      <w:r>
        <w:rPr>
          <w:b/>
          <w:szCs w:val="28"/>
          <w:lang w:val="fr-FR"/>
        </w:rPr>
        <w:t>)</w:t>
      </w:r>
    </w:p>
    <w:p w14:paraId="7B2D5954" w14:textId="1951E6D2" w:rsidR="008561F5" w:rsidRPr="00D001DB" w:rsidRDefault="008561F5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D001DB">
        <w:rPr>
          <w:rFonts w:eastAsia="AvenirLT-Roman" w:cs="AvenirLT-Roman"/>
          <w:sz w:val="22"/>
          <w:lang w:val="fr-FR"/>
        </w:rPr>
        <w:t xml:space="preserve">Utilisez les diapositives sur les </w:t>
      </w:r>
      <w:r w:rsidR="00D001DB" w:rsidRPr="00D001DB">
        <w:rPr>
          <w:rFonts w:eastAsia="AvenirLT-Roman" w:cs="AvenirLT-Roman"/>
          <w:sz w:val="22"/>
          <w:lang w:val="fr-FR"/>
        </w:rPr>
        <w:t>AMP du PPT</w:t>
      </w:r>
      <w:r w:rsidRPr="00D001DB">
        <w:rPr>
          <w:rFonts w:eastAsia="AvenirLT-Roman" w:cs="AvenirLT-Roman"/>
          <w:sz w:val="22"/>
          <w:lang w:val="fr-FR"/>
        </w:rPr>
        <w:t xml:space="preserve">, </w:t>
      </w:r>
      <w:r w:rsidR="00633C07">
        <w:rPr>
          <w:rFonts w:eastAsia="AvenirLT-Roman" w:cs="AvenirLT-Roman"/>
          <w:sz w:val="22"/>
          <w:lang w:val="fr-FR"/>
        </w:rPr>
        <w:t>en signalant</w:t>
      </w:r>
      <w:r w:rsidR="00D001DB" w:rsidRPr="00D001DB">
        <w:rPr>
          <w:rFonts w:eastAsia="AvenirLT-Roman" w:cs="AvenirLT-Roman"/>
          <w:sz w:val="22"/>
          <w:lang w:val="fr-FR"/>
        </w:rPr>
        <w:t xml:space="preserve"> qu’</w:t>
      </w:r>
      <w:r w:rsidRPr="00D001DB">
        <w:rPr>
          <w:rFonts w:eastAsia="AvenirLT-Roman" w:cs="AvenirLT-Roman"/>
          <w:sz w:val="22"/>
          <w:lang w:val="fr-FR"/>
        </w:rPr>
        <w:t xml:space="preserve">elles ne sont pas spécifiques </w:t>
      </w:r>
      <w:r w:rsidR="008D1995" w:rsidRPr="008D1995">
        <w:rPr>
          <w:rFonts w:eastAsia="AvenirLT-Roman" w:cs="AvenirLT-Roman"/>
          <w:sz w:val="22"/>
          <w:lang w:val="fr-FR"/>
        </w:rPr>
        <w:t>à</w:t>
      </w:r>
      <w:r w:rsidR="008D1995">
        <w:rPr>
          <w:rFonts w:eastAsia="AvenirLT-Roman" w:cs="AvenirLT-Roman"/>
          <w:sz w:val="22"/>
          <w:lang w:val="fr-FR"/>
        </w:rPr>
        <w:t xml:space="preserve"> </w:t>
      </w:r>
      <w:r w:rsidRPr="00D001DB">
        <w:rPr>
          <w:rFonts w:eastAsia="AvenirLT-Roman" w:cs="AvenirLT-Roman"/>
          <w:sz w:val="22"/>
          <w:lang w:val="fr-FR"/>
        </w:rPr>
        <w:t>un type de danger </w:t>
      </w:r>
      <w:r w:rsidR="008D1995">
        <w:rPr>
          <w:rFonts w:eastAsia="AvenirLT-Roman" w:cs="AvenirLT-Roman"/>
          <w:sz w:val="22"/>
          <w:lang w:val="fr-FR"/>
        </w:rPr>
        <w:t>particulier</w:t>
      </w:r>
      <w:r w:rsidR="008D1995" w:rsidRPr="00D001DB">
        <w:rPr>
          <w:rFonts w:eastAsia="AvenirLT-Roman" w:cs="AvenirLT-Roman"/>
          <w:sz w:val="22"/>
          <w:lang w:val="fr-FR"/>
        </w:rPr>
        <w:t xml:space="preserve"> </w:t>
      </w:r>
      <w:r w:rsidRPr="00D001DB">
        <w:rPr>
          <w:rFonts w:eastAsia="AvenirLT-Roman" w:cs="AvenirLT-Roman"/>
          <w:sz w:val="22"/>
          <w:lang w:val="fr-FR"/>
        </w:rPr>
        <w:t xml:space="preserve">mais </w:t>
      </w:r>
      <w:r w:rsidR="00D001DB" w:rsidRPr="00D001DB">
        <w:rPr>
          <w:rFonts w:eastAsia="AvenirLT-Roman" w:cs="AvenirLT-Roman"/>
          <w:sz w:val="22"/>
          <w:lang w:val="fr-FR"/>
        </w:rPr>
        <w:t xml:space="preserve">que leur mise en œuvre </w:t>
      </w:r>
      <w:r w:rsidRPr="00D001DB">
        <w:rPr>
          <w:rFonts w:eastAsia="AvenirLT-Roman" w:cs="AvenirLT-Roman"/>
          <w:sz w:val="22"/>
          <w:lang w:val="fr-FR"/>
        </w:rPr>
        <w:t>faciliter</w:t>
      </w:r>
      <w:r w:rsidR="00D001DB" w:rsidRPr="00D001DB">
        <w:rPr>
          <w:rFonts w:eastAsia="AvenirLT-Roman" w:cs="AvenirLT-Roman"/>
          <w:sz w:val="22"/>
          <w:lang w:val="fr-FR"/>
        </w:rPr>
        <w:t>a</w:t>
      </w:r>
      <w:r w:rsidRPr="00D001DB">
        <w:rPr>
          <w:rFonts w:eastAsia="AvenirLT-Roman" w:cs="AvenirLT-Roman"/>
          <w:sz w:val="22"/>
          <w:lang w:val="fr-FR"/>
        </w:rPr>
        <w:t xml:space="preserve"> une réponse </w:t>
      </w:r>
      <w:r w:rsidR="00D001DB" w:rsidRPr="00D001DB">
        <w:rPr>
          <w:rFonts w:eastAsia="AvenirLT-Roman" w:cs="AvenirLT-Roman"/>
          <w:sz w:val="22"/>
          <w:lang w:val="fr-FR"/>
        </w:rPr>
        <w:t xml:space="preserve">plus </w:t>
      </w:r>
      <w:r w:rsidRPr="00D001DB">
        <w:rPr>
          <w:rFonts w:eastAsia="AvenirLT-Roman" w:cs="AvenirLT-Roman"/>
          <w:sz w:val="22"/>
          <w:lang w:val="fr-FR"/>
        </w:rPr>
        <w:t xml:space="preserve">efficace.  </w:t>
      </w:r>
    </w:p>
    <w:p w14:paraId="3073BB4E" w14:textId="554B022B" w:rsidR="00D77347" w:rsidRDefault="008561F5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  <w:r w:rsidRPr="008561F5">
        <w:rPr>
          <w:rFonts w:eastAsia="AvenirLT-Roman" w:cs="AvenirLT-Roman"/>
          <w:sz w:val="22"/>
          <w:lang w:val="fr-FR"/>
        </w:rPr>
        <w:t>Demandez aux participants</w:t>
      </w:r>
      <w:r>
        <w:rPr>
          <w:rFonts w:eastAsia="AvenirLT-Roman" w:cs="AvenirLT-Roman"/>
          <w:sz w:val="22"/>
          <w:lang w:val="fr-FR"/>
        </w:rPr>
        <w:t xml:space="preserve"> un exemple d</w:t>
      </w:r>
      <w:r w:rsidR="008D1995">
        <w:rPr>
          <w:rFonts w:eastAsia="AvenirLT-Roman" w:cs="AvenirLT-Roman"/>
          <w:sz w:val="22"/>
          <w:lang w:val="fr-FR"/>
        </w:rPr>
        <w:t>’</w:t>
      </w:r>
      <w:r w:rsidR="00AE2B45">
        <w:rPr>
          <w:rFonts w:eastAsia="AvenirLT-Roman" w:cs="AvenirLT-Roman"/>
          <w:sz w:val="22"/>
          <w:lang w:val="fr-FR"/>
        </w:rPr>
        <w:t>APM</w:t>
      </w:r>
      <w:r>
        <w:rPr>
          <w:rFonts w:eastAsia="AvenirLT-Roman" w:cs="AvenirLT-Roman"/>
          <w:sz w:val="22"/>
          <w:lang w:val="fr-FR"/>
        </w:rPr>
        <w:t>.</w:t>
      </w:r>
      <w:r w:rsidR="00AE2B45">
        <w:rPr>
          <w:rFonts w:eastAsia="AvenirLT-Roman" w:cs="AvenirLT-Roman"/>
          <w:sz w:val="22"/>
          <w:lang w:val="fr-FR"/>
        </w:rPr>
        <w:t xml:space="preserve"> </w:t>
      </w:r>
      <w:r w:rsidR="008D1995">
        <w:rPr>
          <w:rFonts w:eastAsia="AvenirLT-Roman" w:cs="AvenirLT-Roman"/>
          <w:sz w:val="22"/>
          <w:lang w:val="fr-FR"/>
        </w:rPr>
        <w:t>Cette</w:t>
      </w:r>
      <w:r w:rsidR="00AE2B45">
        <w:rPr>
          <w:rFonts w:eastAsia="AvenirLT-Roman" w:cs="AvenirLT-Roman"/>
          <w:sz w:val="22"/>
          <w:lang w:val="fr-FR"/>
        </w:rPr>
        <w:t xml:space="preserve"> formation pour le cluster, </w:t>
      </w:r>
      <w:r w:rsidR="00EF078E">
        <w:rPr>
          <w:rFonts w:eastAsia="AvenirLT-Roman" w:cs="AvenirLT-Roman"/>
          <w:sz w:val="22"/>
          <w:lang w:val="fr-FR"/>
        </w:rPr>
        <w:t>peut même être envisagée comme un exemple</w:t>
      </w:r>
      <w:r w:rsidR="00AE2B45">
        <w:rPr>
          <w:rFonts w:eastAsia="AvenirLT-Roman" w:cs="AvenirLT-Roman"/>
          <w:sz w:val="22"/>
          <w:lang w:val="fr-FR"/>
        </w:rPr>
        <w:t xml:space="preserve"> </w:t>
      </w:r>
      <w:r w:rsidR="00EF078E">
        <w:rPr>
          <w:rFonts w:eastAsia="AvenirLT-Roman" w:cs="AvenirLT-Roman"/>
          <w:sz w:val="22"/>
          <w:lang w:val="fr-FR"/>
        </w:rPr>
        <w:t>d’</w:t>
      </w:r>
      <w:r w:rsidR="00AE2B45">
        <w:rPr>
          <w:rFonts w:eastAsia="AvenirLT-Roman" w:cs="AvenirLT-Roman"/>
          <w:sz w:val="22"/>
          <w:lang w:val="fr-FR"/>
        </w:rPr>
        <w:t>APM. D’autres exemples se trouvent dans les annexes du document ERP de l’IASC.</w:t>
      </w:r>
    </w:p>
    <w:p w14:paraId="5070DA61" w14:textId="77777777" w:rsidR="00AE2B45" w:rsidRPr="00AE2B45" w:rsidRDefault="00AE2B45" w:rsidP="00AE044C">
      <w:pPr>
        <w:autoSpaceDE w:val="0"/>
        <w:autoSpaceDN w:val="0"/>
        <w:adjustRightInd w:val="0"/>
        <w:spacing w:after="120"/>
        <w:rPr>
          <w:rFonts w:eastAsia="AvenirLT-Roman" w:cs="AvenirLT-Roman"/>
          <w:sz w:val="22"/>
          <w:lang w:val="fr-FR"/>
        </w:rPr>
      </w:pPr>
    </w:p>
    <w:p w14:paraId="77203A21" w14:textId="351E5AF0" w:rsidR="00AA3623" w:rsidRPr="00AE2B45" w:rsidRDefault="00DB53F1" w:rsidP="00AE044C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Actions avancées de préparation</w:t>
      </w:r>
      <w:r w:rsidR="00AA3623" w:rsidRPr="00AE2B45">
        <w:rPr>
          <w:b/>
          <w:szCs w:val="28"/>
          <w:lang w:val="fr-FR"/>
        </w:rPr>
        <w:t xml:space="preserve"> </w:t>
      </w:r>
      <w:r w:rsidR="00AE2B45">
        <w:rPr>
          <w:b/>
          <w:szCs w:val="28"/>
          <w:lang w:val="fr-FR"/>
        </w:rPr>
        <w:t>et Plans de contingence (</w:t>
      </w:r>
      <w:r w:rsidR="00AA3623" w:rsidRPr="00AE2B45">
        <w:rPr>
          <w:b/>
          <w:szCs w:val="28"/>
          <w:lang w:val="fr-FR"/>
        </w:rPr>
        <w:t>15 minutes</w:t>
      </w:r>
      <w:r w:rsidR="00AE2B45">
        <w:rPr>
          <w:b/>
          <w:szCs w:val="28"/>
          <w:lang w:val="fr-FR"/>
        </w:rPr>
        <w:t>)</w:t>
      </w:r>
    </w:p>
    <w:p w14:paraId="0B5300A1" w14:textId="611B4617" w:rsidR="00AE2B45" w:rsidRDefault="00AE2B45" w:rsidP="00AE044C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Utilisez les diapositives pour présenter la derni</w:t>
      </w:r>
      <w:r w:rsidR="00D001DB">
        <w:rPr>
          <w:sz w:val="22"/>
          <w:lang w:val="fr-FR"/>
        </w:rPr>
        <w:t xml:space="preserve">ère étape de l’approche ERP. Signalez </w:t>
      </w:r>
      <w:r>
        <w:rPr>
          <w:sz w:val="22"/>
          <w:lang w:val="fr-FR"/>
        </w:rPr>
        <w:t>les liens entre les deux</w:t>
      </w:r>
      <w:r w:rsidR="00D001DB">
        <w:rPr>
          <w:sz w:val="22"/>
          <w:lang w:val="fr-FR"/>
        </w:rPr>
        <w:t xml:space="preserve"> composantes de cette étape</w:t>
      </w:r>
      <w:r>
        <w:rPr>
          <w:sz w:val="22"/>
          <w:lang w:val="fr-FR"/>
        </w:rPr>
        <w:t>.</w:t>
      </w:r>
    </w:p>
    <w:p w14:paraId="77400DC0" w14:textId="276A3178" w:rsidR="008C0672" w:rsidRPr="00AE2B45" w:rsidRDefault="005B765C" w:rsidP="00AE044C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Reprenez l’activité précéde</w:t>
      </w:r>
      <w:r w:rsidR="00AE2B45">
        <w:rPr>
          <w:sz w:val="22"/>
          <w:lang w:val="fr-FR"/>
        </w:rPr>
        <w:t>nt</w:t>
      </w:r>
      <w:r>
        <w:rPr>
          <w:sz w:val="22"/>
          <w:lang w:val="fr-FR"/>
        </w:rPr>
        <w:t>e</w:t>
      </w:r>
      <w:r w:rsidR="00AE2B45">
        <w:rPr>
          <w:sz w:val="22"/>
          <w:lang w:val="fr-FR"/>
        </w:rPr>
        <w:t xml:space="preserve"> : demandez aux groupes de discuter </w:t>
      </w:r>
      <w:r w:rsidR="00EF078E">
        <w:rPr>
          <w:sz w:val="22"/>
          <w:lang w:val="fr-FR"/>
        </w:rPr>
        <w:t>d’</w:t>
      </w:r>
      <w:r w:rsidR="00AE2B45">
        <w:rPr>
          <w:sz w:val="22"/>
          <w:lang w:val="fr-FR"/>
        </w:rPr>
        <w:t xml:space="preserve">un des dangers </w:t>
      </w:r>
      <w:r>
        <w:rPr>
          <w:sz w:val="22"/>
          <w:lang w:val="fr-FR"/>
        </w:rPr>
        <w:t xml:space="preserve">identifiés comme </w:t>
      </w:r>
      <w:r w:rsidR="00EF078E">
        <w:rPr>
          <w:sz w:val="22"/>
          <w:lang w:val="fr-FR"/>
        </w:rPr>
        <w:t>se trouvant au-</w:t>
      </w:r>
      <w:r>
        <w:rPr>
          <w:sz w:val="22"/>
          <w:lang w:val="fr-FR"/>
        </w:rPr>
        <w:t>dessus</w:t>
      </w:r>
      <w:r w:rsidR="00AE2B45">
        <w:rPr>
          <w:sz w:val="22"/>
          <w:lang w:val="fr-FR"/>
        </w:rPr>
        <w:t xml:space="preserve"> </w:t>
      </w:r>
      <w:r>
        <w:rPr>
          <w:sz w:val="22"/>
          <w:lang w:val="fr-FR"/>
        </w:rPr>
        <w:t>d</w:t>
      </w:r>
      <w:r w:rsidR="00EF078E">
        <w:rPr>
          <w:sz w:val="22"/>
          <w:lang w:val="fr-FR"/>
        </w:rPr>
        <w:t>’un</w:t>
      </w:r>
      <w:r>
        <w:rPr>
          <w:sz w:val="22"/>
          <w:lang w:val="fr-FR"/>
        </w:rPr>
        <w:t xml:space="preserve"> risque moyen</w:t>
      </w:r>
      <w:r w:rsidR="00AE2B45">
        <w:rPr>
          <w:sz w:val="22"/>
          <w:lang w:val="fr-FR"/>
        </w:rPr>
        <w:t>, et de répondre aux question</w:t>
      </w:r>
      <w:r w:rsidR="00F24CC2">
        <w:rPr>
          <w:sz w:val="22"/>
          <w:lang w:val="fr-FR"/>
        </w:rPr>
        <w:t>s</w:t>
      </w:r>
      <w:r w:rsidR="00AE2B45">
        <w:rPr>
          <w:sz w:val="22"/>
          <w:lang w:val="fr-FR"/>
        </w:rPr>
        <w:t xml:space="preserve"> suivantes (en 5 minutes) : </w:t>
      </w:r>
    </w:p>
    <w:p w14:paraId="44B3A95E" w14:textId="2FF88968" w:rsidR="00F24CC2" w:rsidRPr="00F24CC2" w:rsidRDefault="00EF078E" w:rsidP="00F24CC2">
      <w:pPr>
        <w:pStyle w:val="ListParagraph"/>
        <w:numPr>
          <w:ilvl w:val="0"/>
          <w:numId w:val="34"/>
        </w:numPr>
        <w:spacing w:after="120"/>
        <w:rPr>
          <w:sz w:val="22"/>
          <w:lang w:val="fr-FR"/>
        </w:rPr>
      </w:pPr>
      <w:r w:rsidRPr="00F24CC2">
        <w:rPr>
          <w:sz w:val="22"/>
          <w:lang w:val="fr-FR"/>
        </w:rPr>
        <w:t xml:space="preserve">Êtes-vous au courant </w:t>
      </w:r>
      <w:r>
        <w:rPr>
          <w:sz w:val="22"/>
          <w:lang w:val="fr-FR"/>
        </w:rPr>
        <w:t xml:space="preserve">de l’existence d’une </w:t>
      </w:r>
      <w:r w:rsidR="00F24CC2" w:rsidRPr="00F24CC2">
        <w:rPr>
          <w:sz w:val="22"/>
          <w:lang w:val="fr-FR"/>
        </w:rPr>
        <w:t>action de préparation avancée déjà en place</w:t>
      </w:r>
      <w:r w:rsidR="005B765C">
        <w:rPr>
          <w:sz w:val="22"/>
          <w:lang w:val="fr-FR"/>
        </w:rPr>
        <w:t xml:space="preserve"> </w:t>
      </w:r>
      <w:r w:rsidR="00F24CC2" w:rsidRPr="00F24CC2">
        <w:rPr>
          <w:sz w:val="22"/>
          <w:lang w:val="fr-FR"/>
        </w:rPr>
        <w:t>?</w:t>
      </w:r>
    </w:p>
    <w:p w14:paraId="717B5C2B" w14:textId="0C5A10E4" w:rsidR="00F24CC2" w:rsidRPr="00F24CC2" w:rsidRDefault="00F24CC2" w:rsidP="00F24CC2">
      <w:pPr>
        <w:pStyle w:val="ListParagraph"/>
        <w:numPr>
          <w:ilvl w:val="0"/>
          <w:numId w:val="34"/>
        </w:numPr>
        <w:spacing w:after="120"/>
        <w:rPr>
          <w:sz w:val="22"/>
          <w:lang w:val="fr-FR"/>
        </w:rPr>
      </w:pPr>
      <w:r w:rsidRPr="00F24CC2">
        <w:rPr>
          <w:sz w:val="22"/>
          <w:lang w:val="fr-FR"/>
        </w:rPr>
        <w:t xml:space="preserve">Êtes-vous au courant d'un plan de contingence </w:t>
      </w:r>
      <w:r w:rsidR="00EF078E" w:rsidRPr="00F24CC2">
        <w:rPr>
          <w:sz w:val="22"/>
          <w:lang w:val="fr-FR"/>
        </w:rPr>
        <w:t xml:space="preserve">déjà </w:t>
      </w:r>
      <w:r w:rsidRPr="00F24CC2">
        <w:rPr>
          <w:sz w:val="22"/>
          <w:lang w:val="fr-FR"/>
        </w:rPr>
        <w:t>en place</w:t>
      </w:r>
      <w:r w:rsidR="005B765C">
        <w:rPr>
          <w:sz w:val="22"/>
          <w:lang w:val="fr-FR"/>
        </w:rPr>
        <w:t xml:space="preserve"> </w:t>
      </w:r>
      <w:r w:rsidRPr="00F24CC2">
        <w:rPr>
          <w:sz w:val="22"/>
          <w:lang w:val="fr-FR"/>
        </w:rPr>
        <w:t>?</w:t>
      </w:r>
    </w:p>
    <w:p w14:paraId="7298E1EA" w14:textId="6CBC3930" w:rsidR="00970FDB" w:rsidRPr="00AE2B45" w:rsidRDefault="00F24CC2" w:rsidP="00F24CC2">
      <w:pPr>
        <w:spacing w:after="120"/>
        <w:rPr>
          <w:sz w:val="22"/>
          <w:lang w:val="fr-FR"/>
        </w:rPr>
      </w:pPr>
      <w:r w:rsidRPr="00F24CC2">
        <w:rPr>
          <w:sz w:val="22"/>
          <w:lang w:val="fr-FR"/>
        </w:rPr>
        <w:t xml:space="preserve">Faites </w:t>
      </w:r>
      <w:r w:rsidR="005B765C">
        <w:rPr>
          <w:sz w:val="22"/>
          <w:lang w:val="fr-FR"/>
        </w:rPr>
        <w:t>le</w:t>
      </w:r>
      <w:r w:rsidRPr="00F24CC2">
        <w:rPr>
          <w:sz w:val="22"/>
          <w:lang w:val="fr-FR"/>
        </w:rPr>
        <w:t xml:space="preserve"> compte</w:t>
      </w:r>
      <w:r w:rsidR="00633C07">
        <w:rPr>
          <w:sz w:val="22"/>
          <w:lang w:val="fr-FR"/>
        </w:rPr>
        <w:t>-</w:t>
      </w:r>
      <w:r w:rsidRPr="00F24CC2">
        <w:rPr>
          <w:sz w:val="22"/>
          <w:lang w:val="fr-FR"/>
        </w:rPr>
        <w:t>rendu en plénière.</w:t>
      </w:r>
    </w:p>
    <w:p w14:paraId="0172FEA5" w14:textId="20B64846" w:rsidR="00970FDB" w:rsidRPr="00B0000E" w:rsidRDefault="00970FDB" w:rsidP="00F73530">
      <w:pPr>
        <w:spacing w:after="120"/>
        <w:rPr>
          <w:lang w:val="fr-FR"/>
        </w:rPr>
      </w:pPr>
      <w:r w:rsidRPr="00B0000E">
        <w:rPr>
          <w:lang w:val="fr-FR"/>
        </w:rPr>
        <w:t xml:space="preserve"> </w:t>
      </w:r>
    </w:p>
    <w:sectPr w:rsidR="00970FDB" w:rsidRPr="00B0000E" w:rsidSect="00AE044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E902" w14:textId="77777777" w:rsidR="008D1995" w:rsidRDefault="008D1995" w:rsidP="002050B3">
      <w:r>
        <w:separator/>
      </w:r>
    </w:p>
  </w:endnote>
  <w:endnote w:type="continuationSeparator" w:id="0">
    <w:p w14:paraId="5C7BFA89" w14:textId="77777777" w:rsidR="008D1995" w:rsidRDefault="008D1995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8D1995" w:rsidRDefault="008D1995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EDC961" w14:textId="77777777" w:rsidR="008D1995" w:rsidRDefault="008D1995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8D1995" w:rsidRDefault="008D1995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8D1995" w:rsidRDefault="008D1995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90EA" w14:textId="77777777" w:rsidR="008D1995" w:rsidRDefault="008D1995" w:rsidP="002050B3">
      <w:r>
        <w:separator/>
      </w:r>
    </w:p>
  </w:footnote>
  <w:footnote w:type="continuationSeparator" w:id="0">
    <w:p w14:paraId="50F8D33D" w14:textId="77777777" w:rsidR="008D1995" w:rsidRDefault="008D1995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8D1995" w:rsidRDefault="008D1995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8D1995" w:rsidRPr="002050B3" w:rsidRDefault="008D1995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D15AE"/>
    <w:multiLevelType w:val="hybridMultilevel"/>
    <w:tmpl w:val="E73C7208"/>
    <w:lvl w:ilvl="0" w:tplc="21F8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6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4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9467D"/>
    <w:multiLevelType w:val="hybridMultilevel"/>
    <w:tmpl w:val="B11AAF4C"/>
    <w:lvl w:ilvl="0" w:tplc="6A98B18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C61EF9"/>
    <w:multiLevelType w:val="hybridMultilevel"/>
    <w:tmpl w:val="E656F08E"/>
    <w:lvl w:ilvl="0" w:tplc="08ECA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45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C4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3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4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66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D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2E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40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CEF"/>
    <w:multiLevelType w:val="hybridMultilevel"/>
    <w:tmpl w:val="E37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2E28"/>
    <w:multiLevelType w:val="hybridMultilevel"/>
    <w:tmpl w:val="C8A60BB8"/>
    <w:lvl w:ilvl="0" w:tplc="E1E8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60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7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C6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4E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A4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80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CB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84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BD4"/>
    <w:multiLevelType w:val="hybridMultilevel"/>
    <w:tmpl w:val="150482F2"/>
    <w:lvl w:ilvl="0" w:tplc="F056AB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00"/>
    <w:multiLevelType w:val="hybridMultilevel"/>
    <w:tmpl w:val="351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283691"/>
    <w:multiLevelType w:val="hybridMultilevel"/>
    <w:tmpl w:val="F6BC42E0"/>
    <w:lvl w:ilvl="0" w:tplc="8C74D17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A7EC3"/>
    <w:multiLevelType w:val="hybridMultilevel"/>
    <w:tmpl w:val="B67C5FF6"/>
    <w:lvl w:ilvl="0" w:tplc="E1E8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57D"/>
    <w:multiLevelType w:val="hybridMultilevel"/>
    <w:tmpl w:val="A9EE8FF0"/>
    <w:lvl w:ilvl="0" w:tplc="E1E8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1890"/>
    <w:multiLevelType w:val="hybridMultilevel"/>
    <w:tmpl w:val="1FBA91F0"/>
    <w:lvl w:ilvl="0" w:tplc="1062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E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A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2806D9"/>
    <w:multiLevelType w:val="hybridMultilevel"/>
    <w:tmpl w:val="AF642AEA"/>
    <w:lvl w:ilvl="0" w:tplc="18A00B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2DC"/>
    <w:multiLevelType w:val="hybridMultilevel"/>
    <w:tmpl w:val="47AA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41D89"/>
    <w:multiLevelType w:val="hybridMultilevel"/>
    <w:tmpl w:val="8586F2BE"/>
    <w:lvl w:ilvl="0" w:tplc="03761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E1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C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4B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F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6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644AD7"/>
    <w:multiLevelType w:val="hybridMultilevel"/>
    <w:tmpl w:val="BA7A5CB0"/>
    <w:lvl w:ilvl="0" w:tplc="5EC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E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3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B14151"/>
    <w:multiLevelType w:val="hybridMultilevel"/>
    <w:tmpl w:val="132E3DDE"/>
    <w:lvl w:ilvl="0" w:tplc="03761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209E"/>
    <w:multiLevelType w:val="hybridMultilevel"/>
    <w:tmpl w:val="291C6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B15CF"/>
    <w:multiLevelType w:val="hybridMultilevel"/>
    <w:tmpl w:val="908CED5A"/>
    <w:lvl w:ilvl="0" w:tplc="5890F1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7A2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C49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2081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F2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07B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E013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327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4D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C386D1D"/>
    <w:multiLevelType w:val="hybridMultilevel"/>
    <w:tmpl w:val="6018F5B2"/>
    <w:lvl w:ilvl="0" w:tplc="E1E8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17AE5"/>
    <w:multiLevelType w:val="hybridMultilevel"/>
    <w:tmpl w:val="06D6B154"/>
    <w:lvl w:ilvl="0" w:tplc="5CA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C17314"/>
    <w:multiLevelType w:val="hybridMultilevel"/>
    <w:tmpl w:val="A0883308"/>
    <w:lvl w:ilvl="0" w:tplc="B47434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449D"/>
    <w:multiLevelType w:val="hybridMultilevel"/>
    <w:tmpl w:val="0AF808B4"/>
    <w:lvl w:ilvl="0" w:tplc="50344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C1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C9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03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26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67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07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6B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36B1"/>
    <w:multiLevelType w:val="hybridMultilevel"/>
    <w:tmpl w:val="E6002CAC"/>
    <w:lvl w:ilvl="0" w:tplc="50D6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0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9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C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222088"/>
    <w:multiLevelType w:val="multilevel"/>
    <w:tmpl w:val="8E22166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4"/>
  </w:num>
  <w:num w:numId="5">
    <w:abstractNumId w:val="8"/>
  </w:num>
  <w:num w:numId="6">
    <w:abstractNumId w:val="25"/>
  </w:num>
  <w:num w:numId="7">
    <w:abstractNumId w:val="16"/>
  </w:num>
  <w:num w:numId="8">
    <w:abstractNumId w:val="12"/>
  </w:num>
  <w:num w:numId="9">
    <w:abstractNumId w:val="10"/>
  </w:num>
  <w:num w:numId="10">
    <w:abstractNumId w:val="21"/>
  </w:num>
  <w:num w:numId="11">
    <w:abstractNumId w:val="27"/>
  </w:num>
  <w:num w:numId="12">
    <w:abstractNumId w:val="22"/>
  </w:num>
  <w:num w:numId="13">
    <w:abstractNumId w:val="18"/>
  </w:num>
  <w:num w:numId="14">
    <w:abstractNumId w:val="17"/>
  </w:num>
  <w:num w:numId="15">
    <w:abstractNumId w:val="33"/>
  </w:num>
  <w:num w:numId="16">
    <w:abstractNumId w:val="29"/>
  </w:num>
  <w:num w:numId="17">
    <w:abstractNumId w:val="32"/>
  </w:num>
  <w:num w:numId="18">
    <w:abstractNumId w:val="30"/>
  </w:num>
  <w:num w:numId="19">
    <w:abstractNumId w:val="11"/>
  </w:num>
  <w:num w:numId="20">
    <w:abstractNumId w:val="7"/>
  </w:num>
  <w:num w:numId="21">
    <w:abstractNumId w:val="2"/>
  </w:num>
  <w:num w:numId="22">
    <w:abstractNumId w:val="1"/>
  </w:num>
  <w:num w:numId="23">
    <w:abstractNumId w:val="4"/>
  </w:num>
  <w:num w:numId="24">
    <w:abstractNumId w:val="20"/>
  </w:num>
  <w:num w:numId="25">
    <w:abstractNumId w:val="6"/>
  </w:num>
  <w:num w:numId="26">
    <w:abstractNumId w:val="31"/>
  </w:num>
  <w:num w:numId="27">
    <w:abstractNumId w:val="5"/>
  </w:num>
  <w:num w:numId="28">
    <w:abstractNumId w:val="26"/>
  </w:num>
  <w:num w:numId="29">
    <w:abstractNumId w:val="19"/>
  </w:num>
  <w:num w:numId="30">
    <w:abstractNumId w:val="9"/>
  </w:num>
  <w:num w:numId="31">
    <w:abstractNumId w:val="23"/>
  </w:num>
  <w:num w:numId="32">
    <w:abstractNumId w:val="14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73C"/>
    <w:rsid w:val="00022492"/>
    <w:rsid w:val="00035CAB"/>
    <w:rsid w:val="0008261C"/>
    <w:rsid w:val="00087D3B"/>
    <w:rsid w:val="00090BD4"/>
    <w:rsid w:val="000B4B99"/>
    <w:rsid w:val="00187E7B"/>
    <w:rsid w:val="002050B3"/>
    <w:rsid w:val="0023676E"/>
    <w:rsid w:val="00241D8A"/>
    <w:rsid w:val="002449E7"/>
    <w:rsid w:val="002529CF"/>
    <w:rsid w:val="002E67A8"/>
    <w:rsid w:val="00357FC7"/>
    <w:rsid w:val="00393528"/>
    <w:rsid w:val="003A4B8A"/>
    <w:rsid w:val="003B2350"/>
    <w:rsid w:val="003F3E64"/>
    <w:rsid w:val="004469AD"/>
    <w:rsid w:val="00492667"/>
    <w:rsid w:val="004F381F"/>
    <w:rsid w:val="0050018F"/>
    <w:rsid w:val="005334D1"/>
    <w:rsid w:val="005545DE"/>
    <w:rsid w:val="005644BD"/>
    <w:rsid w:val="00575312"/>
    <w:rsid w:val="00575FA8"/>
    <w:rsid w:val="00584A7B"/>
    <w:rsid w:val="005A1694"/>
    <w:rsid w:val="005B765C"/>
    <w:rsid w:val="005C0CEB"/>
    <w:rsid w:val="005C32E7"/>
    <w:rsid w:val="005C3A66"/>
    <w:rsid w:val="005C5EF1"/>
    <w:rsid w:val="005D4343"/>
    <w:rsid w:val="005F18EA"/>
    <w:rsid w:val="00633C07"/>
    <w:rsid w:val="00655016"/>
    <w:rsid w:val="00666BA7"/>
    <w:rsid w:val="00787311"/>
    <w:rsid w:val="007D54AD"/>
    <w:rsid w:val="007E4A53"/>
    <w:rsid w:val="008302F8"/>
    <w:rsid w:val="008561F5"/>
    <w:rsid w:val="00862CC8"/>
    <w:rsid w:val="00882C62"/>
    <w:rsid w:val="008C0672"/>
    <w:rsid w:val="008C17D4"/>
    <w:rsid w:val="008C78C9"/>
    <w:rsid w:val="008D1995"/>
    <w:rsid w:val="008E0555"/>
    <w:rsid w:val="008F29D3"/>
    <w:rsid w:val="009254F7"/>
    <w:rsid w:val="00937010"/>
    <w:rsid w:val="00937E72"/>
    <w:rsid w:val="00941891"/>
    <w:rsid w:val="00954759"/>
    <w:rsid w:val="00970FDB"/>
    <w:rsid w:val="00986A1B"/>
    <w:rsid w:val="009C02D1"/>
    <w:rsid w:val="009C5204"/>
    <w:rsid w:val="009F668C"/>
    <w:rsid w:val="00A05F3E"/>
    <w:rsid w:val="00A06D40"/>
    <w:rsid w:val="00A07329"/>
    <w:rsid w:val="00A12D2B"/>
    <w:rsid w:val="00A407F1"/>
    <w:rsid w:val="00A85E7F"/>
    <w:rsid w:val="00AA3623"/>
    <w:rsid w:val="00AB7869"/>
    <w:rsid w:val="00AD556B"/>
    <w:rsid w:val="00AE044C"/>
    <w:rsid w:val="00AE0CFA"/>
    <w:rsid w:val="00AE2B45"/>
    <w:rsid w:val="00B0000E"/>
    <w:rsid w:val="00B34F2E"/>
    <w:rsid w:val="00B640AF"/>
    <w:rsid w:val="00B651EA"/>
    <w:rsid w:val="00B86A0E"/>
    <w:rsid w:val="00BC3EB5"/>
    <w:rsid w:val="00BC54B5"/>
    <w:rsid w:val="00C1464A"/>
    <w:rsid w:val="00C814CD"/>
    <w:rsid w:val="00D001DB"/>
    <w:rsid w:val="00D210DA"/>
    <w:rsid w:val="00D24FBF"/>
    <w:rsid w:val="00D3661A"/>
    <w:rsid w:val="00D43276"/>
    <w:rsid w:val="00D46081"/>
    <w:rsid w:val="00D566B7"/>
    <w:rsid w:val="00D61931"/>
    <w:rsid w:val="00D77347"/>
    <w:rsid w:val="00D914F2"/>
    <w:rsid w:val="00DB0FF4"/>
    <w:rsid w:val="00DB53F1"/>
    <w:rsid w:val="00DC3E8F"/>
    <w:rsid w:val="00DD136C"/>
    <w:rsid w:val="00DE4A4C"/>
    <w:rsid w:val="00E12888"/>
    <w:rsid w:val="00E1689A"/>
    <w:rsid w:val="00EA58D3"/>
    <w:rsid w:val="00EF078E"/>
    <w:rsid w:val="00F0501D"/>
    <w:rsid w:val="00F125DC"/>
    <w:rsid w:val="00F15637"/>
    <w:rsid w:val="00F220C8"/>
    <w:rsid w:val="00F24CC2"/>
    <w:rsid w:val="00F677C1"/>
    <w:rsid w:val="00F73530"/>
    <w:rsid w:val="00F93F18"/>
    <w:rsid w:val="00FB7EB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584A274E-255F-4F83-84A5-0CFAD4A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E4A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8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4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8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FAC7A0-EEF8-4DD6-A851-C3CBD473B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7110E-D79C-4714-B51E-E2EB0194B12E}"/>
</file>

<file path=customXml/itemProps3.xml><?xml version="1.0" encoding="utf-8"?>
<ds:datastoreItem xmlns:ds="http://schemas.openxmlformats.org/officeDocument/2006/customXml" ds:itemID="{576E740E-8D60-4EBE-9A51-F478734EBAF3}"/>
</file>

<file path=customXml/itemProps4.xml><?xml version="1.0" encoding="utf-8"?>
<ds:datastoreItem xmlns:ds="http://schemas.openxmlformats.org/officeDocument/2006/customXml" ds:itemID="{4B79FCD4-79F9-41BD-AEB7-A589CC74F066}"/>
</file>

<file path=customXml/itemProps5.xml><?xml version="1.0" encoding="utf-8"?>
<ds:datastoreItem xmlns:ds="http://schemas.openxmlformats.org/officeDocument/2006/customXml" ds:itemID="{2C0F75C9-85D1-4072-AF52-6E1CA93D99B4}"/>
</file>

<file path=customXml/itemProps6.xml><?xml version="1.0" encoding="utf-8"?>
<ds:datastoreItem xmlns:ds="http://schemas.openxmlformats.org/officeDocument/2006/customXml" ds:itemID="{D9FAC9EA-BB6F-4EA1-BBFB-C2CBD317C873}"/>
</file>

<file path=customXml/itemProps7.xml><?xml version="1.0" encoding="utf-8"?>
<ds:datastoreItem xmlns:ds="http://schemas.openxmlformats.org/officeDocument/2006/customXml" ds:itemID="{1F3FA841-7945-4539-B7AE-B979245C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4</cp:revision>
  <cp:lastPrinted>2016-01-29T12:22:00Z</cp:lastPrinted>
  <dcterms:created xsi:type="dcterms:W3CDTF">2016-02-18T02:24:00Z</dcterms:created>
  <dcterms:modified xsi:type="dcterms:W3CDTF">2016-02-22T12:29:00Z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