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Default="002050B3"/>
    <w:p w14:paraId="36A466AA" w14:textId="1DAEB76E" w:rsidR="009C02D1" w:rsidRPr="00D62424" w:rsidRDefault="00D62424" w:rsidP="00D62424">
      <w:pPr>
        <w:pStyle w:val="ListParagraph"/>
        <w:numPr>
          <w:ilvl w:val="1"/>
          <w:numId w:val="24"/>
        </w:num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cycle d</w:t>
      </w:r>
      <w:r w:rsidR="00F32C4C">
        <w:rPr>
          <w:b/>
          <w:sz w:val="28"/>
          <w:szCs w:val="28"/>
          <w:lang w:val="fr-FR"/>
        </w:rPr>
        <w:t>e</w:t>
      </w:r>
      <w:r>
        <w:rPr>
          <w:b/>
          <w:sz w:val="28"/>
          <w:szCs w:val="28"/>
          <w:lang w:val="fr-FR"/>
        </w:rPr>
        <w:t xml:space="preserve"> programme humanitaire</w:t>
      </w:r>
      <w:r w:rsidR="00B7080E">
        <w:rPr>
          <w:b/>
          <w:sz w:val="28"/>
          <w:szCs w:val="28"/>
          <w:lang w:val="fr-FR"/>
        </w:rPr>
        <w:t xml:space="preserve"> (CPH) </w:t>
      </w:r>
    </w:p>
    <w:p w14:paraId="63EE1275" w14:textId="4771F1D1" w:rsidR="00022492" w:rsidRPr="00D62424" w:rsidRDefault="00D62424" w:rsidP="00D62424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7B53B2" w:rsidRPr="00D62424">
        <w:rPr>
          <w:b/>
          <w:sz w:val="28"/>
          <w:szCs w:val="28"/>
          <w:lang w:val="fr-FR"/>
        </w:rPr>
        <w:t xml:space="preserve"> 1</w:t>
      </w:r>
      <w:r w:rsidR="00DC3E8F" w:rsidRPr="00D62424">
        <w:rPr>
          <w:b/>
          <w:sz w:val="28"/>
          <w:szCs w:val="28"/>
          <w:lang w:val="fr-FR"/>
        </w:rPr>
        <w:t xml:space="preserve">:  </w:t>
      </w:r>
      <w:r w:rsidR="00CA51F8" w:rsidRPr="00D62424">
        <w:rPr>
          <w:b/>
          <w:sz w:val="28"/>
          <w:szCs w:val="28"/>
          <w:lang w:val="fr-FR"/>
        </w:rPr>
        <w:t>1630 - 1700</w:t>
      </w:r>
      <w:r w:rsidR="00D46081" w:rsidRPr="00D62424">
        <w:rPr>
          <w:b/>
          <w:sz w:val="28"/>
          <w:szCs w:val="28"/>
          <w:lang w:val="fr-FR"/>
        </w:rPr>
        <w:t xml:space="preserve"> </w:t>
      </w:r>
    </w:p>
    <w:p w14:paraId="3F46F0FD" w14:textId="33F6F12A" w:rsidR="00022492" w:rsidRPr="00D62424" w:rsidRDefault="00D62424" w:rsidP="00D62424">
      <w:pPr>
        <w:spacing w:after="120"/>
        <w:rPr>
          <w:b/>
          <w:sz w:val="28"/>
          <w:szCs w:val="28"/>
          <w:lang w:val="fr-FR"/>
        </w:rPr>
      </w:pPr>
      <w:r w:rsidRPr="00D62424">
        <w:rPr>
          <w:b/>
          <w:sz w:val="28"/>
          <w:szCs w:val="28"/>
          <w:lang w:val="fr-FR"/>
        </w:rPr>
        <w:t>Facilitateur</w:t>
      </w:r>
      <w:r w:rsidR="00022492" w:rsidRPr="00D62424">
        <w:rPr>
          <w:b/>
          <w:sz w:val="28"/>
          <w:szCs w:val="28"/>
          <w:lang w:val="fr-FR"/>
        </w:rPr>
        <w:t>:</w:t>
      </w:r>
    </w:p>
    <w:p w14:paraId="1F97F5A0" w14:textId="77777777" w:rsidR="00022492" w:rsidRPr="00D62424" w:rsidRDefault="00022492" w:rsidP="00D62424">
      <w:pPr>
        <w:spacing w:after="120"/>
        <w:rPr>
          <w:b/>
          <w:sz w:val="28"/>
          <w:szCs w:val="28"/>
          <w:lang w:val="fr-FR"/>
        </w:rPr>
      </w:pPr>
    </w:p>
    <w:p w14:paraId="23B6BB31" w14:textId="6CFAD48A" w:rsidR="00022492" w:rsidRPr="00D62424" w:rsidRDefault="0053056B" w:rsidP="00D62424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D62424">
        <w:rPr>
          <w:b/>
          <w:sz w:val="28"/>
          <w:szCs w:val="28"/>
          <w:lang w:val="fr-FR"/>
        </w:rPr>
        <w:t xml:space="preserve">bjectifs de la </w:t>
      </w:r>
      <w:r w:rsidR="00F32C4C">
        <w:rPr>
          <w:b/>
          <w:sz w:val="28"/>
          <w:szCs w:val="28"/>
          <w:lang w:val="fr-FR"/>
        </w:rPr>
        <w:t xml:space="preserve">séance </w:t>
      </w:r>
    </w:p>
    <w:p w14:paraId="0AEB4DEA" w14:textId="6247F76F" w:rsidR="0053056B" w:rsidRDefault="00D452D4" w:rsidP="0053056B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À</w:t>
      </w:r>
      <w:r w:rsidR="0053056B">
        <w:rPr>
          <w:sz w:val="22"/>
          <w:lang w:val="fr-FR"/>
        </w:rPr>
        <w:t xml:space="preserve"> la fin de cette </w:t>
      </w:r>
      <w:r w:rsidR="00F32C4C">
        <w:rPr>
          <w:sz w:val="22"/>
          <w:lang w:val="fr-FR"/>
        </w:rPr>
        <w:t>séance</w:t>
      </w:r>
      <w:r w:rsidR="0053056B">
        <w:rPr>
          <w:sz w:val="22"/>
          <w:lang w:val="fr-FR"/>
        </w:rPr>
        <w:t>, les participants seront capables de :</w:t>
      </w:r>
    </w:p>
    <w:p w14:paraId="386ABC4E" w14:textId="03719D3E" w:rsidR="007B53B2" w:rsidRPr="0053056B" w:rsidRDefault="00D62424" w:rsidP="0053056B">
      <w:pPr>
        <w:pStyle w:val="ListParagraph"/>
        <w:numPr>
          <w:ilvl w:val="0"/>
          <w:numId w:val="28"/>
        </w:numPr>
        <w:spacing w:after="120"/>
        <w:rPr>
          <w:sz w:val="22"/>
          <w:lang w:val="fr-FR"/>
        </w:rPr>
      </w:pPr>
      <w:r w:rsidRPr="0053056B">
        <w:rPr>
          <w:sz w:val="22"/>
          <w:lang w:val="fr-FR"/>
        </w:rPr>
        <w:t>Définir</w:t>
      </w:r>
      <w:r w:rsidR="007B53B2" w:rsidRPr="0053056B">
        <w:rPr>
          <w:sz w:val="22"/>
          <w:lang w:val="fr-FR"/>
        </w:rPr>
        <w:t xml:space="preserve"> </w:t>
      </w:r>
      <w:r w:rsidRPr="0053056B">
        <w:rPr>
          <w:sz w:val="22"/>
          <w:lang w:val="fr-FR"/>
        </w:rPr>
        <w:t>les</w:t>
      </w:r>
      <w:r w:rsidR="007B53B2" w:rsidRPr="0053056B">
        <w:rPr>
          <w:sz w:val="22"/>
          <w:lang w:val="fr-FR"/>
        </w:rPr>
        <w:t xml:space="preserve"> </w:t>
      </w:r>
      <w:r w:rsidRPr="0053056B">
        <w:rPr>
          <w:sz w:val="22"/>
          <w:lang w:val="fr-FR"/>
        </w:rPr>
        <w:t>caractéristiques</w:t>
      </w:r>
      <w:r w:rsidR="007B53B2" w:rsidRPr="0053056B">
        <w:rPr>
          <w:sz w:val="22"/>
          <w:lang w:val="fr-FR"/>
        </w:rPr>
        <w:t xml:space="preserve"> </w:t>
      </w:r>
      <w:r w:rsidRPr="0053056B">
        <w:rPr>
          <w:sz w:val="22"/>
          <w:lang w:val="fr-FR"/>
        </w:rPr>
        <w:t xml:space="preserve">d’un cluster nutrition </w:t>
      </w:r>
      <w:r w:rsidR="00B7080E">
        <w:rPr>
          <w:sz w:val="22"/>
          <w:lang w:val="fr-FR"/>
        </w:rPr>
        <w:t xml:space="preserve">fonctionnel et </w:t>
      </w:r>
      <w:r w:rsidRPr="0053056B">
        <w:rPr>
          <w:sz w:val="22"/>
          <w:lang w:val="fr-FR"/>
        </w:rPr>
        <w:t>efficace</w:t>
      </w:r>
      <w:r w:rsidR="007B53B2" w:rsidRPr="0053056B">
        <w:rPr>
          <w:sz w:val="22"/>
          <w:lang w:val="fr-FR"/>
        </w:rPr>
        <w:t>.</w:t>
      </w:r>
    </w:p>
    <w:p w14:paraId="3286266B" w14:textId="49DE0F6D" w:rsidR="005F18EA" w:rsidRPr="0053056B" w:rsidRDefault="00D62424" w:rsidP="0053056B">
      <w:pPr>
        <w:pStyle w:val="ListParagraph"/>
        <w:numPr>
          <w:ilvl w:val="0"/>
          <w:numId w:val="28"/>
        </w:numPr>
        <w:spacing w:after="120"/>
        <w:rPr>
          <w:b/>
          <w:szCs w:val="28"/>
          <w:lang w:val="fr-FR"/>
        </w:rPr>
      </w:pPr>
      <w:r w:rsidRPr="0053056B">
        <w:rPr>
          <w:sz w:val="22"/>
          <w:szCs w:val="28"/>
          <w:lang w:val="fr-FR"/>
        </w:rPr>
        <w:t>Se familiariser avec les composantes du cycle de programme humanitaire (CPH)</w:t>
      </w:r>
    </w:p>
    <w:p w14:paraId="58B5B04A" w14:textId="77777777" w:rsidR="00D62424" w:rsidRPr="00D62424" w:rsidRDefault="00D62424" w:rsidP="00D62424">
      <w:pPr>
        <w:spacing w:after="120"/>
        <w:ind w:left="360"/>
        <w:rPr>
          <w:b/>
          <w:szCs w:val="28"/>
          <w:lang w:val="fr-FR"/>
        </w:rPr>
      </w:pPr>
    </w:p>
    <w:p w14:paraId="5F7C99DB" w14:textId="7DEC37C2" w:rsidR="00022492" w:rsidRPr="00D62424" w:rsidRDefault="00D62424" w:rsidP="00D62424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F32C4C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961"/>
      </w:tblGrid>
      <w:tr w:rsidR="005F18EA" w:rsidRPr="00D62424" w14:paraId="656F7F08" w14:textId="77777777" w:rsidTr="00E12888">
        <w:tc>
          <w:tcPr>
            <w:tcW w:w="2943" w:type="dxa"/>
          </w:tcPr>
          <w:p w14:paraId="6117811E" w14:textId="1F80C262" w:rsidR="00022492" w:rsidRPr="00D62424" w:rsidRDefault="00D62424" w:rsidP="00D62424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993" w:type="dxa"/>
          </w:tcPr>
          <w:p w14:paraId="5DC1514F" w14:textId="48EE46F2" w:rsidR="00022492" w:rsidRPr="00D62424" w:rsidRDefault="00D62424" w:rsidP="00D62424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50E3BC03" w:rsidR="00022492" w:rsidRPr="00D62424" w:rsidRDefault="00CD486E" w:rsidP="00D62424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</w:p>
        </w:tc>
      </w:tr>
      <w:tr w:rsidR="00E71634" w:rsidRPr="00B86848" w14:paraId="15FFD95A" w14:textId="77777777" w:rsidTr="00E12888">
        <w:tc>
          <w:tcPr>
            <w:tcW w:w="2943" w:type="dxa"/>
          </w:tcPr>
          <w:p w14:paraId="696D984E" w14:textId="6A2416E5" w:rsidR="00D62424" w:rsidRPr="00D62424" w:rsidRDefault="00F32C4C" w:rsidP="00D62424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Module pour briser la glace</w:t>
            </w:r>
            <w:r w:rsidR="00D62424">
              <w:rPr>
                <w:sz w:val="22"/>
                <w:lang w:val="fr-FR"/>
              </w:rPr>
              <w:t xml:space="preserve"> sur le CPH </w:t>
            </w:r>
          </w:p>
        </w:tc>
        <w:tc>
          <w:tcPr>
            <w:tcW w:w="993" w:type="dxa"/>
          </w:tcPr>
          <w:p w14:paraId="2C78E458" w14:textId="78248741" w:rsidR="00E71634" w:rsidRPr="00D62424" w:rsidRDefault="00E71634" w:rsidP="00D62424">
            <w:pPr>
              <w:spacing w:after="120"/>
              <w:rPr>
                <w:sz w:val="22"/>
                <w:lang w:val="fr-FR"/>
              </w:rPr>
            </w:pPr>
            <w:r w:rsidRPr="00D62424">
              <w:rPr>
                <w:sz w:val="22"/>
                <w:lang w:val="fr-FR"/>
              </w:rPr>
              <w:t>20</w:t>
            </w:r>
            <w:r w:rsidR="00D62424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34DCCF0C" w14:textId="60E960C8" w:rsidR="00E71634" w:rsidRPr="00D62424" w:rsidRDefault="00D62424" w:rsidP="00F32C4C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Familiariser les</w:t>
            </w:r>
            <w:r w:rsidR="00E71634" w:rsidRPr="00D62424">
              <w:rPr>
                <w:sz w:val="22"/>
                <w:lang w:val="fr-FR"/>
              </w:rPr>
              <w:t xml:space="preserve"> participants </w:t>
            </w:r>
            <w:r>
              <w:rPr>
                <w:sz w:val="22"/>
                <w:lang w:val="fr-FR"/>
              </w:rPr>
              <w:t xml:space="preserve">avec le </w:t>
            </w:r>
            <w:r w:rsidR="00F32C4C">
              <w:rPr>
                <w:sz w:val="22"/>
                <w:lang w:val="fr-FR"/>
              </w:rPr>
              <w:t xml:space="preserve">CPH </w:t>
            </w:r>
            <w:r>
              <w:rPr>
                <w:sz w:val="22"/>
                <w:lang w:val="fr-FR"/>
              </w:rPr>
              <w:t xml:space="preserve">et </w:t>
            </w:r>
            <w:r w:rsidR="00F32C4C">
              <w:rPr>
                <w:sz w:val="22"/>
                <w:lang w:val="fr-FR"/>
              </w:rPr>
              <w:t xml:space="preserve">leur faire comprendre </w:t>
            </w:r>
            <w:r>
              <w:rPr>
                <w:sz w:val="22"/>
                <w:lang w:val="fr-FR"/>
              </w:rPr>
              <w:t xml:space="preserve">la logique derrière l’ordre des </w:t>
            </w:r>
            <w:r w:rsidR="00F32C4C">
              <w:rPr>
                <w:sz w:val="22"/>
                <w:lang w:val="fr-FR"/>
              </w:rPr>
              <w:t xml:space="preserve">différentes </w:t>
            </w:r>
            <w:r>
              <w:rPr>
                <w:sz w:val="22"/>
                <w:lang w:val="fr-FR"/>
              </w:rPr>
              <w:t>étapes</w:t>
            </w:r>
            <w:r w:rsidR="00B7080E">
              <w:rPr>
                <w:sz w:val="22"/>
                <w:lang w:val="fr-FR"/>
              </w:rPr>
              <w:t xml:space="preserve"> </w:t>
            </w:r>
          </w:p>
        </w:tc>
      </w:tr>
      <w:tr w:rsidR="005F18EA" w:rsidRPr="00B86848" w14:paraId="44601C02" w14:textId="77777777" w:rsidTr="00E12888">
        <w:tc>
          <w:tcPr>
            <w:tcW w:w="2943" w:type="dxa"/>
          </w:tcPr>
          <w:p w14:paraId="01693AEA" w14:textId="6C54E664" w:rsidR="00022492" w:rsidRPr="00D62424" w:rsidRDefault="00954759" w:rsidP="00D62424">
            <w:pPr>
              <w:spacing w:after="120"/>
              <w:rPr>
                <w:sz w:val="22"/>
                <w:lang w:val="fr-FR"/>
              </w:rPr>
            </w:pPr>
            <w:r w:rsidRPr="00D62424">
              <w:rPr>
                <w:sz w:val="22"/>
                <w:lang w:val="fr-FR"/>
              </w:rPr>
              <w:t xml:space="preserve">Introduction </w:t>
            </w:r>
            <w:r w:rsidR="00D62424">
              <w:rPr>
                <w:sz w:val="22"/>
                <w:lang w:val="fr-FR"/>
              </w:rPr>
              <w:t>au CPH</w:t>
            </w:r>
          </w:p>
        </w:tc>
        <w:tc>
          <w:tcPr>
            <w:tcW w:w="993" w:type="dxa"/>
          </w:tcPr>
          <w:p w14:paraId="3D05D0CA" w14:textId="2C65C48C" w:rsidR="00022492" w:rsidRPr="00D62424" w:rsidRDefault="00E71634" w:rsidP="00D62424">
            <w:pPr>
              <w:spacing w:after="120"/>
              <w:rPr>
                <w:sz w:val="22"/>
                <w:lang w:val="fr-FR"/>
              </w:rPr>
            </w:pPr>
            <w:r w:rsidRPr="00D62424">
              <w:rPr>
                <w:sz w:val="22"/>
                <w:lang w:val="fr-FR"/>
              </w:rPr>
              <w:t>1</w:t>
            </w:r>
            <w:r w:rsidR="002344A8" w:rsidRPr="00D62424">
              <w:rPr>
                <w:sz w:val="22"/>
                <w:lang w:val="fr-FR"/>
              </w:rPr>
              <w:t>0 min</w:t>
            </w:r>
          </w:p>
        </w:tc>
        <w:tc>
          <w:tcPr>
            <w:tcW w:w="4961" w:type="dxa"/>
          </w:tcPr>
          <w:p w14:paraId="69E67F6D" w14:textId="6B703B52" w:rsidR="00DC3E8F" w:rsidRPr="00D62424" w:rsidRDefault="00D62424" w:rsidP="00F32C4C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Mettre l’accent </w:t>
            </w:r>
            <w:r w:rsidR="00F32C4C">
              <w:rPr>
                <w:sz w:val="22"/>
                <w:lang w:val="fr-FR"/>
              </w:rPr>
              <w:t xml:space="preserve">sur le </w:t>
            </w:r>
            <w:r>
              <w:rPr>
                <w:sz w:val="22"/>
                <w:lang w:val="fr-FR"/>
              </w:rPr>
              <w:t xml:space="preserve">fait que cette </w:t>
            </w:r>
            <w:r w:rsidR="00F32C4C">
              <w:rPr>
                <w:sz w:val="22"/>
                <w:lang w:val="fr-FR"/>
              </w:rPr>
              <w:t xml:space="preserve">séance </w:t>
            </w:r>
            <w:r>
              <w:rPr>
                <w:sz w:val="22"/>
                <w:lang w:val="fr-FR"/>
              </w:rPr>
              <w:t>traite du CPH en général</w:t>
            </w:r>
            <w:r w:rsidR="00B7080E">
              <w:rPr>
                <w:sz w:val="22"/>
                <w:lang w:val="fr-FR"/>
              </w:rPr>
              <w:t xml:space="preserve"> et que les composantes spécifiques (ou étapes) seront traitées pendant les </w:t>
            </w:r>
            <w:r w:rsidR="00F32C4C">
              <w:rPr>
                <w:sz w:val="22"/>
                <w:lang w:val="fr-FR"/>
              </w:rPr>
              <w:t xml:space="preserve">séances </w:t>
            </w:r>
            <w:r w:rsidR="00B7080E">
              <w:rPr>
                <w:sz w:val="22"/>
                <w:lang w:val="fr-FR"/>
              </w:rPr>
              <w:t>suivantes</w:t>
            </w:r>
            <w:r w:rsidR="00DC3E8F" w:rsidRPr="00D62424">
              <w:rPr>
                <w:sz w:val="22"/>
                <w:lang w:val="fr-FR"/>
              </w:rPr>
              <w:t>.</w:t>
            </w:r>
          </w:p>
        </w:tc>
      </w:tr>
      <w:tr w:rsidR="00D46081" w:rsidRPr="00D62424" w14:paraId="3F29D3B7" w14:textId="77777777" w:rsidTr="00E12888">
        <w:tc>
          <w:tcPr>
            <w:tcW w:w="2943" w:type="dxa"/>
          </w:tcPr>
          <w:p w14:paraId="6ED5F8E0" w14:textId="6D1ED565" w:rsidR="00D46081" w:rsidRPr="00D62424" w:rsidRDefault="00D46081" w:rsidP="00D62424">
            <w:pPr>
              <w:spacing w:after="120"/>
              <w:jc w:val="right"/>
              <w:rPr>
                <w:sz w:val="22"/>
                <w:lang w:val="fr-FR"/>
              </w:rPr>
            </w:pPr>
            <w:r w:rsidRPr="00D62424"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993" w:type="dxa"/>
          </w:tcPr>
          <w:p w14:paraId="21B98CF5" w14:textId="5731F31E" w:rsidR="00D46081" w:rsidRPr="00D62424" w:rsidRDefault="007B53B2" w:rsidP="00D62424">
            <w:pPr>
              <w:spacing w:after="120"/>
              <w:rPr>
                <w:sz w:val="22"/>
                <w:lang w:val="fr-FR"/>
              </w:rPr>
            </w:pPr>
            <w:r w:rsidRPr="00D62424">
              <w:rPr>
                <w:sz w:val="22"/>
                <w:lang w:val="fr-FR"/>
              </w:rPr>
              <w:t>30</w:t>
            </w:r>
            <w:r w:rsidR="00DC3E8F" w:rsidRPr="00D62424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666155EA" w14:textId="77777777" w:rsidR="00D46081" w:rsidRPr="00D62424" w:rsidRDefault="00D46081" w:rsidP="00D62424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4441622E" w14:textId="77777777" w:rsidR="005A1694" w:rsidRPr="00D62424" w:rsidRDefault="005A1694" w:rsidP="00D62424">
      <w:pPr>
        <w:spacing w:after="120"/>
        <w:rPr>
          <w:b/>
          <w:sz w:val="28"/>
          <w:szCs w:val="28"/>
          <w:lang w:val="fr-FR"/>
        </w:rPr>
      </w:pPr>
    </w:p>
    <w:p w14:paraId="0FE09884" w14:textId="3887B193" w:rsidR="005A1694" w:rsidRPr="00D62424" w:rsidRDefault="00D62424" w:rsidP="00D62424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</w:t>
      </w:r>
      <w:r w:rsidR="0053056B">
        <w:rPr>
          <w:b/>
          <w:sz w:val="28"/>
          <w:szCs w:val="28"/>
          <w:lang w:val="fr-FR"/>
        </w:rPr>
        <w:t xml:space="preserve">el </w:t>
      </w:r>
      <w:r>
        <w:rPr>
          <w:b/>
          <w:sz w:val="28"/>
          <w:szCs w:val="28"/>
          <w:lang w:val="fr-FR"/>
        </w:rPr>
        <w:t xml:space="preserve">pour la </w:t>
      </w:r>
      <w:r w:rsidR="00F32C4C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2"/>
        <w:gridCol w:w="3328"/>
        <w:gridCol w:w="4252"/>
      </w:tblGrid>
      <w:tr w:rsidR="005A1694" w:rsidRPr="00B86848" w14:paraId="59288367" w14:textId="77777777" w:rsidTr="0000373C">
        <w:tc>
          <w:tcPr>
            <w:tcW w:w="0" w:type="auto"/>
          </w:tcPr>
          <w:p w14:paraId="3647AA10" w14:textId="42B17A48" w:rsidR="005A1694" w:rsidRPr="00D62424" w:rsidRDefault="00D62424" w:rsidP="00D62424">
            <w:pPr>
              <w:spacing w:after="120"/>
              <w:rPr>
                <w:b/>
                <w:szCs w:val="28"/>
                <w:lang w:val="fr-FR"/>
              </w:rPr>
            </w:pPr>
            <w:r w:rsidRPr="00D62424"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328" w:type="dxa"/>
          </w:tcPr>
          <w:p w14:paraId="765404CC" w14:textId="0F057C98" w:rsidR="005A1694" w:rsidRPr="00D62424" w:rsidRDefault="0053056B" w:rsidP="00D62424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</w:t>
            </w:r>
            <w:r w:rsidR="005A1694" w:rsidRPr="00D62424">
              <w:rPr>
                <w:b/>
                <w:szCs w:val="28"/>
                <w:lang w:val="fr-FR"/>
              </w:rPr>
              <w:t xml:space="preserve"> </w:t>
            </w:r>
            <w:r w:rsidR="00D62424">
              <w:rPr>
                <w:b/>
                <w:szCs w:val="28"/>
                <w:lang w:val="fr-FR"/>
              </w:rPr>
              <w:t xml:space="preserve">dans les dossiers ou à distribuer pendant la séance </w:t>
            </w:r>
          </w:p>
        </w:tc>
        <w:tc>
          <w:tcPr>
            <w:tcW w:w="4252" w:type="dxa"/>
          </w:tcPr>
          <w:p w14:paraId="1048EFE9" w14:textId="6C072669" w:rsidR="005A1694" w:rsidRPr="00D62424" w:rsidRDefault="0053056B" w:rsidP="0053056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 en version électronique pour</w:t>
            </w:r>
            <w:r w:rsidR="00D62424">
              <w:rPr>
                <w:b/>
                <w:szCs w:val="28"/>
                <w:lang w:val="fr-FR"/>
              </w:rPr>
              <w:t xml:space="preserve"> les clés </w:t>
            </w:r>
            <w:r w:rsidR="005A1694" w:rsidRPr="00D62424">
              <w:rPr>
                <w:b/>
                <w:szCs w:val="28"/>
                <w:lang w:val="fr-FR"/>
              </w:rPr>
              <w:t xml:space="preserve">USB </w:t>
            </w:r>
          </w:p>
        </w:tc>
      </w:tr>
      <w:tr w:rsidR="005A1694" w:rsidRPr="00D62424" w14:paraId="1C897F0C" w14:textId="77777777" w:rsidTr="0000373C">
        <w:tc>
          <w:tcPr>
            <w:tcW w:w="0" w:type="auto"/>
          </w:tcPr>
          <w:p w14:paraId="1B604BF7" w14:textId="23770FA7" w:rsidR="00D914F2" w:rsidRPr="00D62424" w:rsidRDefault="00D62424" w:rsidP="00D62424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Présentation  </w:t>
            </w:r>
            <w:r w:rsidRPr="00D62424">
              <w:rPr>
                <w:sz w:val="22"/>
                <w:lang w:val="fr-FR"/>
              </w:rPr>
              <w:t>PPT</w:t>
            </w:r>
          </w:p>
          <w:p w14:paraId="0245E462" w14:textId="4F3296AC" w:rsidR="005A1694" w:rsidRPr="00D62424" w:rsidRDefault="00D62424" w:rsidP="00D62424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Tableaux</w:t>
            </w:r>
            <w:r w:rsidR="005A1694" w:rsidRPr="00D62424">
              <w:rPr>
                <w:sz w:val="22"/>
                <w:lang w:val="fr-FR"/>
              </w:rPr>
              <w:t xml:space="preserve">, </w:t>
            </w:r>
            <w:r>
              <w:rPr>
                <w:sz w:val="22"/>
                <w:lang w:val="fr-FR"/>
              </w:rPr>
              <w:t xml:space="preserve">marqueurs </w:t>
            </w:r>
          </w:p>
        </w:tc>
        <w:tc>
          <w:tcPr>
            <w:tcW w:w="3328" w:type="dxa"/>
          </w:tcPr>
          <w:p w14:paraId="4E572E89" w14:textId="5229A2EA" w:rsidR="005A1694" w:rsidRPr="00D62424" w:rsidRDefault="005A1694" w:rsidP="00D62424">
            <w:pPr>
              <w:spacing w:after="120"/>
              <w:rPr>
                <w:sz w:val="22"/>
                <w:lang w:val="fr-FR"/>
              </w:rPr>
            </w:pPr>
          </w:p>
        </w:tc>
        <w:tc>
          <w:tcPr>
            <w:tcW w:w="4252" w:type="dxa"/>
          </w:tcPr>
          <w:p w14:paraId="01A11AB0" w14:textId="75EA2ED7" w:rsidR="0000373C" w:rsidRPr="00B86848" w:rsidRDefault="007B53B2" w:rsidP="00D62424">
            <w:pPr>
              <w:spacing w:after="120"/>
              <w:rPr>
                <w:sz w:val="22"/>
              </w:rPr>
            </w:pPr>
            <w:r w:rsidRPr="00B86848">
              <w:rPr>
                <w:sz w:val="22"/>
              </w:rPr>
              <w:t xml:space="preserve">2015 IASC Reference Module the Humanitarian Programme Cycle </w:t>
            </w:r>
          </w:p>
        </w:tc>
      </w:tr>
    </w:tbl>
    <w:p w14:paraId="61DBB02C" w14:textId="1E6DB300" w:rsidR="005A1694" w:rsidRPr="00B86848" w:rsidRDefault="005A1694" w:rsidP="00D62424">
      <w:pPr>
        <w:spacing w:after="120"/>
        <w:rPr>
          <w:b/>
          <w:sz w:val="28"/>
          <w:szCs w:val="28"/>
        </w:rPr>
      </w:pPr>
    </w:p>
    <w:p w14:paraId="6AD2378E" w14:textId="12FDB6DF" w:rsidR="00E71634" w:rsidRPr="00D62424" w:rsidRDefault="00D62424" w:rsidP="00D62424">
      <w:pPr>
        <w:spacing w:after="120"/>
        <w:rPr>
          <w:b/>
          <w:sz w:val="28"/>
          <w:szCs w:val="28"/>
          <w:lang w:val="fr-FR"/>
        </w:rPr>
      </w:pPr>
      <w:r w:rsidRPr="00D62424">
        <w:rPr>
          <w:b/>
          <w:sz w:val="28"/>
          <w:szCs w:val="28"/>
          <w:lang w:val="fr-FR"/>
        </w:rPr>
        <w:t>N</w:t>
      </w:r>
      <w:r w:rsidR="005A1694" w:rsidRPr="00D62424">
        <w:rPr>
          <w:b/>
          <w:sz w:val="28"/>
          <w:szCs w:val="28"/>
          <w:lang w:val="fr-FR"/>
        </w:rPr>
        <w:t>otes</w:t>
      </w:r>
      <w:r w:rsidRPr="00D62424">
        <w:rPr>
          <w:b/>
          <w:sz w:val="28"/>
          <w:szCs w:val="28"/>
          <w:lang w:val="fr-FR"/>
        </w:rPr>
        <w:t xml:space="preserve"> pour le facilitateur </w:t>
      </w:r>
    </w:p>
    <w:p w14:paraId="10F27015" w14:textId="707FDE0D" w:rsidR="00B7080E" w:rsidRPr="00E60AF5" w:rsidRDefault="00B7080E" w:rsidP="00B7080E">
      <w:pPr>
        <w:spacing w:after="120"/>
        <w:rPr>
          <w:sz w:val="22"/>
          <w:lang w:val="fr-FR"/>
        </w:rPr>
      </w:pPr>
      <w:r w:rsidRPr="00E60AF5">
        <w:rPr>
          <w:sz w:val="22"/>
          <w:lang w:val="fr-FR"/>
        </w:rPr>
        <w:t xml:space="preserve">Soyez conscient que la plupart des participants </w:t>
      </w:r>
      <w:r w:rsidR="00F32C4C">
        <w:rPr>
          <w:sz w:val="22"/>
          <w:lang w:val="fr-FR"/>
        </w:rPr>
        <w:t>ont déjà une connaissance, plus ou moins approfondie, de</w:t>
      </w:r>
      <w:r>
        <w:rPr>
          <w:sz w:val="22"/>
          <w:lang w:val="fr-FR"/>
        </w:rPr>
        <w:t xml:space="preserve"> l’outil générique </w:t>
      </w:r>
      <w:r w:rsidRPr="00E60AF5">
        <w:rPr>
          <w:sz w:val="22"/>
          <w:lang w:val="fr-FR"/>
        </w:rPr>
        <w:t xml:space="preserve">"cycle du programme" </w:t>
      </w:r>
      <w:r>
        <w:rPr>
          <w:sz w:val="22"/>
          <w:lang w:val="fr-FR"/>
        </w:rPr>
        <w:t xml:space="preserve">et </w:t>
      </w:r>
      <w:r w:rsidRPr="00E60AF5">
        <w:rPr>
          <w:sz w:val="22"/>
          <w:lang w:val="fr-FR"/>
        </w:rPr>
        <w:t xml:space="preserve">qu'ils </w:t>
      </w:r>
      <w:r w:rsidR="00F32C4C">
        <w:rPr>
          <w:sz w:val="22"/>
          <w:lang w:val="fr-FR"/>
        </w:rPr>
        <w:t xml:space="preserve">l’utilisent parfois déjà </w:t>
      </w:r>
      <w:r w:rsidRPr="00E60AF5">
        <w:rPr>
          <w:sz w:val="22"/>
          <w:lang w:val="fr-FR"/>
        </w:rPr>
        <w:t>dans d'autres contextes.</w:t>
      </w:r>
    </w:p>
    <w:p w14:paraId="36AB9445" w14:textId="77777777" w:rsidR="00B7080E" w:rsidRDefault="00B7080E" w:rsidP="00D62424">
      <w:pPr>
        <w:spacing w:after="120"/>
        <w:rPr>
          <w:iCs/>
          <w:sz w:val="22"/>
          <w:lang w:val="fr-FR"/>
        </w:rPr>
      </w:pPr>
    </w:p>
    <w:p w14:paraId="6F63F1E8" w14:textId="7476994C" w:rsidR="00B7080E" w:rsidRPr="00B7080E" w:rsidRDefault="00F32C4C" w:rsidP="00D62424">
      <w:pPr>
        <w:spacing w:after="120"/>
        <w:rPr>
          <w:b/>
          <w:iCs/>
          <w:lang w:val="fr-FR"/>
        </w:rPr>
      </w:pPr>
      <w:r>
        <w:rPr>
          <w:b/>
          <w:iCs/>
          <w:lang w:val="fr-FR"/>
        </w:rPr>
        <w:t>Module pour briser la glace</w:t>
      </w:r>
      <w:r w:rsidR="00B7080E" w:rsidRPr="00B7080E">
        <w:rPr>
          <w:b/>
          <w:iCs/>
          <w:lang w:val="fr-FR"/>
        </w:rPr>
        <w:t xml:space="preserve"> sur le CPH (20 minutes)</w:t>
      </w:r>
    </w:p>
    <w:p w14:paraId="714CB3BF" w14:textId="370CA97C" w:rsidR="00D62424" w:rsidRDefault="00F32C4C" w:rsidP="00D62424">
      <w:pPr>
        <w:spacing w:after="120"/>
        <w:rPr>
          <w:iCs/>
          <w:sz w:val="22"/>
          <w:lang w:val="fr-FR"/>
        </w:rPr>
      </w:pPr>
      <w:r>
        <w:rPr>
          <w:iCs/>
          <w:sz w:val="22"/>
          <w:lang w:val="fr-FR"/>
        </w:rPr>
        <w:t xml:space="preserve">Répartir </w:t>
      </w:r>
      <w:r w:rsidR="00D62424">
        <w:rPr>
          <w:iCs/>
          <w:sz w:val="22"/>
          <w:lang w:val="fr-FR"/>
        </w:rPr>
        <w:t xml:space="preserve">les participants en cinq groupes et donnez à chaque groupe une </w:t>
      </w:r>
      <w:r w:rsidR="00B7080E">
        <w:rPr>
          <w:iCs/>
          <w:sz w:val="22"/>
          <w:lang w:val="fr-FR"/>
        </w:rPr>
        <w:t xml:space="preserve">fiche avec le nom d’une </w:t>
      </w:r>
      <w:r w:rsidR="00D62424">
        <w:rPr>
          <w:iCs/>
          <w:sz w:val="22"/>
          <w:lang w:val="fr-FR"/>
        </w:rPr>
        <w:t xml:space="preserve">des </w:t>
      </w:r>
      <w:r w:rsidR="00B7080E">
        <w:rPr>
          <w:iCs/>
          <w:sz w:val="22"/>
          <w:lang w:val="fr-FR"/>
        </w:rPr>
        <w:t>composantes</w:t>
      </w:r>
      <w:r w:rsidR="00D62424">
        <w:rPr>
          <w:iCs/>
          <w:sz w:val="22"/>
          <w:lang w:val="fr-FR"/>
        </w:rPr>
        <w:t xml:space="preserve"> </w:t>
      </w:r>
      <w:r w:rsidR="00B7080E">
        <w:rPr>
          <w:iCs/>
          <w:sz w:val="22"/>
          <w:lang w:val="fr-FR"/>
        </w:rPr>
        <w:t xml:space="preserve">(ou étapes) </w:t>
      </w:r>
      <w:r w:rsidR="00D62424">
        <w:rPr>
          <w:iCs/>
          <w:sz w:val="22"/>
          <w:lang w:val="fr-FR"/>
        </w:rPr>
        <w:t>du CPH</w:t>
      </w:r>
      <w:r w:rsidR="00B7080E">
        <w:rPr>
          <w:iCs/>
          <w:sz w:val="22"/>
          <w:lang w:val="fr-FR"/>
        </w:rPr>
        <w:t>, qui est utilisé pendant la réponse à une urgence.</w:t>
      </w:r>
    </w:p>
    <w:p w14:paraId="2C2EBBEF" w14:textId="1A56E943" w:rsidR="00D62424" w:rsidRDefault="00D62424" w:rsidP="00D62424">
      <w:pPr>
        <w:spacing w:after="120"/>
        <w:rPr>
          <w:iCs/>
          <w:sz w:val="22"/>
          <w:lang w:val="fr-FR"/>
        </w:rPr>
      </w:pPr>
      <w:r>
        <w:rPr>
          <w:iCs/>
          <w:sz w:val="22"/>
          <w:lang w:val="fr-FR"/>
        </w:rPr>
        <w:lastRenderedPageBreak/>
        <w:t>Demandez aux gro</w:t>
      </w:r>
      <w:r w:rsidR="00B7080E">
        <w:rPr>
          <w:iCs/>
          <w:sz w:val="22"/>
          <w:lang w:val="fr-FR"/>
        </w:rPr>
        <w:t xml:space="preserve">upes </w:t>
      </w:r>
      <w:r w:rsidR="00F32C4C">
        <w:rPr>
          <w:iCs/>
          <w:sz w:val="22"/>
          <w:lang w:val="fr-FR"/>
        </w:rPr>
        <w:t xml:space="preserve">de </w:t>
      </w:r>
      <w:r w:rsidR="00D452D4">
        <w:rPr>
          <w:iCs/>
          <w:sz w:val="22"/>
          <w:lang w:val="fr-FR"/>
        </w:rPr>
        <w:t>coller</w:t>
      </w:r>
      <w:r w:rsidR="00F32C4C">
        <w:rPr>
          <w:iCs/>
          <w:sz w:val="22"/>
          <w:lang w:val="fr-FR"/>
        </w:rPr>
        <w:t xml:space="preserve"> les</w:t>
      </w:r>
      <w:r>
        <w:rPr>
          <w:iCs/>
          <w:sz w:val="22"/>
          <w:lang w:val="fr-FR"/>
        </w:rPr>
        <w:t xml:space="preserve"> </w:t>
      </w:r>
      <w:r w:rsidR="00B7080E">
        <w:rPr>
          <w:iCs/>
          <w:sz w:val="22"/>
          <w:lang w:val="fr-FR"/>
        </w:rPr>
        <w:t>fiches</w:t>
      </w:r>
      <w:r>
        <w:rPr>
          <w:iCs/>
          <w:sz w:val="22"/>
          <w:lang w:val="fr-FR"/>
        </w:rPr>
        <w:t xml:space="preserve"> </w:t>
      </w:r>
      <w:r w:rsidR="00B7080E">
        <w:rPr>
          <w:iCs/>
          <w:sz w:val="22"/>
          <w:lang w:val="fr-FR"/>
        </w:rPr>
        <w:t>sur un tableau</w:t>
      </w:r>
      <w:r w:rsidR="00D452D4">
        <w:rPr>
          <w:iCs/>
          <w:sz w:val="22"/>
          <w:lang w:val="fr-FR"/>
        </w:rPr>
        <w:t xml:space="preserve"> en les mettant dans l’ordre</w:t>
      </w:r>
      <w:r>
        <w:rPr>
          <w:iCs/>
          <w:sz w:val="22"/>
          <w:lang w:val="fr-FR"/>
        </w:rPr>
        <w:t xml:space="preserve">. </w:t>
      </w:r>
      <w:r w:rsidR="00F32C4C">
        <w:rPr>
          <w:iCs/>
          <w:sz w:val="22"/>
          <w:lang w:val="fr-FR"/>
        </w:rPr>
        <w:t xml:space="preserve">Précisez </w:t>
      </w:r>
      <w:r>
        <w:rPr>
          <w:iCs/>
          <w:sz w:val="22"/>
          <w:lang w:val="fr-FR"/>
        </w:rPr>
        <w:t xml:space="preserve">qu’ils peuvent être </w:t>
      </w:r>
      <w:r w:rsidR="00F32C4C">
        <w:rPr>
          <w:iCs/>
          <w:sz w:val="22"/>
          <w:lang w:val="fr-FR"/>
        </w:rPr>
        <w:t>invités à expliquer</w:t>
      </w:r>
      <w:r>
        <w:rPr>
          <w:iCs/>
          <w:sz w:val="22"/>
          <w:lang w:val="fr-FR"/>
        </w:rPr>
        <w:t xml:space="preserve"> leurs diagrammes</w:t>
      </w:r>
      <w:r w:rsidR="00B7080E">
        <w:rPr>
          <w:iCs/>
          <w:sz w:val="22"/>
          <w:lang w:val="fr-FR"/>
        </w:rPr>
        <w:t>.</w:t>
      </w:r>
      <w:r>
        <w:rPr>
          <w:iCs/>
          <w:sz w:val="22"/>
          <w:lang w:val="fr-FR"/>
        </w:rPr>
        <w:t xml:space="preserve">  </w:t>
      </w:r>
    </w:p>
    <w:p w14:paraId="48926D4D" w14:textId="133F76D3" w:rsidR="00D62424" w:rsidRDefault="00B7080E" w:rsidP="00D62424">
      <w:pPr>
        <w:spacing w:after="120"/>
        <w:rPr>
          <w:iCs/>
          <w:sz w:val="22"/>
          <w:lang w:val="fr-FR"/>
        </w:rPr>
      </w:pPr>
      <w:r>
        <w:rPr>
          <w:iCs/>
          <w:sz w:val="22"/>
          <w:lang w:val="fr-FR"/>
        </w:rPr>
        <w:t>Après 10 minutes, demandez aux</w:t>
      </w:r>
      <w:r w:rsidR="00D62424">
        <w:rPr>
          <w:iCs/>
          <w:sz w:val="22"/>
          <w:lang w:val="fr-FR"/>
        </w:rPr>
        <w:t xml:space="preserve"> groupe</w:t>
      </w:r>
      <w:r>
        <w:rPr>
          <w:iCs/>
          <w:sz w:val="22"/>
          <w:lang w:val="fr-FR"/>
        </w:rPr>
        <w:t>s</w:t>
      </w:r>
      <w:r w:rsidR="00D62424">
        <w:rPr>
          <w:iCs/>
          <w:sz w:val="22"/>
          <w:lang w:val="fr-FR"/>
        </w:rPr>
        <w:t xml:space="preserve"> </w:t>
      </w:r>
      <w:r>
        <w:rPr>
          <w:iCs/>
          <w:sz w:val="22"/>
          <w:lang w:val="fr-FR"/>
        </w:rPr>
        <w:t>d’exposer</w:t>
      </w:r>
      <w:r w:rsidR="00D62424">
        <w:rPr>
          <w:iCs/>
          <w:sz w:val="22"/>
          <w:lang w:val="fr-FR"/>
        </w:rPr>
        <w:t xml:space="preserve"> le cycle </w:t>
      </w:r>
      <w:r w:rsidR="00F32C4C">
        <w:rPr>
          <w:iCs/>
          <w:sz w:val="22"/>
          <w:lang w:val="fr-FR"/>
        </w:rPr>
        <w:t xml:space="preserve">qu’ils ont créé </w:t>
      </w:r>
      <w:r w:rsidR="00D62424">
        <w:rPr>
          <w:iCs/>
          <w:sz w:val="22"/>
          <w:lang w:val="fr-FR"/>
        </w:rPr>
        <w:t xml:space="preserve">et invitez les participants à circuler et observer les différents diagrammes. </w:t>
      </w:r>
    </w:p>
    <w:p w14:paraId="6459814E" w14:textId="04BE3B12" w:rsidR="00D62424" w:rsidRDefault="00D62424" w:rsidP="00D62424">
      <w:pPr>
        <w:spacing w:after="120"/>
        <w:rPr>
          <w:iCs/>
          <w:sz w:val="22"/>
          <w:lang w:val="fr-FR"/>
        </w:rPr>
      </w:pPr>
      <w:r>
        <w:rPr>
          <w:iCs/>
          <w:sz w:val="22"/>
          <w:lang w:val="fr-FR"/>
        </w:rPr>
        <w:t xml:space="preserve">Demandez à 2 ou 3 groupes d’expliquer la logique </w:t>
      </w:r>
      <w:r w:rsidR="00B7080E">
        <w:rPr>
          <w:iCs/>
          <w:sz w:val="22"/>
          <w:lang w:val="fr-FR"/>
        </w:rPr>
        <w:t xml:space="preserve">(l’ordre des étapes) </w:t>
      </w:r>
      <w:r>
        <w:rPr>
          <w:iCs/>
          <w:sz w:val="22"/>
          <w:lang w:val="fr-FR"/>
        </w:rPr>
        <w:t xml:space="preserve">de leur schéma, </w:t>
      </w:r>
      <w:r w:rsidR="00B7080E">
        <w:rPr>
          <w:iCs/>
          <w:sz w:val="22"/>
          <w:lang w:val="fr-FR"/>
        </w:rPr>
        <w:t xml:space="preserve">et </w:t>
      </w:r>
      <w:r>
        <w:rPr>
          <w:iCs/>
          <w:sz w:val="22"/>
          <w:lang w:val="fr-FR"/>
        </w:rPr>
        <w:t>comment chaque étap</w:t>
      </w:r>
      <w:r w:rsidR="00C2566C">
        <w:rPr>
          <w:iCs/>
          <w:sz w:val="22"/>
          <w:lang w:val="fr-FR"/>
        </w:rPr>
        <w:t xml:space="preserve">e </w:t>
      </w:r>
      <w:r w:rsidR="00D452D4">
        <w:rPr>
          <w:iCs/>
          <w:sz w:val="22"/>
          <w:lang w:val="fr-FR"/>
        </w:rPr>
        <w:t>est liée à</w:t>
      </w:r>
      <w:r w:rsidR="00C2566C">
        <w:rPr>
          <w:iCs/>
          <w:sz w:val="22"/>
          <w:lang w:val="fr-FR"/>
        </w:rPr>
        <w:t xml:space="preserve"> la suivante. Utilisez</w:t>
      </w:r>
      <w:r>
        <w:rPr>
          <w:iCs/>
          <w:sz w:val="22"/>
          <w:lang w:val="fr-FR"/>
        </w:rPr>
        <w:t xml:space="preserve"> la diapositive du PPT pour </w:t>
      </w:r>
      <w:r w:rsidR="00C2566C">
        <w:rPr>
          <w:iCs/>
          <w:sz w:val="22"/>
          <w:lang w:val="fr-FR"/>
        </w:rPr>
        <w:t>faire</w:t>
      </w:r>
      <w:r>
        <w:rPr>
          <w:iCs/>
          <w:sz w:val="22"/>
          <w:lang w:val="fr-FR"/>
        </w:rPr>
        <w:t xml:space="preserve"> les corrections nécessaires. Assurez-vous de :  </w:t>
      </w:r>
    </w:p>
    <w:p w14:paraId="2BE096DB" w14:textId="1C36B1DA" w:rsidR="00E60AF5" w:rsidRPr="00E60AF5" w:rsidRDefault="00C2566C" w:rsidP="00E60AF5">
      <w:pPr>
        <w:pStyle w:val="ListParagraph"/>
        <w:numPr>
          <w:ilvl w:val="0"/>
          <w:numId w:val="27"/>
        </w:numPr>
        <w:spacing w:after="120"/>
        <w:rPr>
          <w:iCs/>
          <w:sz w:val="22"/>
          <w:lang w:val="fr-FR"/>
        </w:rPr>
      </w:pPr>
      <w:r>
        <w:rPr>
          <w:iCs/>
          <w:sz w:val="22"/>
          <w:lang w:val="fr-FR"/>
        </w:rPr>
        <w:t xml:space="preserve">Mettre l'accent sur </w:t>
      </w:r>
      <w:r w:rsidR="00F32C4C">
        <w:rPr>
          <w:iCs/>
          <w:sz w:val="22"/>
          <w:lang w:val="fr-FR"/>
        </w:rPr>
        <w:t>la place de</w:t>
      </w:r>
      <w:r w:rsidR="00E60AF5" w:rsidRPr="00E60AF5">
        <w:rPr>
          <w:iCs/>
          <w:sz w:val="22"/>
          <w:lang w:val="fr-FR"/>
        </w:rPr>
        <w:t xml:space="preserve"> la population affectée</w:t>
      </w:r>
      <w:r w:rsidR="00F32C4C">
        <w:rPr>
          <w:iCs/>
          <w:sz w:val="22"/>
          <w:lang w:val="fr-FR"/>
        </w:rPr>
        <w:t>, située</w:t>
      </w:r>
      <w:r w:rsidR="00E60AF5" w:rsidRPr="00E60AF5">
        <w:rPr>
          <w:iCs/>
          <w:sz w:val="22"/>
          <w:lang w:val="fr-FR"/>
        </w:rPr>
        <w:t xml:space="preserve"> au centre du cycle</w:t>
      </w:r>
    </w:p>
    <w:p w14:paraId="6208104B" w14:textId="7951B482" w:rsidR="00E60AF5" w:rsidRPr="00E60AF5" w:rsidRDefault="00C2566C" w:rsidP="00E60AF5">
      <w:pPr>
        <w:pStyle w:val="ListParagraph"/>
        <w:numPr>
          <w:ilvl w:val="0"/>
          <w:numId w:val="27"/>
        </w:numPr>
        <w:spacing w:after="120"/>
        <w:rPr>
          <w:iCs/>
          <w:sz w:val="22"/>
          <w:lang w:val="fr-FR"/>
        </w:rPr>
      </w:pPr>
      <w:r>
        <w:rPr>
          <w:iCs/>
          <w:sz w:val="22"/>
          <w:lang w:val="fr-FR"/>
        </w:rPr>
        <w:t xml:space="preserve">Signaler </w:t>
      </w:r>
      <w:r w:rsidR="00E60AF5" w:rsidRPr="00E60AF5">
        <w:rPr>
          <w:iCs/>
          <w:sz w:val="22"/>
          <w:lang w:val="fr-FR"/>
        </w:rPr>
        <w:t xml:space="preserve">l’importance de la préparation aux urgences comme un élément à prendre en considération </w:t>
      </w:r>
      <w:r w:rsidR="00F32C4C">
        <w:rPr>
          <w:iCs/>
          <w:sz w:val="22"/>
          <w:lang w:val="fr-FR"/>
        </w:rPr>
        <w:t>dans</w:t>
      </w:r>
      <w:r w:rsidR="00F32C4C" w:rsidRPr="00E60AF5">
        <w:rPr>
          <w:iCs/>
          <w:sz w:val="22"/>
          <w:lang w:val="fr-FR"/>
        </w:rPr>
        <w:t xml:space="preserve"> </w:t>
      </w:r>
      <w:r w:rsidR="00E60AF5" w:rsidRPr="00E60AF5">
        <w:rPr>
          <w:iCs/>
          <w:sz w:val="22"/>
          <w:lang w:val="fr-FR"/>
        </w:rPr>
        <w:t>toutes les étapes.</w:t>
      </w:r>
    </w:p>
    <w:p w14:paraId="01197461" w14:textId="4E86E7E5" w:rsidR="00D62424" w:rsidRPr="00E60AF5" w:rsidRDefault="00E60AF5" w:rsidP="00E60AF5">
      <w:pPr>
        <w:pStyle w:val="ListParagraph"/>
        <w:numPr>
          <w:ilvl w:val="0"/>
          <w:numId w:val="27"/>
        </w:numPr>
        <w:spacing w:after="120"/>
        <w:rPr>
          <w:iCs/>
          <w:sz w:val="22"/>
          <w:lang w:val="fr-FR"/>
        </w:rPr>
      </w:pPr>
      <w:r w:rsidRPr="00E60AF5">
        <w:rPr>
          <w:iCs/>
          <w:sz w:val="22"/>
          <w:lang w:val="fr-FR"/>
        </w:rPr>
        <w:t xml:space="preserve">Attirer l'attention sur les </w:t>
      </w:r>
      <w:r w:rsidR="00F32C4C">
        <w:rPr>
          <w:iCs/>
          <w:sz w:val="22"/>
          <w:lang w:val="fr-FR"/>
        </w:rPr>
        <w:t xml:space="preserve">outils-clés </w:t>
      </w:r>
      <w:r w:rsidR="00C2566C">
        <w:rPr>
          <w:iCs/>
          <w:sz w:val="22"/>
          <w:lang w:val="fr-FR"/>
        </w:rPr>
        <w:t xml:space="preserve">(facilitateurs) </w:t>
      </w:r>
      <w:r w:rsidRPr="00E60AF5">
        <w:rPr>
          <w:iCs/>
          <w:sz w:val="22"/>
          <w:lang w:val="fr-FR"/>
        </w:rPr>
        <w:t xml:space="preserve">: </w:t>
      </w:r>
      <w:r w:rsidR="00C2566C">
        <w:rPr>
          <w:iCs/>
          <w:sz w:val="22"/>
          <w:lang w:val="fr-FR"/>
        </w:rPr>
        <w:t xml:space="preserve">la </w:t>
      </w:r>
      <w:r w:rsidRPr="00E60AF5">
        <w:rPr>
          <w:iCs/>
          <w:sz w:val="22"/>
          <w:lang w:val="fr-FR"/>
        </w:rPr>
        <w:t xml:space="preserve">coordination et </w:t>
      </w:r>
      <w:r w:rsidR="00C2566C">
        <w:rPr>
          <w:iCs/>
          <w:sz w:val="22"/>
          <w:lang w:val="fr-FR"/>
        </w:rPr>
        <w:t xml:space="preserve">la </w:t>
      </w:r>
      <w:r w:rsidRPr="00E60AF5">
        <w:rPr>
          <w:iCs/>
          <w:sz w:val="22"/>
          <w:lang w:val="fr-FR"/>
        </w:rPr>
        <w:t>gestion de l'information.</w:t>
      </w:r>
    </w:p>
    <w:p w14:paraId="2E9A45CA" w14:textId="77777777" w:rsidR="00E60AF5" w:rsidRPr="00D62424" w:rsidRDefault="00E60AF5" w:rsidP="00D62424">
      <w:pPr>
        <w:spacing w:after="120"/>
        <w:rPr>
          <w:lang w:val="fr-FR"/>
        </w:rPr>
      </w:pPr>
    </w:p>
    <w:p w14:paraId="54F052D3" w14:textId="381CEDF3" w:rsidR="00E71634" w:rsidRPr="00D62424" w:rsidRDefault="00E71634" w:rsidP="00D62424">
      <w:pPr>
        <w:spacing w:after="120"/>
        <w:rPr>
          <w:b/>
          <w:szCs w:val="28"/>
          <w:lang w:val="fr-FR"/>
        </w:rPr>
      </w:pPr>
      <w:r w:rsidRPr="00D62424">
        <w:rPr>
          <w:b/>
          <w:szCs w:val="28"/>
          <w:lang w:val="fr-FR"/>
        </w:rPr>
        <w:t>Intro</w:t>
      </w:r>
      <w:r w:rsidR="00E60AF5">
        <w:rPr>
          <w:b/>
          <w:szCs w:val="28"/>
          <w:lang w:val="fr-FR"/>
        </w:rPr>
        <w:t xml:space="preserve">duction au CPH </w:t>
      </w:r>
      <w:r w:rsidR="0053056B">
        <w:rPr>
          <w:b/>
          <w:szCs w:val="28"/>
          <w:lang w:val="fr-FR"/>
        </w:rPr>
        <w:t>(</w:t>
      </w:r>
      <w:r w:rsidRPr="00D62424">
        <w:rPr>
          <w:b/>
          <w:szCs w:val="28"/>
          <w:lang w:val="fr-FR"/>
        </w:rPr>
        <w:t>10 minutes</w:t>
      </w:r>
      <w:r w:rsidR="0053056B">
        <w:rPr>
          <w:b/>
          <w:szCs w:val="28"/>
          <w:lang w:val="fr-FR"/>
        </w:rPr>
        <w:t>)</w:t>
      </w:r>
    </w:p>
    <w:p w14:paraId="10BBACDB" w14:textId="01B6EFAA" w:rsidR="00E60AF5" w:rsidRPr="00E60AF5" w:rsidRDefault="00E60AF5" w:rsidP="00E60AF5">
      <w:pPr>
        <w:spacing w:after="120"/>
        <w:rPr>
          <w:sz w:val="22"/>
          <w:lang w:val="fr-FR"/>
        </w:rPr>
      </w:pPr>
      <w:r w:rsidRPr="00E60AF5">
        <w:rPr>
          <w:sz w:val="22"/>
          <w:lang w:val="fr-FR"/>
        </w:rPr>
        <w:t xml:space="preserve">Cette partie de la </w:t>
      </w:r>
      <w:r w:rsidR="00D452D4">
        <w:rPr>
          <w:sz w:val="22"/>
          <w:lang w:val="fr-FR"/>
        </w:rPr>
        <w:t>séance</w:t>
      </w:r>
      <w:r w:rsidRPr="00E60AF5">
        <w:rPr>
          <w:sz w:val="22"/>
          <w:lang w:val="fr-FR"/>
        </w:rPr>
        <w:t xml:space="preserve"> présente le </w:t>
      </w:r>
      <w:r>
        <w:rPr>
          <w:sz w:val="22"/>
          <w:lang w:val="fr-FR"/>
        </w:rPr>
        <w:t>CPH</w:t>
      </w:r>
      <w:r w:rsidRPr="00E60AF5">
        <w:rPr>
          <w:sz w:val="22"/>
          <w:lang w:val="fr-FR"/>
        </w:rPr>
        <w:t xml:space="preserve"> comme un outil pour préparer, gérer et</w:t>
      </w:r>
      <w:r w:rsidR="00C2566C">
        <w:rPr>
          <w:sz w:val="22"/>
          <w:lang w:val="fr-FR"/>
        </w:rPr>
        <w:t xml:space="preserve"> </w:t>
      </w:r>
      <w:r w:rsidR="00F32C4C">
        <w:rPr>
          <w:sz w:val="22"/>
          <w:lang w:val="fr-FR"/>
        </w:rPr>
        <w:t xml:space="preserve">délivrer </w:t>
      </w:r>
      <w:r w:rsidR="00C2566C">
        <w:rPr>
          <w:sz w:val="22"/>
          <w:lang w:val="fr-FR"/>
        </w:rPr>
        <w:t>la réponse humanitaire</w:t>
      </w:r>
      <w:r w:rsidRPr="00E60AF5">
        <w:rPr>
          <w:sz w:val="22"/>
          <w:lang w:val="fr-FR"/>
        </w:rPr>
        <w:t>.</w:t>
      </w:r>
      <w:r w:rsidR="00C2566C" w:rsidRPr="00C2566C">
        <w:rPr>
          <w:sz w:val="22"/>
          <w:lang w:val="fr-FR"/>
        </w:rPr>
        <w:t xml:space="preserve"> </w:t>
      </w:r>
      <w:r w:rsidR="00C2566C">
        <w:rPr>
          <w:sz w:val="22"/>
          <w:lang w:val="fr-FR"/>
        </w:rPr>
        <w:t>Reprendre</w:t>
      </w:r>
      <w:r w:rsidR="00C2566C" w:rsidRPr="00E60AF5">
        <w:rPr>
          <w:sz w:val="22"/>
          <w:lang w:val="fr-FR"/>
        </w:rPr>
        <w:t xml:space="preserve"> le </w:t>
      </w:r>
      <w:r w:rsidR="00C2566C">
        <w:rPr>
          <w:sz w:val="22"/>
          <w:lang w:val="fr-FR"/>
        </w:rPr>
        <w:t>CPH</w:t>
      </w:r>
      <w:r w:rsidR="00C2566C" w:rsidRPr="00E60AF5">
        <w:rPr>
          <w:sz w:val="22"/>
          <w:lang w:val="fr-FR"/>
        </w:rPr>
        <w:t xml:space="preserve">, en </w:t>
      </w:r>
      <w:r w:rsidR="00F32C4C">
        <w:rPr>
          <w:sz w:val="22"/>
          <w:lang w:val="fr-FR"/>
        </w:rPr>
        <w:t>mettant l’accent sur</w:t>
      </w:r>
      <w:r w:rsidR="00F32C4C" w:rsidRPr="00E60AF5">
        <w:rPr>
          <w:sz w:val="22"/>
          <w:lang w:val="fr-FR"/>
        </w:rPr>
        <w:t xml:space="preserve"> </w:t>
      </w:r>
      <w:r w:rsidR="00C2566C" w:rsidRPr="00E60AF5">
        <w:rPr>
          <w:sz w:val="22"/>
          <w:lang w:val="fr-FR"/>
        </w:rPr>
        <w:t>son importan</w:t>
      </w:r>
      <w:r w:rsidR="00C2566C">
        <w:rPr>
          <w:sz w:val="22"/>
          <w:lang w:val="fr-FR"/>
        </w:rPr>
        <w:t xml:space="preserve">ce et les implications qu’il a pour le travail du cluster. </w:t>
      </w:r>
    </w:p>
    <w:p w14:paraId="55D46B29" w14:textId="7CD72271" w:rsidR="00C2566C" w:rsidRDefault="00C2566C" w:rsidP="00E60AF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Expliquez que le</w:t>
      </w:r>
      <w:r w:rsidR="00E60AF5">
        <w:rPr>
          <w:sz w:val="22"/>
          <w:lang w:val="fr-FR"/>
        </w:rPr>
        <w:t xml:space="preserve"> </w:t>
      </w:r>
      <w:r>
        <w:rPr>
          <w:sz w:val="22"/>
          <w:lang w:val="fr-FR"/>
        </w:rPr>
        <w:t>deuxième jour</w:t>
      </w:r>
      <w:r w:rsidR="00E60AF5" w:rsidRPr="00E60AF5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de la formation s’articulera autour du CPH, que les sessions reprendront chacune des étapes et </w:t>
      </w:r>
      <w:r w:rsidR="00D452D4">
        <w:rPr>
          <w:sz w:val="22"/>
          <w:lang w:val="fr-FR"/>
        </w:rPr>
        <w:t xml:space="preserve">chacun </w:t>
      </w:r>
      <w:r>
        <w:rPr>
          <w:sz w:val="22"/>
          <w:lang w:val="fr-FR"/>
        </w:rPr>
        <w:t xml:space="preserve">des éléments du CPH, en </w:t>
      </w:r>
      <w:r w:rsidR="00F32C4C">
        <w:rPr>
          <w:sz w:val="22"/>
          <w:lang w:val="fr-FR"/>
        </w:rPr>
        <w:t xml:space="preserve">prenant en compte </w:t>
      </w:r>
      <w:r w:rsidRPr="00E60AF5">
        <w:rPr>
          <w:sz w:val="22"/>
          <w:lang w:val="fr-FR"/>
        </w:rPr>
        <w:t xml:space="preserve">le rôle </w:t>
      </w:r>
      <w:r>
        <w:rPr>
          <w:sz w:val="22"/>
          <w:lang w:val="fr-FR"/>
        </w:rPr>
        <w:t>du CCN et d</w:t>
      </w:r>
      <w:r w:rsidRPr="00E60AF5">
        <w:rPr>
          <w:sz w:val="22"/>
          <w:lang w:val="fr-FR"/>
        </w:rPr>
        <w:t>es partenaires.</w:t>
      </w:r>
      <w:r w:rsidR="00536AA8">
        <w:rPr>
          <w:sz w:val="22"/>
          <w:lang w:val="fr-FR"/>
        </w:rPr>
        <w:t xml:space="preserve"> </w:t>
      </w:r>
    </w:p>
    <w:p w14:paraId="367136FC" w14:textId="6FC739CB" w:rsidR="00536AA8" w:rsidRDefault="00F32C4C" w:rsidP="00E60AF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Expliquez que seule </w:t>
      </w:r>
      <w:r w:rsidR="00536AA8">
        <w:rPr>
          <w:sz w:val="22"/>
          <w:lang w:val="fr-FR"/>
        </w:rPr>
        <w:t xml:space="preserve">l’étape « Revue par des pairs et évaluations opérationnelles » ne sera pas couverte par </w:t>
      </w:r>
      <w:r>
        <w:rPr>
          <w:sz w:val="22"/>
          <w:lang w:val="fr-FR"/>
        </w:rPr>
        <w:t>la</w:t>
      </w:r>
      <w:r w:rsidR="00B86848">
        <w:rPr>
          <w:sz w:val="22"/>
          <w:lang w:val="fr-FR"/>
        </w:rPr>
        <w:t xml:space="preserve"> </w:t>
      </w:r>
      <w:bookmarkStart w:id="0" w:name="_GoBack"/>
      <w:bookmarkEnd w:id="0"/>
      <w:r w:rsidR="00536AA8">
        <w:rPr>
          <w:sz w:val="22"/>
          <w:lang w:val="fr-FR"/>
        </w:rPr>
        <w:t xml:space="preserve">formation mais </w:t>
      </w:r>
      <w:r>
        <w:rPr>
          <w:sz w:val="22"/>
          <w:lang w:val="fr-FR"/>
        </w:rPr>
        <w:t xml:space="preserve">que </w:t>
      </w:r>
      <w:r w:rsidR="00536AA8">
        <w:rPr>
          <w:sz w:val="22"/>
          <w:lang w:val="fr-FR"/>
        </w:rPr>
        <w:t xml:space="preserve">des </w:t>
      </w:r>
      <w:r w:rsidR="00536AA8" w:rsidRPr="00E60AF5">
        <w:rPr>
          <w:sz w:val="22"/>
          <w:lang w:val="fr-FR"/>
        </w:rPr>
        <w:t>information</w:t>
      </w:r>
      <w:r w:rsidR="00536AA8">
        <w:rPr>
          <w:sz w:val="22"/>
          <w:lang w:val="fr-FR"/>
        </w:rPr>
        <w:t>s seront</w:t>
      </w:r>
      <w:r w:rsidR="00536AA8" w:rsidRPr="00E60AF5">
        <w:rPr>
          <w:sz w:val="22"/>
          <w:lang w:val="fr-FR"/>
        </w:rPr>
        <w:t xml:space="preserve"> fournie</w:t>
      </w:r>
      <w:r w:rsidR="00536AA8">
        <w:rPr>
          <w:sz w:val="22"/>
          <w:lang w:val="fr-FR"/>
        </w:rPr>
        <w:t>s</w:t>
      </w:r>
      <w:r w:rsidR="00536AA8" w:rsidRPr="00E60AF5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sur ce sujet sur </w:t>
      </w:r>
      <w:r w:rsidR="00536AA8">
        <w:rPr>
          <w:sz w:val="22"/>
          <w:lang w:val="fr-FR"/>
        </w:rPr>
        <w:t>les</w:t>
      </w:r>
      <w:r w:rsidR="00536AA8" w:rsidRPr="00E60AF5">
        <w:rPr>
          <w:sz w:val="22"/>
          <w:lang w:val="fr-FR"/>
        </w:rPr>
        <w:t xml:space="preserve"> clés USB.</w:t>
      </w:r>
    </w:p>
    <w:p w14:paraId="0D7D30C0" w14:textId="77777777" w:rsidR="00E60AF5" w:rsidRDefault="00E60AF5" w:rsidP="00E60AF5">
      <w:pPr>
        <w:spacing w:after="120"/>
        <w:rPr>
          <w:sz w:val="22"/>
          <w:lang w:val="fr-FR"/>
        </w:rPr>
      </w:pPr>
    </w:p>
    <w:p w14:paraId="5B1B81BB" w14:textId="2AE6CFD9" w:rsidR="00E60AF5" w:rsidRDefault="00E60AF5" w:rsidP="00E60AF5">
      <w:pPr>
        <w:spacing w:after="120"/>
        <w:rPr>
          <w:sz w:val="22"/>
          <w:lang w:val="fr-FR"/>
        </w:rPr>
      </w:pPr>
      <w:r w:rsidRPr="00E60AF5">
        <w:rPr>
          <w:sz w:val="22"/>
          <w:lang w:val="fr-FR"/>
        </w:rPr>
        <w:t>Cette séance est la dernière de la journée</w:t>
      </w:r>
      <w:r w:rsidR="00D452D4">
        <w:rPr>
          <w:sz w:val="22"/>
          <w:lang w:val="fr-FR"/>
        </w:rPr>
        <w:t>.</w:t>
      </w:r>
    </w:p>
    <w:p w14:paraId="0AACDE97" w14:textId="77777777" w:rsidR="00E60AF5" w:rsidRDefault="00E60AF5" w:rsidP="00D62424">
      <w:pPr>
        <w:spacing w:after="120"/>
        <w:rPr>
          <w:sz w:val="22"/>
          <w:lang w:val="fr-FR"/>
        </w:rPr>
      </w:pPr>
    </w:p>
    <w:p w14:paraId="53E9F5D5" w14:textId="77777777" w:rsidR="00E60AF5" w:rsidRDefault="00E60AF5" w:rsidP="00D62424">
      <w:pPr>
        <w:spacing w:after="120"/>
        <w:rPr>
          <w:sz w:val="22"/>
          <w:lang w:val="fr-FR"/>
        </w:rPr>
      </w:pPr>
    </w:p>
    <w:p w14:paraId="1F8D25AB" w14:textId="77777777" w:rsidR="003B2350" w:rsidRPr="00D62424" w:rsidRDefault="003B2350" w:rsidP="00D62424">
      <w:pPr>
        <w:spacing w:after="120"/>
        <w:rPr>
          <w:lang w:val="fr-FR"/>
        </w:rPr>
      </w:pPr>
    </w:p>
    <w:sectPr w:rsidR="003B2350" w:rsidRPr="00D62424" w:rsidSect="00E60AF5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BFE9" w14:textId="77777777" w:rsidR="00C2566C" w:rsidRDefault="00C2566C" w:rsidP="002050B3">
      <w:r>
        <w:separator/>
      </w:r>
    </w:p>
  </w:endnote>
  <w:endnote w:type="continuationSeparator" w:id="0">
    <w:p w14:paraId="671AB0B3" w14:textId="77777777" w:rsidR="00C2566C" w:rsidRDefault="00C2566C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C2566C" w:rsidRDefault="00C2566C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C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DC961" w14:textId="77777777" w:rsidR="00C2566C" w:rsidRDefault="00C2566C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C2566C" w:rsidRDefault="00C2566C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8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C2566C" w:rsidRDefault="00C2566C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6AB8F" w14:textId="77777777" w:rsidR="00C2566C" w:rsidRDefault="00C2566C" w:rsidP="002050B3">
      <w:r>
        <w:separator/>
      </w:r>
    </w:p>
  </w:footnote>
  <w:footnote w:type="continuationSeparator" w:id="0">
    <w:p w14:paraId="6E7D04FB" w14:textId="77777777" w:rsidR="00C2566C" w:rsidRDefault="00C2566C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C2566C" w:rsidRDefault="00C2566C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C2566C" w:rsidRPr="002050B3" w:rsidRDefault="00C2566C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D15AE"/>
    <w:multiLevelType w:val="hybridMultilevel"/>
    <w:tmpl w:val="E73C7208"/>
    <w:lvl w:ilvl="0" w:tplc="21F8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6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6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4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9467D"/>
    <w:multiLevelType w:val="hybridMultilevel"/>
    <w:tmpl w:val="B11AAF4C"/>
    <w:lvl w:ilvl="0" w:tplc="6A98B18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586030"/>
    <w:multiLevelType w:val="multilevel"/>
    <w:tmpl w:val="CD224D7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2F0671"/>
    <w:multiLevelType w:val="hybridMultilevel"/>
    <w:tmpl w:val="B4384F22"/>
    <w:lvl w:ilvl="0" w:tplc="4EF0B40C">
      <w:start w:val="1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BD4"/>
    <w:multiLevelType w:val="hybridMultilevel"/>
    <w:tmpl w:val="150482F2"/>
    <w:lvl w:ilvl="0" w:tplc="F056AB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C283691"/>
    <w:multiLevelType w:val="hybridMultilevel"/>
    <w:tmpl w:val="F6BC42E0"/>
    <w:lvl w:ilvl="0" w:tplc="8C74D17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4792A"/>
    <w:multiLevelType w:val="hybridMultilevel"/>
    <w:tmpl w:val="253011BC"/>
    <w:lvl w:ilvl="0" w:tplc="9DEE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8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E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7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6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2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0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3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1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1890"/>
    <w:multiLevelType w:val="hybridMultilevel"/>
    <w:tmpl w:val="1FBA91F0"/>
    <w:lvl w:ilvl="0" w:tplc="1062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E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A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A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A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2806D9"/>
    <w:multiLevelType w:val="hybridMultilevel"/>
    <w:tmpl w:val="AF642AEA"/>
    <w:lvl w:ilvl="0" w:tplc="18A00B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7E1F"/>
    <w:multiLevelType w:val="hybridMultilevel"/>
    <w:tmpl w:val="71AEC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644AD7"/>
    <w:multiLevelType w:val="hybridMultilevel"/>
    <w:tmpl w:val="BA7A5CB0"/>
    <w:lvl w:ilvl="0" w:tplc="5EC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E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3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46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0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0FCD"/>
    <w:multiLevelType w:val="hybridMultilevel"/>
    <w:tmpl w:val="D1D2E520"/>
    <w:lvl w:ilvl="0" w:tplc="4EF0B40C">
      <w:start w:val="130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B15CF"/>
    <w:multiLevelType w:val="hybridMultilevel"/>
    <w:tmpl w:val="908CED5A"/>
    <w:lvl w:ilvl="0" w:tplc="5890F1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7A2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C49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2081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F261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07B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E013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327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4D3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F73551F"/>
    <w:multiLevelType w:val="hybridMultilevel"/>
    <w:tmpl w:val="AE2426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217AE5"/>
    <w:multiLevelType w:val="hybridMultilevel"/>
    <w:tmpl w:val="06D6B154"/>
    <w:lvl w:ilvl="0" w:tplc="5CA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7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D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C17314"/>
    <w:multiLevelType w:val="hybridMultilevel"/>
    <w:tmpl w:val="A0883308"/>
    <w:lvl w:ilvl="0" w:tplc="B47434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136B1"/>
    <w:multiLevelType w:val="hybridMultilevel"/>
    <w:tmpl w:val="E6002CAC"/>
    <w:lvl w:ilvl="0" w:tplc="50D6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E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0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C9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0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C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22088"/>
    <w:multiLevelType w:val="multilevel"/>
    <w:tmpl w:val="8E22166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9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8"/>
  </w:num>
  <w:num w:numId="10">
    <w:abstractNumId w:val="17"/>
  </w:num>
  <w:num w:numId="11">
    <w:abstractNumId w:val="22"/>
  </w:num>
  <w:num w:numId="12">
    <w:abstractNumId w:val="18"/>
  </w:num>
  <w:num w:numId="13">
    <w:abstractNumId w:val="15"/>
  </w:num>
  <w:num w:numId="14">
    <w:abstractNumId w:val="14"/>
  </w:num>
  <w:num w:numId="15">
    <w:abstractNumId w:val="27"/>
  </w:num>
  <w:num w:numId="16">
    <w:abstractNumId w:val="24"/>
  </w:num>
  <w:num w:numId="17">
    <w:abstractNumId w:val="26"/>
  </w:num>
  <w:num w:numId="18">
    <w:abstractNumId w:val="25"/>
  </w:num>
  <w:num w:numId="19">
    <w:abstractNumId w:val="9"/>
  </w:num>
  <w:num w:numId="20">
    <w:abstractNumId w:val="6"/>
  </w:num>
  <w:num w:numId="21">
    <w:abstractNumId w:val="2"/>
  </w:num>
  <w:num w:numId="22">
    <w:abstractNumId w:val="1"/>
  </w:num>
  <w:num w:numId="23">
    <w:abstractNumId w:val="10"/>
  </w:num>
  <w:num w:numId="24">
    <w:abstractNumId w:val="4"/>
  </w:num>
  <w:num w:numId="25">
    <w:abstractNumId w:val="5"/>
  </w:num>
  <w:num w:numId="26">
    <w:abstractNumId w:val="21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0D68"/>
    <w:rsid w:val="0000373C"/>
    <w:rsid w:val="00022492"/>
    <w:rsid w:val="000506B9"/>
    <w:rsid w:val="0008261C"/>
    <w:rsid w:val="000B4B99"/>
    <w:rsid w:val="001D1E8E"/>
    <w:rsid w:val="002050B3"/>
    <w:rsid w:val="002344A8"/>
    <w:rsid w:val="0023676E"/>
    <w:rsid w:val="002372FB"/>
    <w:rsid w:val="002449E7"/>
    <w:rsid w:val="00373C6B"/>
    <w:rsid w:val="003A4B8A"/>
    <w:rsid w:val="003B2350"/>
    <w:rsid w:val="003F3E64"/>
    <w:rsid w:val="00492667"/>
    <w:rsid w:val="0050018F"/>
    <w:rsid w:val="00507795"/>
    <w:rsid w:val="0053056B"/>
    <w:rsid w:val="00536AA8"/>
    <w:rsid w:val="005644BD"/>
    <w:rsid w:val="00575312"/>
    <w:rsid w:val="005A1694"/>
    <w:rsid w:val="005B3920"/>
    <w:rsid w:val="005C32E7"/>
    <w:rsid w:val="005C5EF1"/>
    <w:rsid w:val="005D4343"/>
    <w:rsid w:val="005F18EA"/>
    <w:rsid w:val="00655016"/>
    <w:rsid w:val="00666BA7"/>
    <w:rsid w:val="00787311"/>
    <w:rsid w:val="007B53B2"/>
    <w:rsid w:val="007E4A53"/>
    <w:rsid w:val="008302F8"/>
    <w:rsid w:val="00862CC8"/>
    <w:rsid w:val="00882C62"/>
    <w:rsid w:val="008C78C9"/>
    <w:rsid w:val="008E0555"/>
    <w:rsid w:val="008F29D3"/>
    <w:rsid w:val="00937010"/>
    <w:rsid w:val="00937E72"/>
    <w:rsid w:val="00941891"/>
    <w:rsid w:val="00954759"/>
    <w:rsid w:val="00986A1B"/>
    <w:rsid w:val="009C02D1"/>
    <w:rsid w:val="009C5204"/>
    <w:rsid w:val="009F668C"/>
    <w:rsid w:val="00A12D2B"/>
    <w:rsid w:val="00A407F1"/>
    <w:rsid w:val="00A85E7F"/>
    <w:rsid w:val="00AB7869"/>
    <w:rsid w:val="00AD556B"/>
    <w:rsid w:val="00B34F2E"/>
    <w:rsid w:val="00B640AF"/>
    <w:rsid w:val="00B7080E"/>
    <w:rsid w:val="00B86848"/>
    <w:rsid w:val="00B86A0E"/>
    <w:rsid w:val="00BC3EB5"/>
    <w:rsid w:val="00BC54B5"/>
    <w:rsid w:val="00C1464A"/>
    <w:rsid w:val="00C2566C"/>
    <w:rsid w:val="00C814CD"/>
    <w:rsid w:val="00CA51F8"/>
    <w:rsid w:val="00CD486E"/>
    <w:rsid w:val="00D210DA"/>
    <w:rsid w:val="00D24FBF"/>
    <w:rsid w:val="00D3661A"/>
    <w:rsid w:val="00D43276"/>
    <w:rsid w:val="00D452D4"/>
    <w:rsid w:val="00D46081"/>
    <w:rsid w:val="00D566B7"/>
    <w:rsid w:val="00D62424"/>
    <w:rsid w:val="00D914F2"/>
    <w:rsid w:val="00DB0FF4"/>
    <w:rsid w:val="00DC3E8F"/>
    <w:rsid w:val="00DD136C"/>
    <w:rsid w:val="00E12888"/>
    <w:rsid w:val="00E1689A"/>
    <w:rsid w:val="00E3368C"/>
    <w:rsid w:val="00E60AF5"/>
    <w:rsid w:val="00E71634"/>
    <w:rsid w:val="00EA58D3"/>
    <w:rsid w:val="00F0501D"/>
    <w:rsid w:val="00F125DC"/>
    <w:rsid w:val="00F32C4C"/>
    <w:rsid w:val="00FD65BB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4231003B-EFD6-4A08-B3A2-81AC6DA9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4C31B8-9EC3-486C-BD99-C6B0CE46E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BED06-E72B-49EB-8411-4F29A7F56BB0}"/>
</file>

<file path=customXml/itemProps3.xml><?xml version="1.0" encoding="utf-8"?>
<ds:datastoreItem xmlns:ds="http://schemas.openxmlformats.org/officeDocument/2006/customXml" ds:itemID="{283B896D-7DCB-467B-9EB9-A377419359EA}"/>
</file>

<file path=customXml/itemProps4.xml><?xml version="1.0" encoding="utf-8"?>
<ds:datastoreItem xmlns:ds="http://schemas.openxmlformats.org/officeDocument/2006/customXml" ds:itemID="{A03BD6AF-11A4-440C-A521-9E74621181E4}"/>
</file>

<file path=customXml/itemProps5.xml><?xml version="1.0" encoding="utf-8"?>
<ds:datastoreItem xmlns:ds="http://schemas.openxmlformats.org/officeDocument/2006/customXml" ds:itemID="{75013A58-D77A-4177-869C-71D907DA9186}"/>
</file>

<file path=customXml/itemProps6.xml><?xml version="1.0" encoding="utf-8"?>
<ds:datastoreItem xmlns:ds="http://schemas.openxmlformats.org/officeDocument/2006/customXml" ds:itemID="{08477F23-0CDC-4A61-942E-3C3E03D4630D}"/>
</file>

<file path=customXml/itemProps7.xml><?xml version="1.0" encoding="utf-8"?>
<ds:datastoreItem xmlns:ds="http://schemas.openxmlformats.org/officeDocument/2006/customXml" ds:itemID="{DB182D7C-1CF7-44B8-BE92-2161B50D2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4</cp:revision>
  <cp:lastPrinted>2016-01-29T11:01:00Z</cp:lastPrinted>
  <dcterms:created xsi:type="dcterms:W3CDTF">2016-02-17T19:02:00Z</dcterms:created>
  <dcterms:modified xsi:type="dcterms:W3CDTF">2016-02-22T12:19:00Z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