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B" w:rsidRPr="00E545A8" w:rsidRDefault="008C3D4B" w:rsidP="007B7812">
      <w:pPr>
        <w:keepNext/>
        <w:spacing w:before="0" w:line="264" w:lineRule="auto"/>
        <w:jc w:val="center"/>
        <w:outlineLvl w:val="0"/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</w:pPr>
      <w:bookmarkStart w:id="0" w:name="_Toc326315222"/>
      <w:bookmarkStart w:id="1" w:name="_GoBack"/>
      <w:bookmarkEnd w:id="1"/>
      <w:r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Indirectly estimating potential </w:t>
      </w:r>
      <w:r w:rsidR="004149D1"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>burden</w:t>
      </w:r>
      <w:r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 and target</w:t>
      </w:r>
      <w:bookmarkEnd w:id="0"/>
      <w:r w:rsidR="004149D1" w:rsidRPr="00E545A8">
        <w:rPr>
          <w:rFonts w:eastAsia="Times New Roman" w:cs="Arial"/>
          <w:b/>
          <w:bCs/>
          <w:color w:val="0070C0"/>
          <w:kern w:val="32"/>
          <w:sz w:val="32"/>
          <w:szCs w:val="20"/>
          <w:lang w:eastAsia="en-GB"/>
        </w:rPr>
        <w:t xml:space="preserve"> caseload</w:t>
      </w:r>
    </w:p>
    <w:p w:rsidR="007202AC" w:rsidRDefault="007202AC" w:rsidP="00FB7D48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FB7D48" w:rsidRPr="004149D1" w:rsidRDefault="00BC0875" w:rsidP="00FB7D48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The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 xml:space="preserve"> approximate yearly potential burden of SAM at national level among children 6-59 months can be </w:t>
      </w:r>
      <w:r>
        <w:rPr>
          <w:rFonts w:eastAsia="Times New Roman" w:cs="Arial"/>
          <w:sz w:val="20"/>
          <w:szCs w:val="20"/>
          <w:lang w:eastAsia="en-GB"/>
        </w:rPr>
        <w:t xml:space="preserve">estimated 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>indirectly b</w:t>
      </w:r>
      <w:r>
        <w:rPr>
          <w:rFonts w:eastAsia="Times New Roman" w:cs="Arial"/>
          <w:sz w:val="20"/>
          <w:szCs w:val="20"/>
          <w:lang w:eastAsia="en-GB"/>
        </w:rPr>
        <w:t>ased on the</w:t>
      </w:r>
      <w:r w:rsidR="00D33979" w:rsidRPr="004149D1">
        <w:rPr>
          <w:rFonts w:eastAsia="Times New Roman" w:cs="Arial"/>
          <w:sz w:val="20"/>
          <w:szCs w:val="20"/>
          <w:lang w:eastAsia="en-GB"/>
        </w:rPr>
        <w:t xml:space="preserve"> latest SAM prevalence estimates, an incidence correction factor and population figures as shown below.</w:t>
      </w:r>
      <w:r w:rsidR="007B7812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>
        <w:rPr>
          <w:rFonts w:eastAsia="Times New Roman" w:cs="Arial"/>
          <w:sz w:val="20"/>
          <w:szCs w:val="20"/>
          <w:lang w:eastAsia="en-GB"/>
        </w:rPr>
        <w:t>C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alculation </w:t>
      </w:r>
      <w:r>
        <w:rPr>
          <w:rFonts w:eastAsia="Times New Roman" w:cs="Arial"/>
          <w:sz w:val="20"/>
          <w:szCs w:val="20"/>
          <w:lang w:eastAsia="en-GB"/>
        </w:rPr>
        <w:t>of estimated SAM burden is critical, because it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inform</w:t>
      </w:r>
      <w:r w:rsidR="007D576C">
        <w:rPr>
          <w:rFonts w:eastAsia="Times New Roman" w:cs="Arial"/>
          <w:sz w:val="20"/>
          <w:szCs w:val="20"/>
          <w:lang w:eastAsia="en-GB"/>
        </w:rPr>
        <w:t>s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 w:rsidRPr="00FB1396">
        <w:rPr>
          <w:rFonts w:eastAsia="Times New Roman" w:cs="Arial"/>
          <w:sz w:val="20"/>
          <w:szCs w:val="20"/>
          <w:lang w:eastAsia="en-GB"/>
        </w:rPr>
        <w:t xml:space="preserve">the </w:t>
      </w:r>
      <w:r w:rsidR="00416438" w:rsidRPr="00FB1396">
        <w:rPr>
          <w:rFonts w:eastAsia="Times New Roman" w:cs="Arial"/>
          <w:sz w:val="20"/>
          <w:szCs w:val="20"/>
          <w:lang w:eastAsia="en-GB"/>
        </w:rPr>
        <w:t>target caseload and</w:t>
      </w:r>
      <w:r w:rsidR="00FB7D48" w:rsidRPr="00FB1396">
        <w:rPr>
          <w:rFonts w:eastAsia="Times New Roman" w:cs="Arial"/>
          <w:sz w:val="20"/>
          <w:szCs w:val="20"/>
          <w:lang w:eastAsia="en-GB"/>
        </w:rPr>
        <w:t xml:space="preserve"> indirect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coverage calculation. However, </w:t>
      </w:r>
      <w:r>
        <w:rPr>
          <w:rFonts w:eastAsia="Times New Roman" w:cs="Arial"/>
          <w:sz w:val="20"/>
          <w:szCs w:val="20"/>
          <w:lang w:eastAsia="en-GB"/>
        </w:rPr>
        <w:t>estimation of SAM burden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should </w:t>
      </w:r>
      <w:r w:rsidR="007D576C">
        <w:rPr>
          <w:rFonts w:eastAsia="Times New Roman" w:cs="Arial"/>
          <w:sz w:val="20"/>
          <w:szCs w:val="20"/>
          <w:lang w:eastAsia="en-GB"/>
        </w:rPr>
        <w:t>be understood as</w:t>
      </w:r>
      <w:r w:rsidR="00FB7D48" w:rsidRPr="004149D1">
        <w:rPr>
          <w:rFonts w:eastAsia="Times New Roman" w:cs="Arial"/>
          <w:sz w:val="20"/>
          <w:szCs w:val="20"/>
          <w:lang w:eastAsia="en-GB"/>
        </w:rPr>
        <w:t xml:space="preserve"> a rough estimate and such figures should be interpreted with caution.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Furthermore, it is essential that </w:t>
      </w:r>
      <w:r w:rsidR="00FB7D48" w:rsidRPr="00FB7D48">
        <w:rPr>
          <w:rFonts w:eastAsia="Times New Roman" w:cs="Arial"/>
          <w:b/>
          <w:sz w:val="20"/>
          <w:szCs w:val="20"/>
          <w:lang w:eastAsia="en-GB"/>
        </w:rPr>
        <w:t>the process for calculating the burden figure, and target caseload, is undertaken with key stakeholders responsible for delivering the programme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(Government, UNICEF, </w:t>
      </w:r>
      <w:r w:rsidR="00A96E09">
        <w:rPr>
          <w:rFonts w:eastAsia="Times New Roman" w:cs="Arial"/>
          <w:sz w:val="20"/>
          <w:szCs w:val="20"/>
          <w:lang w:eastAsia="en-GB"/>
        </w:rPr>
        <w:t>nutrition c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luster </w:t>
      </w:r>
      <w:r w:rsidR="00A96E09">
        <w:rPr>
          <w:rFonts w:eastAsia="Times New Roman" w:cs="Arial"/>
          <w:sz w:val="20"/>
          <w:szCs w:val="20"/>
          <w:lang w:eastAsia="en-GB"/>
        </w:rPr>
        <w:t xml:space="preserve">or sector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partners etc.) and that </w:t>
      </w:r>
      <w:r w:rsidR="00FB7D48"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consensus is reached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on the final figures to be used.</w:t>
      </w:r>
    </w:p>
    <w:p w:rsidR="00FB7D48" w:rsidRDefault="00FB7D48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D84403" w:rsidRDefault="00FB7D48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This short document is structured in three parts: </w:t>
      </w:r>
    </w:p>
    <w:p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1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>outlines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>a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process of estimating the burden of SAM</w:t>
      </w:r>
      <w:r w:rsidR="007D576C">
        <w:rPr>
          <w:rFonts w:eastAsia="Times New Roman" w:cs="Arial"/>
          <w:sz w:val="20"/>
          <w:szCs w:val="20"/>
          <w:lang w:eastAsia="en-GB"/>
        </w:rPr>
        <w:t>, which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will need to be agreed upon and if necessary negotiated with government and other stakeholders. Responding to feedback from UNICEF staff last year, calculating the burden of the target area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when the programme is not aiming for national coverage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is a critical element for both the programme planning and </w:t>
      </w:r>
      <w:r w:rsidR="007202AC">
        <w:rPr>
          <w:rFonts w:eastAsia="Times New Roman" w:cs="Arial"/>
          <w:sz w:val="20"/>
          <w:szCs w:val="20"/>
          <w:lang w:eastAsia="en-GB"/>
        </w:rPr>
        <w:t>appropriate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reporting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 of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programme coverage and </w:t>
      </w:r>
      <w:r w:rsidR="00434203">
        <w:rPr>
          <w:rFonts w:eastAsia="Times New Roman" w:cs="Arial"/>
          <w:sz w:val="20"/>
          <w:szCs w:val="20"/>
          <w:lang w:eastAsia="en-GB"/>
        </w:rPr>
        <w:t>progress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(see below).  </w:t>
      </w:r>
    </w:p>
    <w:p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2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outlines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way to define </w:t>
      </w:r>
      <w:r w:rsidR="00FB7D48">
        <w:rPr>
          <w:rFonts w:eastAsia="Times New Roman" w:cs="Arial"/>
          <w:sz w:val="20"/>
          <w:szCs w:val="20"/>
          <w:lang w:eastAsia="en-GB"/>
        </w:rPr>
        <w:t>the proportion of the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estimated SAM </w:t>
      </w:r>
      <w:r w:rsidR="00FB7D48">
        <w:rPr>
          <w:rFonts w:eastAsia="Times New Roman" w:cs="Arial"/>
          <w:sz w:val="20"/>
          <w:szCs w:val="20"/>
          <w:lang w:eastAsia="en-GB"/>
        </w:rPr>
        <w:t>burden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that the programme will target. </w:t>
      </w:r>
    </w:p>
    <w:p w:rsidR="00D84403" w:rsidRPr="00FB7D48" w:rsidRDefault="00D84403" w:rsidP="00FB7D48">
      <w:pPr>
        <w:pStyle w:val="ListParagraph"/>
        <w:numPr>
          <w:ilvl w:val="0"/>
          <w:numId w:val="7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FB7D48">
        <w:rPr>
          <w:rFonts w:eastAsia="Times New Roman" w:cs="Arial"/>
          <w:b/>
          <w:sz w:val="20"/>
          <w:szCs w:val="20"/>
          <w:u w:val="single"/>
          <w:lang w:eastAsia="en-GB"/>
        </w:rPr>
        <w:t>Part 3</w:t>
      </w:r>
      <w:r w:rsidRP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FB7D48">
        <w:rPr>
          <w:rFonts w:eastAsia="Times New Roman" w:cs="Arial"/>
          <w:sz w:val="20"/>
          <w:szCs w:val="20"/>
          <w:lang w:eastAsia="en-GB"/>
        </w:rPr>
        <w:t>outlines how to estimate</w:t>
      </w:r>
      <w:r w:rsidR="00071F9B">
        <w:rPr>
          <w:rFonts w:eastAsia="Times New Roman" w:cs="Arial"/>
          <w:sz w:val="20"/>
          <w:szCs w:val="20"/>
          <w:lang w:eastAsia="en-GB"/>
        </w:rPr>
        <w:t xml:space="preserve"> and communicate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coverage and programme performance, recognizing that many countries are not aiming for national coverage and complementary aspects of coverage/performance need to be calculate</w:t>
      </w:r>
      <w:r w:rsidR="00D926C6">
        <w:rPr>
          <w:rFonts w:eastAsia="Times New Roman" w:cs="Arial"/>
          <w:sz w:val="20"/>
          <w:szCs w:val="20"/>
          <w:lang w:eastAsia="en-GB"/>
        </w:rPr>
        <w:t>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and </w:t>
      </w:r>
      <w:r w:rsidR="00D926C6">
        <w:rPr>
          <w:rFonts w:eastAsia="Times New Roman" w:cs="Arial"/>
          <w:sz w:val="20"/>
          <w:szCs w:val="20"/>
          <w:lang w:eastAsia="en-GB"/>
        </w:rPr>
        <w:t>reported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 </w:t>
      </w:r>
      <w:r w:rsidR="00D926C6">
        <w:rPr>
          <w:rFonts w:eastAsia="Times New Roman" w:cs="Arial"/>
          <w:sz w:val="20"/>
          <w:szCs w:val="20"/>
          <w:lang w:eastAsia="en-GB"/>
        </w:rPr>
        <w:t xml:space="preserve">to best </w:t>
      </w:r>
      <w:r w:rsidR="00071F9B">
        <w:rPr>
          <w:rFonts w:eastAsia="Times New Roman" w:cs="Arial"/>
          <w:sz w:val="20"/>
          <w:szCs w:val="20"/>
          <w:lang w:eastAsia="en-GB"/>
        </w:rPr>
        <w:t>represent</w:t>
      </w:r>
      <w:r w:rsidR="00D926C6">
        <w:rPr>
          <w:rFonts w:eastAsia="Times New Roman" w:cs="Arial"/>
          <w:sz w:val="20"/>
          <w:szCs w:val="20"/>
          <w:lang w:eastAsia="en-GB"/>
        </w:rPr>
        <w:t xml:space="preserve"> the status of the programme vis-a-vis the need</w:t>
      </w:r>
      <w:r w:rsidR="00FB7D48">
        <w:rPr>
          <w:rFonts w:eastAsia="Times New Roman" w:cs="Arial"/>
          <w:sz w:val="20"/>
          <w:szCs w:val="20"/>
          <w:lang w:eastAsia="en-GB"/>
        </w:rPr>
        <w:t xml:space="preserve">. </w:t>
      </w:r>
    </w:p>
    <w:p w:rsidR="007B7812" w:rsidRDefault="007B781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D84403" w:rsidRPr="00E545A8" w:rsidRDefault="00D84403" w:rsidP="001C77F1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b/>
          <w:color w:val="0070C0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Estimating</w:t>
      </w:r>
      <w:r w:rsidR="00D926C6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the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burden </w:t>
      </w:r>
      <w:r w:rsidR="001C77F1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of SAM (Need)</w:t>
      </w:r>
    </w:p>
    <w:p w:rsidR="00D84403" w:rsidRDefault="00D8440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D84403" w:rsidRPr="00D926C6" w:rsidRDefault="00D926C6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D926C6">
        <w:rPr>
          <w:rFonts w:eastAsia="Times New Roman" w:cs="Arial"/>
          <w:sz w:val="20"/>
          <w:szCs w:val="20"/>
          <w:lang w:eastAsia="en-GB"/>
        </w:rPr>
        <w:t>Estimating the burden of SAM depends on calculating a number of elements, primarily</w:t>
      </w:r>
      <w:r>
        <w:rPr>
          <w:rFonts w:eastAsia="Times New Roman" w:cs="Arial"/>
          <w:sz w:val="20"/>
          <w:szCs w:val="20"/>
          <w:lang w:eastAsia="en-GB"/>
        </w:rPr>
        <w:t xml:space="preserve"> the prevalence, </w:t>
      </w:r>
      <w:r w:rsidRPr="00D926C6">
        <w:rPr>
          <w:rFonts w:eastAsia="Times New Roman" w:cs="Arial"/>
          <w:sz w:val="20"/>
          <w:szCs w:val="20"/>
          <w:lang w:eastAsia="en-GB"/>
        </w:rPr>
        <w:t>the incidence correction factor</w:t>
      </w:r>
      <w:r>
        <w:rPr>
          <w:rFonts w:eastAsia="Times New Roman" w:cs="Arial"/>
          <w:sz w:val="20"/>
          <w:szCs w:val="20"/>
          <w:lang w:eastAsia="en-GB"/>
        </w:rPr>
        <w:t xml:space="preserve"> and the population figure</w:t>
      </w:r>
      <w:r w:rsidRPr="00D926C6">
        <w:rPr>
          <w:rFonts w:eastAsia="Times New Roman" w:cs="Arial"/>
          <w:sz w:val="20"/>
          <w:szCs w:val="20"/>
          <w:lang w:eastAsia="en-GB"/>
        </w:rPr>
        <w:t xml:space="preserve">.  </w:t>
      </w:r>
    </w:p>
    <w:p w:rsidR="00D84403" w:rsidRPr="004149D1" w:rsidRDefault="00D8440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471DE2" w:rsidRPr="00D926C6" w:rsidRDefault="00471DE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D926C6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Prevalence of SAM</w:t>
      </w:r>
    </w:p>
    <w:p w:rsidR="00471DE2" w:rsidRDefault="00F122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cs="Arial"/>
          <w:sz w:val="20"/>
          <w:szCs w:val="20"/>
          <w:lang w:val="en-US"/>
        </w:rPr>
        <w:t>Prevalence</w:t>
      </w:r>
      <w:r w:rsidR="007B7812" w:rsidRPr="004149D1">
        <w:rPr>
          <w:rFonts w:cs="Arial"/>
          <w:sz w:val="20"/>
          <w:szCs w:val="20"/>
          <w:lang w:val="en-US"/>
        </w:rPr>
        <w:t xml:space="preserve"> </w:t>
      </w:r>
      <w:r w:rsidR="00FB1396">
        <w:rPr>
          <w:rFonts w:cs="Arial"/>
          <w:sz w:val="20"/>
          <w:szCs w:val="20"/>
          <w:lang w:val="en-US"/>
        </w:rPr>
        <w:t>reflects</w:t>
      </w:r>
      <w:r w:rsidRPr="004149D1">
        <w:rPr>
          <w:rFonts w:cs="Arial"/>
          <w:sz w:val="20"/>
          <w:szCs w:val="20"/>
          <w:lang w:val="en-US"/>
        </w:rPr>
        <w:t xml:space="preserve"> the proportion of malnourished children 6-59 months in a population at a point in time</w:t>
      </w:r>
      <w:r w:rsidR="00D12313" w:rsidRPr="004149D1">
        <w:rPr>
          <w:rFonts w:cs="Arial"/>
          <w:sz w:val="20"/>
          <w:szCs w:val="20"/>
          <w:lang w:val="en-US"/>
        </w:rPr>
        <w:t xml:space="preserve"> and is </w:t>
      </w:r>
      <w:r w:rsidR="00CC5779">
        <w:rPr>
          <w:rFonts w:cs="Arial"/>
          <w:sz w:val="20"/>
          <w:szCs w:val="20"/>
          <w:lang w:val="en-US"/>
        </w:rPr>
        <w:t>estimated</w:t>
      </w:r>
      <w:r w:rsidR="00CC5779">
        <w:rPr>
          <w:rFonts w:cs="Arial"/>
          <w:sz w:val="20"/>
          <w:szCs w:val="20"/>
        </w:rPr>
        <w:t xml:space="preserve"> through anthropometric surveys</w:t>
      </w:r>
      <w:r w:rsidR="00D12313" w:rsidRPr="004149D1">
        <w:rPr>
          <w:rFonts w:eastAsia="Times New Roman" w:cs="Arial"/>
          <w:sz w:val="20"/>
          <w:szCs w:val="20"/>
          <w:lang w:eastAsia="en-GB"/>
        </w:rPr>
        <w:t xml:space="preserve"> (SMART, MICS, DHS etc.</w:t>
      </w:r>
      <w:r w:rsidR="008A4A21">
        <w:rPr>
          <w:rFonts w:eastAsia="Times New Roman" w:cs="Arial"/>
          <w:sz w:val="20"/>
          <w:szCs w:val="20"/>
          <w:lang w:eastAsia="en-GB"/>
        </w:rPr>
        <w:t xml:space="preserve"> using weight</w:t>
      </w:r>
      <w:r w:rsidR="00BC0875">
        <w:rPr>
          <w:rFonts w:eastAsia="Times New Roman" w:cs="Arial"/>
          <w:sz w:val="20"/>
          <w:szCs w:val="20"/>
          <w:lang w:eastAsia="en-GB"/>
        </w:rPr>
        <w:t>-</w:t>
      </w:r>
      <w:r w:rsidR="008A4A21">
        <w:rPr>
          <w:rFonts w:eastAsia="Times New Roman" w:cs="Arial"/>
          <w:sz w:val="20"/>
          <w:szCs w:val="20"/>
          <w:lang w:eastAsia="en-GB"/>
        </w:rPr>
        <w:t>for</w:t>
      </w:r>
      <w:r w:rsidR="00BC0875">
        <w:rPr>
          <w:rFonts w:eastAsia="Times New Roman" w:cs="Arial"/>
          <w:sz w:val="20"/>
          <w:szCs w:val="20"/>
          <w:lang w:eastAsia="en-GB"/>
        </w:rPr>
        <w:t>-</w:t>
      </w:r>
      <w:r w:rsidR="008A4A21">
        <w:rPr>
          <w:rFonts w:eastAsia="Times New Roman" w:cs="Arial"/>
          <w:sz w:val="20"/>
          <w:szCs w:val="20"/>
          <w:lang w:eastAsia="en-GB"/>
        </w:rPr>
        <w:t>height</w:t>
      </w:r>
      <w:r w:rsidR="00BC0875">
        <w:rPr>
          <w:rFonts w:eastAsia="Times New Roman" w:cs="Arial"/>
          <w:sz w:val="20"/>
          <w:szCs w:val="20"/>
          <w:lang w:eastAsia="en-GB"/>
        </w:rPr>
        <w:t xml:space="preserve"> Z-score</w:t>
      </w:r>
      <w:r w:rsidR="00D12313" w:rsidRPr="004149D1">
        <w:rPr>
          <w:rFonts w:eastAsia="Times New Roman" w:cs="Arial"/>
          <w:sz w:val="20"/>
          <w:szCs w:val="20"/>
          <w:lang w:eastAsia="en-GB"/>
        </w:rPr>
        <w:t>).</w:t>
      </w:r>
      <w:r w:rsidR="00471DE2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EA0EFD">
        <w:rPr>
          <w:rFonts w:eastAsia="Times New Roman" w:cs="Arial"/>
          <w:sz w:val="20"/>
          <w:szCs w:val="20"/>
          <w:lang w:eastAsia="en-GB"/>
        </w:rPr>
        <w:t>This is calculated as</w:t>
      </w:r>
      <w:r w:rsidR="001C77F1">
        <w:rPr>
          <w:rFonts w:eastAsia="Times New Roman" w:cs="Arial"/>
          <w:sz w:val="20"/>
          <w:szCs w:val="20"/>
          <w:lang w:eastAsia="en-GB"/>
        </w:rPr>
        <w:t>:</w:t>
      </w:r>
    </w:p>
    <w:p w:rsidR="00614907" w:rsidRDefault="00614907" w:rsidP="00614907">
      <w:pPr>
        <w:spacing w:before="0" w:line="264" w:lineRule="auto"/>
        <w:rPr>
          <w:rFonts w:cs="Arial"/>
          <w:sz w:val="20"/>
          <w:szCs w:val="20"/>
        </w:rPr>
      </w:pPr>
    </w:p>
    <w:p w:rsidR="00614907" w:rsidRPr="00614907" w:rsidRDefault="00614907" w:rsidP="00614907">
      <w:pPr>
        <w:spacing w:before="0" w:line="264" w:lineRule="auto"/>
        <w:jc w:val="center"/>
        <w:rPr>
          <w:rFonts w:cs="Arial"/>
          <w:b/>
          <w:i/>
          <w:sz w:val="20"/>
          <w:szCs w:val="20"/>
        </w:rPr>
      </w:pPr>
      <w:r w:rsidRPr="00614907">
        <w:rPr>
          <w:rFonts w:cs="Arial"/>
          <w:b/>
          <w:i/>
          <w:sz w:val="20"/>
          <w:szCs w:val="20"/>
        </w:rPr>
        <w:t xml:space="preserve">Number of children (6-59 months) with </w:t>
      </w:r>
      <w:r>
        <w:rPr>
          <w:rFonts w:cs="Arial"/>
          <w:b/>
          <w:i/>
          <w:sz w:val="20"/>
          <w:szCs w:val="20"/>
        </w:rPr>
        <w:t xml:space="preserve">severe </w:t>
      </w:r>
      <w:r w:rsidRPr="00614907">
        <w:rPr>
          <w:rFonts w:cs="Arial"/>
          <w:b/>
          <w:i/>
          <w:sz w:val="20"/>
          <w:szCs w:val="20"/>
        </w:rPr>
        <w:t xml:space="preserve">acute malnutrition / </w:t>
      </w:r>
      <w:r>
        <w:rPr>
          <w:rFonts w:cs="Arial"/>
          <w:b/>
          <w:i/>
          <w:sz w:val="20"/>
          <w:szCs w:val="20"/>
        </w:rPr>
        <w:t>p</w:t>
      </w:r>
      <w:r w:rsidRPr="00614907">
        <w:rPr>
          <w:rFonts w:cs="Arial"/>
          <w:b/>
          <w:i/>
          <w:sz w:val="20"/>
          <w:szCs w:val="20"/>
        </w:rPr>
        <w:t>opulation of 6-59 months</w:t>
      </w:r>
    </w:p>
    <w:p w:rsidR="000952EE" w:rsidRPr="004149D1" w:rsidRDefault="000934E3" w:rsidP="000934E3">
      <w:pPr>
        <w:tabs>
          <w:tab w:val="left" w:pos="5028"/>
        </w:tabs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ab/>
      </w:r>
    </w:p>
    <w:p w:rsidR="00471DE2" w:rsidRPr="00D926C6" w:rsidRDefault="00471DE2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D926C6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Annual Incidence of SAM</w:t>
      </w:r>
    </w:p>
    <w:p w:rsidR="00EA0D92" w:rsidRPr="004149D1" w:rsidRDefault="007202AC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cs="Arial"/>
          <w:sz w:val="20"/>
          <w:szCs w:val="20"/>
        </w:rPr>
        <w:t xml:space="preserve">SAM </w:t>
      </w:r>
      <w:r w:rsidRPr="004149D1">
        <w:rPr>
          <w:rFonts w:cs="Arial"/>
          <w:sz w:val="20"/>
          <w:szCs w:val="20"/>
          <w:lang w:val="en-US"/>
        </w:rPr>
        <w:t>incidence</w:t>
      </w:r>
      <w:r w:rsidR="007B7812" w:rsidRPr="004149D1">
        <w:rPr>
          <w:rFonts w:cs="Arial"/>
          <w:sz w:val="20"/>
          <w:szCs w:val="20"/>
          <w:lang w:val="en-US"/>
        </w:rPr>
        <w:t xml:space="preserve"> </w:t>
      </w:r>
      <w:r w:rsidR="00BC0875" w:rsidRPr="004149D1">
        <w:rPr>
          <w:rFonts w:cs="Arial"/>
          <w:sz w:val="20"/>
          <w:szCs w:val="20"/>
          <w:lang w:val="en-US"/>
        </w:rPr>
        <w:t>is</w:t>
      </w:r>
      <w:r w:rsidR="00BC0875">
        <w:rPr>
          <w:rFonts w:cs="Arial"/>
          <w:sz w:val="20"/>
          <w:szCs w:val="20"/>
          <w:lang w:val="en-US"/>
        </w:rPr>
        <w:t xml:space="preserve"> defined as </w:t>
      </w:r>
      <w:r w:rsidR="007B7812" w:rsidRPr="004149D1">
        <w:rPr>
          <w:rFonts w:cs="Arial"/>
          <w:sz w:val="20"/>
          <w:szCs w:val="20"/>
          <w:lang w:val="en-US"/>
        </w:rPr>
        <w:t>th</w:t>
      </w:r>
      <w:r w:rsidR="00F12269" w:rsidRPr="004149D1">
        <w:rPr>
          <w:rFonts w:cs="Arial"/>
          <w:sz w:val="20"/>
          <w:szCs w:val="20"/>
          <w:lang w:val="en-US"/>
        </w:rPr>
        <w:t xml:space="preserve">e occurrence of new cases of </w:t>
      </w:r>
      <w:r w:rsidR="007D576C">
        <w:rPr>
          <w:rFonts w:cs="Arial"/>
          <w:sz w:val="20"/>
          <w:szCs w:val="20"/>
          <w:lang w:val="en-US"/>
        </w:rPr>
        <w:t xml:space="preserve">SAM in </w:t>
      </w:r>
      <w:r w:rsidR="00F12269" w:rsidRPr="004149D1">
        <w:rPr>
          <w:rFonts w:cs="Arial"/>
          <w:sz w:val="20"/>
          <w:szCs w:val="20"/>
          <w:lang w:val="en-US"/>
        </w:rPr>
        <w:t>children 6-59 months in a population over a specific time period (usually a year).</w:t>
      </w:r>
      <w:r w:rsidR="00F12269" w:rsidRPr="004149D1">
        <w:rPr>
          <w:rFonts w:cs="Arial"/>
          <w:sz w:val="20"/>
          <w:szCs w:val="20"/>
        </w:rPr>
        <w:t xml:space="preserve"> 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>S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ome studies have tried to estimate </w:t>
      </w:r>
      <w:r w:rsidR="007D576C">
        <w:rPr>
          <w:rFonts w:eastAsia="Times New Roman" w:cs="Arial"/>
          <w:sz w:val="20"/>
          <w:szCs w:val="20"/>
          <w:lang w:eastAsia="en-GB"/>
        </w:rPr>
        <w:t>SAM incidence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 by looking at programme admissions over a year for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 xml:space="preserve"> programmes which maintain a high coverage, by reanalysing longitudinal studies that monitored episodes of malnutrition over time and by assessing the duration of untreated SAM</w:t>
      </w:r>
      <w:r w:rsidR="00FB1396">
        <w:rPr>
          <w:rStyle w:val="FootnoteReference"/>
          <w:rFonts w:eastAsia="Times New Roman" w:cs="Arial"/>
          <w:sz w:val="20"/>
          <w:szCs w:val="20"/>
          <w:lang w:eastAsia="en-GB"/>
        </w:rPr>
        <w:footnoteReference w:id="1"/>
      </w:r>
      <w:r w:rsidR="00EA0D92" w:rsidRPr="004149D1">
        <w:rPr>
          <w:rFonts w:eastAsia="Times New Roman" w:cs="Arial"/>
          <w:sz w:val="20"/>
          <w:szCs w:val="20"/>
          <w:lang w:eastAsia="en-GB"/>
        </w:rPr>
        <w:t>.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Pr="007202AC">
        <w:rPr>
          <w:rFonts w:eastAsia="Times New Roman" w:cs="Arial"/>
          <w:sz w:val="20"/>
          <w:szCs w:val="20"/>
          <w:lang w:eastAsia="en-GB"/>
        </w:rPr>
        <w:t>Estimation of incidence is challenging because</w:t>
      </w:r>
      <w:r w:rsidR="00EA0D92" w:rsidRPr="004149D1">
        <w:rPr>
          <w:rFonts w:eastAsia="Times New Roman" w:cs="Arial"/>
          <w:sz w:val="20"/>
          <w:szCs w:val="20"/>
          <w:lang w:eastAsia="en-GB"/>
        </w:rPr>
        <w:t>:</w:t>
      </w:r>
    </w:p>
    <w:p w:rsidR="007B7812" w:rsidRPr="004149D1" w:rsidRDefault="00EA0D92" w:rsidP="007B7812">
      <w:pPr>
        <w:numPr>
          <w:ilvl w:val="0"/>
          <w:numId w:val="1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The mean duration of a SAM episode is not easy to estimate and may vary </w:t>
      </w:r>
      <w:r w:rsidR="007B7812" w:rsidRPr="004149D1">
        <w:rPr>
          <w:rFonts w:eastAsia="Times New Roman" w:cs="Arial"/>
          <w:sz w:val="20"/>
          <w:szCs w:val="20"/>
          <w:lang w:val="en-US"/>
        </w:rPr>
        <w:t>widely from setting to setting.</w:t>
      </w:r>
    </w:p>
    <w:p w:rsidR="00EA0D92" w:rsidRPr="004149D1" w:rsidRDefault="00EA0D92" w:rsidP="007B7812">
      <w:pPr>
        <w:numPr>
          <w:ilvl w:val="0"/>
          <w:numId w:val="1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>The method relies on an a</w:t>
      </w:r>
      <w:r w:rsidR="00D926C6">
        <w:rPr>
          <w:rFonts w:eastAsia="Times New Roman" w:cs="Arial"/>
          <w:sz w:val="20"/>
          <w:szCs w:val="20"/>
          <w:lang w:val="en-US"/>
        </w:rPr>
        <w:t xml:space="preserve">ssumption of constant incidence - </w:t>
      </w:r>
      <w:r w:rsidRPr="004149D1">
        <w:rPr>
          <w:rFonts w:eastAsia="Times New Roman" w:cs="Arial"/>
          <w:sz w:val="20"/>
          <w:szCs w:val="20"/>
          <w:lang w:val="en-US"/>
        </w:rPr>
        <w:t xml:space="preserve">unlikely </w:t>
      </w:r>
      <w:r w:rsidR="00D926C6">
        <w:rPr>
          <w:rFonts w:eastAsia="Times New Roman" w:cs="Arial"/>
          <w:sz w:val="20"/>
          <w:szCs w:val="20"/>
          <w:lang w:val="en-US"/>
        </w:rPr>
        <w:t>since</w:t>
      </w:r>
      <w:r w:rsidRPr="004149D1">
        <w:rPr>
          <w:rFonts w:eastAsia="Times New Roman" w:cs="Arial"/>
          <w:sz w:val="20"/>
          <w:szCs w:val="20"/>
          <w:lang w:val="en-US"/>
        </w:rPr>
        <w:t xml:space="preserve"> SAM </w:t>
      </w:r>
      <w:r w:rsidR="00D926C6">
        <w:rPr>
          <w:rFonts w:eastAsia="Times New Roman" w:cs="Arial"/>
          <w:sz w:val="20"/>
          <w:szCs w:val="20"/>
          <w:lang w:val="en-US"/>
        </w:rPr>
        <w:t>is strongly affected by seasonality</w:t>
      </w:r>
      <w:r w:rsidRPr="004149D1">
        <w:rPr>
          <w:rFonts w:eastAsia="Times New Roman" w:cs="Arial"/>
          <w:sz w:val="20"/>
          <w:szCs w:val="20"/>
          <w:lang w:val="en-US"/>
        </w:rPr>
        <w:t>.</w:t>
      </w:r>
    </w:p>
    <w:p w:rsidR="00071F9B" w:rsidRPr="00071F9B" w:rsidRDefault="00071F9B" w:rsidP="00071F9B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071F9B">
        <w:rPr>
          <w:rFonts w:eastAsia="Times New Roman" w:cs="Arial"/>
          <w:sz w:val="20"/>
          <w:szCs w:val="20"/>
          <w:lang w:eastAsia="en-GB"/>
        </w:rPr>
        <w:t>A common estimate of the average duration of an untreated SAM episode is 7.5 months (Garenne et al 2009). Using this to estimate incidence over one year (i.e. 12 months) yields:</w:t>
      </w:r>
    </w:p>
    <w:p w:rsidR="00EA0D92" w:rsidRPr="004149D1" w:rsidRDefault="00EA0D9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071F9B" w:rsidRDefault="00D12313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eastAsia="en-GB"/>
        </w:rPr>
        <w:t>Incidence = Prevalence/average duration of disease</w:t>
      </w:r>
    </w:p>
    <w:p w:rsidR="00071F9B" w:rsidRDefault="001C77F1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>
        <w:rPr>
          <w:rFonts w:eastAsia="Times New Roman" w:cs="Arial"/>
          <w:b/>
          <w:i/>
          <w:sz w:val="20"/>
          <w:szCs w:val="20"/>
          <w:lang w:eastAsia="en-GB"/>
        </w:rPr>
        <w:t>so</w:t>
      </w:r>
    </w:p>
    <w:p w:rsidR="00D12313" w:rsidRPr="004149D1" w:rsidRDefault="00D12313" w:rsidP="00071F9B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Incidence = Prevalence × </w:t>
      </w:r>
      <w:r w:rsidR="007D576C">
        <w:rPr>
          <w:rFonts w:eastAsia="Times New Roman" w:cs="Arial"/>
          <w:b/>
          <w:i/>
          <w:sz w:val="20"/>
          <w:szCs w:val="20"/>
          <w:lang w:eastAsia="en-GB"/>
        </w:rPr>
        <w:t>(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12/7.5</w:t>
      </w:r>
      <w:r w:rsidR="007D576C">
        <w:rPr>
          <w:rFonts w:eastAsia="Times New Roman" w:cs="Arial"/>
          <w:b/>
          <w:i/>
          <w:sz w:val="20"/>
          <w:szCs w:val="20"/>
          <w:lang w:eastAsia="en-GB"/>
        </w:rPr>
        <w:t>)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= Prevalence × 1.6</w:t>
      </w:r>
    </w:p>
    <w:p w:rsidR="00D12313" w:rsidRPr="001C77F1" w:rsidRDefault="001C77F1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NOTE</w:t>
      </w:r>
      <w:r w:rsidR="00D12313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: </w:t>
      </w:r>
      <w:r w:rsidR="00D12313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If the incidence is specifically known, that can be used in place of the 1.6 figure.  </w:t>
      </w:r>
    </w:p>
    <w:p w:rsidR="00D12313" w:rsidRPr="004149D1" w:rsidRDefault="00D1231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471DE2" w:rsidRPr="00434203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Calculating the</w:t>
      </w:r>
      <w:r w:rsidR="00471DE2" w:rsidRPr="00434203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burden</w:t>
      </w:r>
      <w:r w:rsidR="00471DE2" w:rsidRPr="00434203">
        <w:rPr>
          <w:rStyle w:val="FootnoteReference"/>
          <w:rFonts w:eastAsia="Times New Roman" w:cs="Arial"/>
          <w:b/>
          <w:color w:val="0070C0"/>
          <w:sz w:val="20"/>
          <w:szCs w:val="20"/>
          <w:u w:val="single"/>
          <w:lang w:eastAsia="en-GB"/>
        </w:rPr>
        <w:footnoteReference w:id="2"/>
      </w:r>
      <w:r w:rsidR="00471DE2" w:rsidRPr="00434203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</w:t>
      </w:r>
    </w:p>
    <w:p w:rsidR="008A4A21" w:rsidRDefault="0043420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34203">
        <w:rPr>
          <w:rFonts w:cs="Arial"/>
          <w:sz w:val="20"/>
          <w:szCs w:val="20"/>
          <w:lang w:val="en-US"/>
        </w:rPr>
        <w:t xml:space="preserve">The </w:t>
      </w:r>
      <w:r w:rsidR="00071F9B">
        <w:rPr>
          <w:rFonts w:cs="Arial"/>
          <w:sz w:val="20"/>
          <w:szCs w:val="20"/>
          <w:lang w:val="en-US"/>
        </w:rPr>
        <w:t xml:space="preserve">annual </w:t>
      </w:r>
      <w:r w:rsidR="007D576C">
        <w:rPr>
          <w:rFonts w:cs="Arial"/>
          <w:sz w:val="20"/>
          <w:szCs w:val="20"/>
          <w:lang w:val="en-US"/>
        </w:rPr>
        <w:t xml:space="preserve">estimated </w:t>
      </w:r>
      <w:r w:rsidRPr="00434203">
        <w:rPr>
          <w:rFonts w:cs="Arial"/>
          <w:sz w:val="20"/>
          <w:szCs w:val="20"/>
          <w:lang w:val="en-US"/>
        </w:rPr>
        <w:t>SAM</w:t>
      </w:r>
      <w:r w:rsidR="00F12269" w:rsidRPr="00434203">
        <w:rPr>
          <w:rFonts w:cs="Arial"/>
          <w:sz w:val="20"/>
          <w:szCs w:val="20"/>
          <w:lang w:val="en-US"/>
        </w:rPr>
        <w:t xml:space="preserve"> burden</w:t>
      </w:r>
      <w:r w:rsidRPr="0043420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is defined as t</w:t>
      </w:r>
      <w:r w:rsidR="00F12269" w:rsidRPr="004149D1">
        <w:rPr>
          <w:rFonts w:cs="Arial"/>
          <w:sz w:val="20"/>
          <w:szCs w:val="20"/>
          <w:lang w:val="en-US"/>
        </w:rPr>
        <w:t>he number of</w:t>
      </w:r>
      <w:r w:rsidR="007D576C">
        <w:rPr>
          <w:rFonts w:cs="Arial"/>
          <w:sz w:val="20"/>
          <w:szCs w:val="20"/>
          <w:lang w:val="en-US"/>
        </w:rPr>
        <w:t xml:space="preserve"> </w:t>
      </w:r>
      <w:r w:rsidR="00F12269" w:rsidRPr="004149D1">
        <w:rPr>
          <w:rFonts w:cs="Arial"/>
          <w:sz w:val="20"/>
          <w:szCs w:val="20"/>
          <w:lang w:val="en-US"/>
        </w:rPr>
        <w:t xml:space="preserve">children 6-59 months </w:t>
      </w:r>
      <w:r w:rsidR="007D576C">
        <w:rPr>
          <w:rFonts w:cs="Arial"/>
          <w:sz w:val="20"/>
          <w:szCs w:val="20"/>
          <w:lang w:val="en-US"/>
        </w:rPr>
        <w:t xml:space="preserve">with SAM </w:t>
      </w:r>
      <w:r w:rsidR="00F12269" w:rsidRPr="004149D1">
        <w:rPr>
          <w:rFonts w:cs="Arial"/>
          <w:sz w:val="20"/>
          <w:szCs w:val="20"/>
          <w:lang w:val="en-US"/>
        </w:rPr>
        <w:t>present in a population over a period of time (based on prevalence and incidence</w:t>
      </w:r>
      <w:r w:rsidR="00071F9B" w:rsidRPr="004149D1">
        <w:rPr>
          <w:rStyle w:val="FootnoteReference"/>
          <w:rFonts w:cs="Arial"/>
          <w:sz w:val="20"/>
          <w:szCs w:val="20"/>
          <w:lang w:val="en-US"/>
        </w:rPr>
        <w:footnoteReference w:id="3"/>
      </w:r>
      <w:r w:rsidR="00F12269" w:rsidRPr="004149D1">
        <w:rPr>
          <w:rFonts w:cs="Arial"/>
          <w:sz w:val="20"/>
          <w:szCs w:val="20"/>
          <w:lang w:val="en-US"/>
        </w:rPr>
        <w:t xml:space="preserve">). </w:t>
      </w:r>
      <w:r w:rsidR="00071F9B">
        <w:rPr>
          <w:rFonts w:cs="Arial"/>
          <w:sz w:val="20"/>
          <w:szCs w:val="20"/>
          <w:lang w:val="en-US"/>
        </w:rPr>
        <w:t>I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t is recommended to </w:t>
      </w:r>
      <w:r w:rsidR="00071F9B">
        <w:rPr>
          <w:rFonts w:eastAsia="Times New Roman" w:cs="Arial"/>
          <w:sz w:val="20"/>
          <w:szCs w:val="20"/>
          <w:lang w:eastAsia="en-GB"/>
        </w:rPr>
        <w:t>calculate both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a national burden figure </w:t>
      </w:r>
      <w:r w:rsidR="00071F9B">
        <w:rPr>
          <w:rFonts w:eastAsia="Times New Roman" w:cs="Arial"/>
          <w:sz w:val="20"/>
          <w:szCs w:val="20"/>
          <w:lang w:eastAsia="en-GB"/>
        </w:rPr>
        <w:t>and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7202AC">
        <w:rPr>
          <w:rFonts w:eastAsia="Times New Roman" w:cs="Arial"/>
          <w:sz w:val="20"/>
          <w:szCs w:val="20"/>
          <w:lang w:eastAsia="en-GB"/>
        </w:rPr>
        <w:t xml:space="preserve">a 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figure for </w:t>
      </w:r>
      <w:r w:rsidR="00071F9B">
        <w:rPr>
          <w:rFonts w:eastAsia="Times New Roman" w:cs="Arial"/>
          <w:sz w:val="20"/>
          <w:szCs w:val="20"/>
          <w:lang w:eastAsia="en-GB"/>
        </w:rPr>
        <w:t>the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</w:t>
      </w:r>
      <w:r w:rsidR="007D576C">
        <w:rPr>
          <w:rFonts w:eastAsia="Times New Roman" w:cs="Arial"/>
          <w:sz w:val="20"/>
          <w:szCs w:val="20"/>
          <w:lang w:eastAsia="en-GB"/>
        </w:rPr>
        <w:t xml:space="preserve">specific 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geographic areas </w:t>
      </w:r>
      <w:r w:rsidR="007202AC">
        <w:rPr>
          <w:rFonts w:eastAsia="Times New Roman" w:cs="Arial"/>
          <w:sz w:val="20"/>
          <w:szCs w:val="20"/>
          <w:lang w:eastAsia="en-GB"/>
        </w:rPr>
        <w:t>where</w:t>
      </w:r>
      <w:r w:rsidR="007D7A63" w:rsidRPr="004149D1">
        <w:rPr>
          <w:rFonts w:eastAsia="Times New Roman" w:cs="Arial"/>
          <w:sz w:val="20"/>
          <w:szCs w:val="20"/>
          <w:lang w:eastAsia="en-GB"/>
        </w:rPr>
        <w:t xml:space="preserve"> SAM mana</w:t>
      </w:r>
      <w:r w:rsidR="00071F9B">
        <w:rPr>
          <w:rFonts w:eastAsia="Times New Roman" w:cs="Arial"/>
          <w:sz w:val="20"/>
          <w:szCs w:val="20"/>
          <w:lang w:eastAsia="en-GB"/>
        </w:rPr>
        <w:t xml:space="preserve">gement programmes are operating to better understand the needs. </w:t>
      </w:r>
    </w:p>
    <w:p w:rsidR="007D576C" w:rsidRDefault="007D576C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7D7A63" w:rsidRPr="004149D1" w:rsidRDefault="007D7A63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>National burden:</w:t>
      </w:r>
    </w:p>
    <w:p w:rsidR="007D7A63" w:rsidRDefault="007D7A6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8E78A9" w:rsidRDefault="008E78A9" w:rsidP="008E78A9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 xml:space="preserve">The most accurate method (to date) that we can propose (still with many caveats) relies on having good quality regional/provincial breakdowns of SAM prevalence using the same methodology for </w:t>
      </w:r>
      <w:r w:rsidRPr="00526159">
        <w:rPr>
          <w:rFonts w:eastAsia="Times New Roman" w:cs="Arial"/>
          <w:b/>
          <w:sz w:val="20"/>
          <w:szCs w:val="20"/>
          <w:u w:val="single"/>
          <w:lang w:val="en-US" w:eastAsia="en-GB"/>
        </w:rPr>
        <w:t>all</w:t>
      </w:r>
      <w:r>
        <w:rPr>
          <w:rFonts w:eastAsia="Times New Roman" w:cs="Arial"/>
          <w:sz w:val="20"/>
          <w:szCs w:val="20"/>
          <w:lang w:val="en-US" w:eastAsia="en-GB"/>
        </w:rPr>
        <w:t xml:space="preserve"> the regions/provinces in that country (i.e. </w:t>
      </w:r>
      <w:r w:rsidRPr="008E78A9">
        <w:rPr>
          <w:rFonts w:eastAsia="Times New Roman" w:cs="Arial"/>
          <w:sz w:val="20"/>
          <w:szCs w:val="20"/>
          <w:u w:val="single"/>
          <w:lang w:val="en-US" w:eastAsia="en-GB"/>
        </w:rPr>
        <w:t>Method 1</w:t>
      </w:r>
      <w:r>
        <w:rPr>
          <w:rFonts w:eastAsia="Times New Roman" w:cs="Arial"/>
          <w:sz w:val="20"/>
          <w:szCs w:val="20"/>
          <w:lang w:val="en-US" w:eastAsia="en-GB"/>
        </w:rPr>
        <w:t xml:space="preserve"> below). 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It is recognized however that </w:t>
      </w:r>
      <w:r>
        <w:rPr>
          <w:rFonts w:eastAsia="Times New Roman" w:cs="Arial"/>
          <w:sz w:val="20"/>
          <w:szCs w:val="20"/>
          <w:lang w:val="en-US" w:eastAsia="en-GB"/>
        </w:rPr>
        <w:t>this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scenario is rare and most countries will not have good data </w:t>
      </w:r>
      <w:r>
        <w:rPr>
          <w:rFonts w:eastAsia="Times New Roman" w:cs="Arial"/>
          <w:sz w:val="20"/>
          <w:szCs w:val="20"/>
          <w:lang w:val="en-US" w:eastAsia="en-GB"/>
        </w:rPr>
        <w:t xml:space="preserve">disaggregated </w:t>
      </w:r>
      <w:r w:rsidRPr="00526159">
        <w:rPr>
          <w:rFonts w:eastAsia="Times New Roman" w:cs="Arial"/>
          <w:sz w:val="20"/>
          <w:szCs w:val="20"/>
          <w:lang w:val="en-US" w:eastAsia="en-GB"/>
        </w:rPr>
        <w:t>for all regions/provinces</w:t>
      </w:r>
      <w:r>
        <w:rPr>
          <w:rFonts w:eastAsia="Times New Roman" w:cs="Arial"/>
          <w:sz w:val="20"/>
          <w:szCs w:val="20"/>
          <w:lang w:val="en-US" w:eastAsia="en-GB"/>
        </w:rPr>
        <w:t>. In these cases, there are a few options for calculating the national burden</w:t>
      </w:r>
      <w:r w:rsidRPr="008E78A9">
        <w:rPr>
          <w:rFonts w:eastAsia="Times New Roman" w:cs="Arial"/>
          <w:sz w:val="20"/>
          <w:szCs w:val="20"/>
          <w:lang w:val="en-US" w:eastAsia="en-GB"/>
        </w:rPr>
        <w:t xml:space="preserve">. However, the further the calculation is from the preferred method, the more inaccurate the calculations will likely be. </w:t>
      </w:r>
      <w:r>
        <w:rPr>
          <w:rFonts w:eastAsia="Times New Roman" w:cs="Arial"/>
          <w:sz w:val="20"/>
          <w:szCs w:val="20"/>
          <w:lang w:val="en-US" w:eastAsia="en-GB"/>
        </w:rPr>
        <w:t xml:space="preserve">Of </w:t>
      </w:r>
      <w:r w:rsidRPr="008E78A9">
        <w:rPr>
          <w:rFonts w:eastAsia="Times New Roman" w:cs="Arial"/>
          <w:sz w:val="20"/>
          <w:szCs w:val="20"/>
          <w:u w:val="single"/>
          <w:lang w:val="en-US" w:eastAsia="en-GB"/>
        </w:rPr>
        <w:t>Methods 2 and 3</w:t>
      </w:r>
      <w:r>
        <w:rPr>
          <w:rFonts w:eastAsia="Times New Roman" w:cs="Arial"/>
          <w:sz w:val="20"/>
          <w:szCs w:val="20"/>
          <w:lang w:val="en-US" w:eastAsia="en-GB"/>
        </w:rPr>
        <w:t>, choosing between them may be reliant on the country context and what is known about the quality of the data from the surveys conducted in the country.</w:t>
      </w:r>
    </w:p>
    <w:p w:rsidR="008E78A9" w:rsidRDefault="008E78A9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</w:p>
    <w:p w:rsidR="008C3D4B" w:rsidRPr="008E78A9" w:rsidRDefault="008E78A9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 (</w:t>
      </w:r>
      <w:r w:rsidRPr="008E78A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the preferred method</w:t>
      </w: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)</w:t>
      </w:r>
      <w:r w:rsidRPr="00992A57">
        <w:rPr>
          <w:rFonts w:eastAsia="Times New Roman" w:cs="Arial"/>
          <w:b/>
          <w:i/>
          <w:sz w:val="20"/>
          <w:szCs w:val="20"/>
          <w:lang w:eastAsia="en-GB"/>
        </w:rPr>
        <w:t xml:space="preserve">: </w:t>
      </w:r>
      <w:r w:rsidR="00992A57">
        <w:rPr>
          <w:rFonts w:eastAsia="Times New Roman" w:cs="Arial"/>
          <w:b/>
          <w:i/>
          <w:sz w:val="20"/>
          <w:szCs w:val="20"/>
          <w:lang w:eastAsia="en-GB"/>
        </w:rPr>
        <w:t>utilizing</w:t>
      </w:r>
      <w:r w:rsidRPr="008E78A9">
        <w:rPr>
          <w:rFonts w:eastAsia="Times New Roman" w:cs="Arial"/>
          <w:b/>
          <w:i/>
          <w:sz w:val="20"/>
          <w:szCs w:val="20"/>
          <w:lang w:eastAsia="en-GB"/>
        </w:rPr>
        <w:t xml:space="preserve"> standardized sub-national data</w:t>
      </w:r>
    </w:p>
    <w:p w:rsidR="00F47C36" w:rsidRDefault="008E78A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Standardized sub-national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may be available in the case where a national SMART</w:t>
      </w:r>
      <w:r>
        <w:rPr>
          <w:rFonts w:eastAsia="Times New Roman" w:cs="Arial"/>
          <w:sz w:val="20"/>
          <w:szCs w:val="20"/>
          <w:lang w:val="en-US" w:eastAsia="en-GB"/>
        </w:rPr>
        <w:t xml:space="preserve"> (or good quality MICS)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survey has been conducted (and ideally two SMART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surveys for that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year – one pre and one post-harvest, from which you would take the average prevalence). You would then use the regional/provincial SAM prevalence with the </w:t>
      </w:r>
      <w:r w:rsidR="00CC5779">
        <w:rPr>
          <w:rFonts w:eastAsia="Times New Roman" w:cs="Arial"/>
          <w:sz w:val="20"/>
          <w:szCs w:val="20"/>
          <w:lang w:val="en-US" w:eastAsia="en-GB"/>
        </w:rPr>
        <w:t>regional/provincial 6-59m population</w:t>
      </w:r>
      <w:r w:rsidR="00FF2CC6">
        <w:rPr>
          <w:rFonts w:eastAsia="Times New Roman" w:cs="Arial"/>
          <w:sz w:val="20"/>
          <w:szCs w:val="20"/>
          <w:lang w:val="en-US" w:eastAsia="en-GB"/>
        </w:rPr>
        <w:t xml:space="preserve"> and the incidence correction factor (see calculation below)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to calculate regional burdens which when added would make up a national burden</w:t>
      </w:r>
      <w:r w:rsidR="00CC5779">
        <w:rPr>
          <w:rFonts w:eastAsia="Times New Roman" w:cs="Arial"/>
          <w:sz w:val="20"/>
          <w:szCs w:val="20"/>
          <w:lang w:val="en-US" w:eastAsia="en-GB"/>
        </w:rPr>
        <w:t xml:space="preserve">. </w:t>
      </w:r>
    </w:p>
    <w:p w:rsidR="007D7A63" w:rsidRDefault="00526159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val="en-US" w:eastAsia="en-GB"/>
        </w:rPr>
      </w:pPr>
      <w:r w:rsidRPr="0052615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NOTE:</w:t>
      </w:r>
      <w:r w:rsidRPr="00526159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  <w:r w:rsidRPr="00526159">
        <w:rPr>
          <w:rFonts w:eastAsia="Times New Roman" w:cs="Arial"/>
          <w:i/>
          <w:color w:val="0070C0"/>
          <w:sz w:val="20"/>
          <w:szCs w:val="20"/>
          <w:lang w:val="en-US" w:eastAsia="en-GB"/>
        </w:rPr>
        <w:t xml:space="preserve">This approach is most accurate where the data quality is good and you also have strong population estimates. </w:t>
      </w:r>
    </w:p>
    <w:p w:rsidR="00526159" w:rsidRPr="004149D1" w:rsidRDefault="0052615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8C3D4B" w:rsidRDefault="008C3D4B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National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 = sum of regional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(or </w:t>
      </w:r>
      <w:r w:rsidR="00C90837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provincial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)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burdens</w:t>
      </w:r>
    </w:p>
    <w:p w:rsidR="007D7A63" w:rsidRPr="004149D1" w:rsidRDefault="007D7A63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Burden = regional population 6-59m x  [regional 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revalence + (regional </w:t>
      </w:r>
      <w:r w:rsidR="00F12269"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revalence x 1.6)]</w:t>
      </w:r>
    </w:p>
    <w:p w:rsidR="00F47C36" w:rsidRPr="004149D1" w:rsidRDefault="00F47C36" w:rsidP="00F47C36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>
        <w:rPr>
          <w:rFonts w:eastAsia="Times New Roman" w:cs="Arial"/>
          <w:b/>
          <w:i/>
          <w:sz w:val="20"/>
          <w:szCs w:val="20"/>
          <w:u w:val="single"/>
          <w:lang w:eastAsia="en-GB"/>
        </w:rPr>
        <w:t>(</w:t>
      </w:r>
      <w:r w:rsidRPr="00E007F7">
        <w:rPr>
          <w:rFonts w:eastAsia="Times New Roman" w:cs="Arial"/>
          <w:b/>
          <w:i/>
          <w:sz w:val="20"/>
          <w:szCs w:val="20"/>
          <w:u w:val="single"/>
          <w:lang w:eastAsia="en-GB"/>
        </w:rPr>
        <w:t>Or simplified to</w:t>
      </w:r>
      <w:r>
        <w:rPr>
          <w:rFonts w:eastAsia="Times New Roman" w:cs="Arial"/>
          <w:b/>
          <w:i/>
          <w:sz w:val="20"/>
          <w:szCs w:val="20"/>
          <w:lang w:eastAsia="en-GB"/>
        </w:rPr>
        <w:t xml:space="preserve">: 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</w:t>
      </w:r>
      <w:r>
        <w:rPr>
          <w:rFonts w:eastAsia="Times New Roman" w:cs="Arial"/>
          <w:b/>
          <w:i/>
          <w:sz w:val="20"/>
          <w:szCs w:val="20"/>
          <w:lang w:eastAsia="en-GB"/>
        </w:rPr>
        <w:t>Burden = Population 6-59m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x </w:t>
      </w:r>
      <w:r>
        <w:rPr>
          <w:rFonts w:eastAsia="Times New Roman" w:cs="Arial"/>
          <w:b/>
          <w:i/>
          <w:sz w:val="20"/>
          <w:szCs w:val="20"/>
          <w:lang w:val="en-US" w:eastAsia="en-GB"/>
        </w:rPr>
        <w:t>r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egional </w:t>
      </w:r>
      <w:r>
        <w:rPr>
          <w:rFonts w:eastAsia="Times New Roman" w:cs="Arial"/>
          <w:b/>
          <w:i/>
          <w:sz w:val="20"/>
          <w:szCs w:val="20"/>
          <w:lang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revalence x 2.6</w:t>
      </w:r>
      <w:r>
        <w:rPr>
          <w:rFonts w:eastAsia="Times New Roman" w:cs="Arial"/>
          <w:b/>
          <w:i/>
          <w:sz w:val="20"/>
          <w:szCs w:val="20"/>
          <w:lang w:eastAsia="en-GB"/>
        </w:rPr>
        <w:t>)</w:t>
      </w:r>
    </w:p>
    <w:p w:rsidR="007D7A63" w:rsidRDefault="007D7A63" w:rsidP="007B7812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EA0EFD" w:rsidRPr="00EA0EFD" w:rsidRDefault="0059334B" w:rsidP="00EA0EFD">
      <w:pPr>
        <w:spacing w:before="0" w:line="264" w:lineRule="auto"/>
        <w:rPr>
          <w:rFonts w:eastAsia="Times New Roman" w:cs="Arial"/>
          <w:i/>
          <w:sz w:val="20"/>
          <w:szCs w:val="20"/>
          <w:lang w:val="en-US" w:eastAsia="en-GB"/>
        </w:rPr>
      </w:pPr>
      <w:r>
        <w:rPr>
          <w:rFonts w:eastAsia="Times New Roman" w:cs="Arial"/>
          <w:i/>
          <w:sz w:val="20"/>
          <w:szCs w:val="20"/>
          <w:lang w:val="en-US" w:eastAsia="en-GB"/>
        </w:rPr>
        <w:t>Table</w:t>
      </w:r>
      <w:r w:rsidR="00EA0EFD" w:rsidRPr="00EA0EFD">
        <w:rPr>
          <w:rFonts w:eastAsia="Times New Roman" w:cs="Arial"/>
          <w:i/>
          <w:sz w:val="20"/>
          <w:szCs w:val="20"/>
          <w:lang w:val="en-US" w:eastAsia="en-GB"/>
        </w:rPr>
        <w:t>: example of calculation in Country X</w:t>
      </w:r>
      <w:r w:rsidR="00EA0EFD">
        <w:rPr>
          <w:rFonts w:eastAsia="Times New Roman" w:cs="Arial"/>
          <w:i/>
          <w:sz w:val="20"/>
          <w:szCs w:val="20"/>
          <w:lang w:val="en-US" w:eastAsia="en-GB"/>
        </w:rPr>
        <w:t xml:space="preserve"> as above using regional figures</w:t>
      </w:r>
    </w:p>
    <w:tbl>
      <w:tblPr>
        <w:tblW w:w="1126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5"/>
        <w:gridCol w:w="1260"/>
        <w:gridCol w:w="2250"/>
        <w:gridCol w:w="1170"/>
        <w:gridCol w:w="2790"/>
        <w:gridCol w:w="2610"/>
      </w:tblGrid>
      <w:tr w:rsidR="007B2185" w:rsidRPr="00770F7A" w:rsidTr="00071F9B">
        <w:trPr>
          <w:trHeight w:val="547"/>
        </w:trPr>
        <w:tc>
          <w:tcPr>
            <w:tcW w:w="1185" w:type="dxa"/>
            <w:shd w:val="clear" w:color="000000" w:fill="BFBFBF"/>
            <w:vAlign w:val="center"/>
            <w:hideMark/>
          </w:tcPr>
          <w:p w:rsidR="007B2185" w:rsidRPr="00770F7A" w:rsidRDefault="007B2185" w:rsidP="00770F7A">
            <w:pPr>
              <w:spacing w:before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Population</w:t>
            </w:r>
          </w:p>
        </w:tc>
        <w:tc>
          <w:tcPr>
            <w:tcW w:w="225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Population 6-59m</w:t>
            </w:r>
          </w:p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(using 17% as standard)</w:t>
            </w:r>
          </w:p>
        </w:tc>
        <w:tc>
          <w:tcPr>
            <w:tcW w:w="1170" w:type="dxa"/>
            <w:shd w:val="clear" w:color="000000" w:fill="BFBFBF"/>
            <w:vAlign w:val="center"/>
            <w:hideMark/>
          </w:tcPr>
          <w:p w:rsidR="007B2185" w:rsidRPr="00770F7A" w:rsidRDefault="00F22EB2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 xml:space="preserve">SAM </w:t>
            </w:r>
            <w:r w:rsidR="007B2185"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Prevalence</w:t>
            </w:r>
          </w:p>
        </w:tc>
        <w:tc>
          <w:tcPr>
            <w:tcW w:w="279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Burden</w:t>
            </w:r>
          </w:p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(pop 6-59m x prevalence x 2.6)</w:t>
            </w:r>
          </w:p>
        </w:tc>
        <w:tc>
          <w:tcPr>
            <w:tcW w:w="2610" w:type="dxa"/>
            <w:shd w:val="clear" w:color="000000" w:fill="BFBFBF"/>
            <w:vAlign w:val="center"/>
            <w:hideMark/>
          </w:tcPr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/>
              </w:rPr>
              <w:t>Target caseload</w:t>
            </w:r>
          </w:p>
          <w:p w:rsidR="007B2185" w:rsidRPr="00770F7A" w:rsidRDefault="007B2185" w:rsidP="007B2185">
            <w:pPr>
              <w:spacing w:before="0"/>
              <w:jc w:val="center"/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</w:pPr>
            <w:r w:rsidRPr="00770F7A">
              <w:rPr>
                <w:rFonts w:eastAsia="Times New Roman" w:cs="Arial"/>
                <w:bCs/>
                <w:color w:val="000000"/>
                <w:sz w:val="18"/>
                <w:szCs w:val="20"/>
                <w:lang w:val="en-US"/>
              </w:rPr>
              <w:t>Burden x coverage (e.g. 70%)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A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6,000,000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1,020,000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2.1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55,692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38,984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B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510,000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2.8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37,128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25,990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C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15,000,000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2,550,000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3.8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251,940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176,358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D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10,000,000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1,700,000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2.3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101,660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71,162</w:t>
            </w:r>
          </w:p>
        </w:tc>
      </w:tr>
      <w:tr w:rsidR="0059334B" w:rsidRPr="00770F7A" w:rsidTr="00F03236">
        <w:trPr>
          <w:trHeight w:val="208"/>
        </w:trPr>
        <w:tc>
          <w:tcPr>
            <w:tcW w:w="1185" w:type="dxa"/>
            <w:shd w:val="clear" w:color="auto" w:fill="auto"/>
            <w:vAlign w:val="center"/>
            <w:hideMark/>
          </w:tcPr>
          <w:p w:rsidR="0059334B" w:rsidRPr="007B2185" w:rsidRDefault="0059334B">
            <w:pPr>
              <w:rPr>
                <w:rFonts w:cs="Arial"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color w:val="000000"/>
                <w:sz w:val="18"/>
                <w:szCs w:val="20"/>
              </w:rPr>
              <w:t>Province E</w:t>
            </w:r>
          </w:p>
        </w:tc>
        <w:tc>
          <w:tcPr>
            <w:tcW w:w="126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11,000,000</w:t>
            </w:r>
          </w:p>
        </w:tc>
        <w:tc>
          <w:tcPr>
            <w:tcW w:w="225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1,870,000</w:t>
            </w:r>
          </w:p>
        </w:tc>
        <w:tc>
          <w:tcPr>
            <w:tcW w:w="117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2.9</w:t>
            </w:r>
          </w:p>
        </w:tc>
        <w:tc>
          <w:tcPr>
            <w:tcW w:w="279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140,998</w:t>
            </w:r>
          </w:p>
        </w:tc>
        <w:tc>
          <w:tcPr>
            <w:tcW w:w="2610" w:type="dxa"/>
            <w:shd w:val="clear" w:color="auto" w:fill="auto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98,699</w:t>
            </w:r>
          </w:p>
        </w:tc>
      </w:tr>
      <w:tr w:rsidR="0059334B" w:rsidRPr="00770F7A" w:rsidTr="00F03236">
        <w:trPr>
          <w:trHeight w:val="322"/>
        </w:trPr>
        <w:tc>
          <w:tcPr>
            <w:tcW w:w="1185" w:type="dxa"/>
            <w:shd w:val="clear" w:color="000000" w:fill="B8CCE4"/>
            <w:vAlign w:val="center"/>
            <w:hideMark/>
          </w:tcPr>
          <w:p w:rsidR="0059334B" w:rsidRPr="007B2185" w:rsidRDefault="0059334B" w:rsidP="00EA0EFD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B2185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Total 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45,000,000</w:t>
            </w:r>
          </w:p>
        </w:tc>
        <w:tc>
          <w:tcPr>
            <w:tcW w:w="2250" w:type="dxa"/>
            <w:shd w:val="clear" w:color="auto" w:fill="B8CCE4" w:themeFill="accent1" w:themeFillTint="66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7,650,000</w:t>
            </w:r>
          </w:p>
        </w:tc>
        <w:tc>
          <w:tcPr>
            <w:tcW w:w="1170" w:type="dxa"/>
            <w:shd w:val="clear" w:color="auto" w:fill="B8CCE4" w:themeFill="accent1" w:themeFillTint="66"/>
            <w:hideMark/>
          </w:tcPr>
          <w:p w:rsidR="0059334B" w:rsidRPr="00F644FF" w:rsidRDefault="00F644FF" w:rsidP="00F644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  <w:r w:rsidR="0059334B" w:rsidRPr="00F644FF">
              <w:rPr>
                <w:sz w:val="18"/>
              </w:rPr>
              <w:t>8</w:t>
            </w:r>
          </w:p>
        </w:tc>
        <w:tc>
          <w:tcPr>
            <w:tcW w:w="2790" w:type="dxa"/>
            <w:shd w:val="clear" w:color="000000" w:fill="B8CCE4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587,418</w:t>
            </w:r>
          </w:p>
        </w:tc>
        <w:tc>
          <w:tcPr>
            <w:tcW w:w="2610" w:type="dxa"/>
            <w:shd w:val="clear" w:color="000000" w:fill="B8CCE4"/>
            <w:hideMark/>
          </w:tcPr>
          <w:p w:rsidR="0059334B" w:rsidRPr="00F644FF" w:rsidRDefault="0059334B" w:rsidP="00F644FF">
            <w:pPr>
              <w:jc w:val="center"/>
              <w:rPr>
                <w:sz w:val="18"/>
              </w:rPr>
            </w:pPr>
            <w:r w:rsidRPr="00F644FF">
              <w:rPr>
                <w:sz w:val="18"/>
              </w:rPr>
              <w:t>411,193</w:t>
            </w:r>
          </w:p>
        </w:tc>
      </w:tr>
    </w:tbl>
    <w:p w:rsidR="007B2185" w:rsidRDefault="007B2185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:rsidR="008E78A9" w:rsidRDefault="008E78A9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Method 2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>:</w:t>
      </w:r>
      <w:r w:rsidR="00384DBF"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</w:t>
      </w:r>
      <w:r w:rsidR="00FF2CC6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Mixing/matching data sources</w:t>
      </w:r>
      <w:r w:rsidR="00384DBF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(e.g. SMART and MICS)</w:t>
      </w:r>
      <w:r w:rsidR="00FF2CC6"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.</w:t>
      </w:r>
      <w:r w:rsidR="00FF2CC6" w:rsidRPr="00FF2CC6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384DBF" w:rsidRDefault="00384DBF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The caveat up front is that data from different sources will be derived from different methodologies and be from different time periods (in a good harvest year; pre/</w:t>
      </w:r>
      <w:r w:rsidR="00F644FF">
        <w:rPr>
          <w:rFonts w:eastAsia="Times New Roman" w:cs="Arial"/>
          <w:sz w:val="20"/>
          <w:szCs w:val="20"/>
          <w:lang w:val="en-US" w:eastAsia="en-GB"/>
        </w:rPr>
        <w:t>post-harvest</w:t>
      </w:r>
      <w:r>
        <w:rPr>
          <w:rFonts w:eastAsia="Times New Roman" w:cs="Arial"/>
          <w:sz w:val="20"/>
          <w:szCs w:val="20"/>
          <w:lang w:val="en-US" w:eastAsia="en-GB"/>
        </w:rPr>
        <w:t xml:space="preserve"> etc.) so comparability is problematic. Nevertheless, for planning purposes, </w:t>
      </w:r>
      <w:r w:rsidR="00222833">
        <w:rPr>
          <w:rFonts w:eastAsia="Times New Roman" w:cs="Arial"/>
          <w:sz w:val="20"/>
          <w:szCs w:val="20"/>
          <w:lang w:val="en-US" w:eastAsia="en-GB"/>
        </w:rPr>
        <w:t xml:space="preserve">this information can be of use. </w:t>
      </w:r>
      <w:r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526159">
        <w:rPr>
          <w:rFonts w:eastAsia="Times New Roman" w:cs="Arial"/>
          <w:sz w:val="20"/>
          <w:szCs w:val="20"/>
          <w:lang w:val="en-US" w:eastAsia="en-GB"/>
        </w:rPr>
        <w:t>For instance,</w:t>
      </w:r>
      <w:r w:rsidR="007202AC">
        <w:rPr>
          <w:rFonts w:eastAsia="Times New Roman" w:cs="Arial"/>
          <w:sz w:val="20"/>
          <w:szCs w:val="20"/>
          <w:lang w:val="en-US" w:eastAsia="en-GB"/>
        </w:rPr>
        <w:t xml:space="preserve"> in Country X,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o</w:t>
      </w:r>
      <w:r>
        <w:rPr>
          <w:rFonts w:eastAsia="Times New Roman" w:cs="Arial"/>
          <w:sz w:val="20"/>
          <w:szCs w:val="20"/>
          <w:lang w:val="en-US" w:eastAsia="en-GB"/>
        </w:rPr>
        <w:t xml:space="preserve">ut of a total of 8 provinces, SMART surveys were conducted in 3 provinces and there is </w:t>
      </w:r>
      <w:r w:rsidR="008E78A9">
        <w:rPr>
          <w:rFonts w:eastAsia="Times New Roman" w:cs="Arial"/>
          <w:sz w:val="20"/>
          <w:szCs w:val="20"/>
          <w:lang w:val="en-US" w:eastAsia="en-GB"/>
        </w:rPr>
        <w:t xml:space="preserve">SAM </w:t>
      </w:r>
      <w:r>
        <w:rPr>
          <w:rFonts w:eastAsia="Times New Roman" w:cs="Arial"/>
          <w:sz w:val="20"/>
          <w:szCs w:val="20"/>
          <w:lang w:val="en-US" w:eastAsia="en-GB"/>
        </w:rPr>
        <w:t xml:space="preserve">prevalence data from the MICS for the other 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5 </w:t>
      </w:r>
      <w:r>
        <w:rPr>
          <w:rFonts w:eastAsia="Times New Roman" w:cs="Arial"/>
          <w:sz w:val="20"/>
          <w:szCs w:val="20"/>
          <w:lang w:val="en-US" w:eastAsia="en-GB"/>
        </w:rPr>
        <w:t>provinces. You could still calculate the burden by province using the different SAM prevalence</w:t>
      </w:r>
      <w:r w:rsidR="008E78A9">
        <w:rPr>
          <w:rFonts w:eastAsia="Times New Roman" w:cs="Arial"/>
          <w:sz w:val="20"/>
          <w:szCs w:val="20"/>
          <w:lang w:val="en-US" w:eastAsia="en-GB"/>
        </w:rPr>
        <w:t>s</w:t>
      </w:r>
      <w:r>
        <w:rPr>
          <w:rFonts w:eastAsia="Times New Roman" w:cs="Arial"/>
          <w:sz w:val="20"/>
          <w:szCs w:val="20"/>
          <w:lang w:val="en-US" w:eastAsia="en-GB"/>
        </w:rPr>
        <w:t xml:space="preserve"> (from SMART and MICS) with the incidence correction factor and 6-59m populations and total these to make a national estimated bur</w:t>
      </w:r>
      <w:r w:rsidR="00526159">
        <w:rPr>
          <w:rFonts w:eastAsia="Times New Roman" w:cs="Arial"/>
          <w:sz w:val="20"/>
          <w:szCs w:val="20"/>
          <w:lang w:val="en-US" w:eastAsia="en-GB"/>
        </w:rPr>
        <w:t>den (as per the calculation method above).</w:t>
      </w:r>
    </w:p>
    <w:p w:rsidR="00384DBF" w:rsidRDefault="00384DBF" w:rsidP="00FF2CC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F47C36" w:rsidRDefault="008E78A9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 xml:space="preserve">Method </w:t>
      </w: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3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: </w:t>
      </w:r>
      <w:r w:rsidR="00526159" w:rsidRPr="00F47C36">
        <w:rPr>
          <w:rFonts w:eastAsia="Times New Roman" w:cs="Arial"/>
          <w:b/>
          <w:i/>
          <w:sz w:val="20"/>
          <w:szCs w:val="20"/>
          <w:lang w:val="en-US" w:eastAsia="en-GB"/>
        </w:rPr>
        <w:t>Use aggregated national figures</w:t>
      </w:r>
      <w:r w:rsidR="00526159" w:rsidRPr="00F47C36">
        <w:rPr>
          <w:rFonts w:eastAsia="Times New Roman" w:cs="Arial"/>
          <w:i/>
          <w:sz w:val="20"/>
          <w:szCs w:val="20"/>
          <w:lang w:val="en-US" w:eastAsia="en-GB"/>
        </w:rPr>
        <w:t>.</w:t>
      </w:r>
      <w:r w:rsidR="00526159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FF2CC6" w:rsidRPr="00FF2CC6" w:rsidRDefault="00526159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If a country has an aggregated national level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SAM </w:t>
      </w:r>
      <w:r>
        <w:rPr>
          <w:rFonts w:eastAsia="Times New Roman" w:cs="Arial"/>
          <w:sz w:val="20"/>
          <w:szCs w:val="20"/>
          <w:lang w:val="en-US" w:eastAsia="en-GB"/>
        </w:rPr>
        <w:t>prevalence</w:t>
      </w:r>
      <w:r w:rsidR="0059334B">
        <w:rPr>
          <w:rFonts w:eastAsia="Times New Roman" w:cs="Arial"/>
          <w:sz w:val="20"/>
          <w:szCs w:val="20"/>
          <w:lang w:val="en-US" w:eastAsia="en-GB"/>
        </w:rPr>
        <w:t xml:space="preserve"> figure (e.g. the aggregated figure</w:t>
      </w:r>
      <w:r w:rsidR="00F644FF">
        <w:rPr>
          <w:rFonts w:eastAsia="Times New Roman" w:cs="Arial"/>
          <w:sz w:val="20"/>
          <w:szCs w:val="20"/>
          <w:lang w:val="en-US" w:eastAsia="en-GB"/>
        </w:rPr>
        <w:t xml:space="preserve"> of 2.8</w:t>
      </w:r>
      <w:r w:rsidR="0059334B">
        <w:rPr>
          <w:rFonts w:eastAsia="Times New Roman" w:cs="Arial"/>
          <w:sz w:val="20"/>
          <w:szCs w:val="20"/>
          <w:lang w:val="en-US" w:eastAsia="en-GB"/>
        </w:rPr>
        <w:t xml:space="preserve"> in Table above)</w:t>
      </w:r>
      <w:r>
        <w:rPr>
          <w:rFonts w:eastAsia="Times New Roman" w:cs="Arial"/>
          <w:sz w:val="20"/>
          <w:szCs w:val="20"/>
          <w:lang w:val="en-US" w:eastAsia="en-GB"/>
        </w:rPr>
        <w:t xml:space="preserve"> this can be used in the following calculation: </w:t>
      </w:r>
    </w:p>
    <w:p w:rsidR="00FF2CC6" w:rsidRDefault="00FF2CC6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</w:p>
    <w:p w:rsidR="00526159" w:rsidRPr="004149D1" w:rsidRDefault="00F47C36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fr-FR" w:eastAsia="en-GB"/>
        </w:rPr>
      </w:pPr>
      <w:r>
        <w:rPr>
          <w:rFonts w:eastAsia="Times New Roman" w:cs="Arial"/>
          <w:b/>
          <w:i/>
          <w:sz w:val="20"/>
          <w:szCs w:val="20"/>
          <w:lang w:val="fr-FR" w:eastAsia="en-GB"/>
        </w:rPr>
        <w:t xml:space="preserve">National </w:t>
      </w:r>
      <w:r w:rsidR="00526159" w:rsidRPr="004149D1">
        <w:rPr>
          <w:rFonts w:eastAsia="Times New Roman" w:cs="Arial"/>
          <w:b/>
          <w:i/>
          <w:sz w:val="20"/>
          <w:szCs w:val="20"/>
          <w:lang w:val="fr-FR" w:eastAsia="en-GB"/>
        </w:rPr>
        <w:t>Burden = national population 6-59m x  [national prevalence + (national prevalence x 1.6)]</w:t>
      </w:r>
    </w:p>
    <w:p w:rsidR="00526159" w:rsidRPr="004149D1" w:rsidRDefault="00526159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  <w:r w:rsidRPr="00E007F7">
        <w:rPr>
          <w:rFonts w:eastAsia="Times New Roman" w:cs="Arial"/>
          <w:b/>
          <w:i/>
          <w:sz w:val="20"/>
          <w:szCs w:val="20"/>
          <w:u w:val="single"/>
          <w:lang w:eastAsia="en-GB"/>
        </w:rPr>
        <w:t>Or simplified to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:  National Burden = National p</w:t>
      </w:r>
      <w:r>
        <w:rPr>
          <w:rFonts w:eastAsia="Times New Roman" w:cs="Arial"/>
          <w:b/>
          <w:i/>
          <w:sz w:val="20"/>
          <w:szCs w:val="20"/>
          <w:lang w:eastAsia="en-GB"/>
        </w:rPr>
        <w:t>opulation 6-59m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 xml:space="preserve"> x 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n</w:t>
      </w:r>
      <w:r>
        <w:rPr>
          <w:rFonts w:eastAsia="Times New Roman" w:cs="Arial"/>
          <w:b/>
          <w:i/>
          <w:sz w:val="20"/>
          <w:szCs w:val="20"/>
          <w:lang w:eastAsia="en-GB"/>
        </w:rPr>
        <w:t xml:space="preserve">ational </w:t>
      </w:r>
      <w:r w:rsidR="00F47C36">
        <w:rPr>
          <w:rFonts w:eastAsia="Times New Roman" w:cs="Arial"/>
          <w:b/>
          <w:i/>
          <w:sz w:val="20"/>
          <w:szCs w:val="20"/>
          <w:lang w:eastAsia="en-GB"/>
        </w:rPr>
        <w:t>p</w:t>
      </w:r>
      <w:r w:rsidRPr="004149D1">
        <w:rPr>
          <w:rFonts w:eastAsia="Times New Roman" w:cs="Arial"/>
          <w:b/>
          <w:i/>
          <w:sz w:val="20"/>
          <w:szCs w:val="20"/>
          <w:lang w:eastAsia="en-GB"/>
        </w:rPr>
        <w:t>revalence x 2.6</w:t>
      </w:r>
    </w:p>
    <w:p w:rsidR="00526159" w:rsidRDefault="00526159" w:rsidP="0052615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F12269" w:rsidRPr="004149D1" w:rsidRDefault="00E8368D" w:rsidP="007B7812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eastAsia="en-GB"/>
        </w:rPr>
      </w:pPr>
      <w:r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>Target area</w:t>
      </w:r>
      <w:r w:rsidR="00F12269" w:rsidRPr="004149D1">
        <w:rPr>
          <w:rFonts w:eastAsia="Times New Roman" w:cs="Arial"/>
          <w:b/>
          <w:sz w:val="20"/>
          <w:szCs w:val="20"/>
          <w:u w:val="single"/>
          <w:lang w:eastAsia="en-GB"/>
        </w:rPr>
        <w:t xml:space="preserve"> burden:</w:t>
      </w:r>
    </w:p>
    <w:p w:rsidR="00F12269" w:rsidRDefault="00F122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CC5779" w:rsidRDefault="00222833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In the case of national programmes, the national burden and target area burden will be the same</w:t>
      </w:r>
      <w:r w:rsidR="008E78A9">
        <w:rPr>
          <w:rFonts w:eastAsia="Times New Roman" w:cs="Arial"/>
          <w:sz w:val="20"/>
          <w:szCs w:val="20"/>
          <w:lang w:eastAsia="en-GB"/>
        </w:rPr>
        <w:t>, so no need for further calculation</w:t>
      </w:r>
      <w:r>
        <w:rPr>
          <w:rFonts w:eastAsia="Times New Roman" w:cs="Arial"/>
          <w:sz w:val="20"/>
          <w:szCs w:val="20"/>
          <w:lang w:eastAsia="en-GB"/>
        </w:rPr>
        <w:t xml:space="preserve">. In the case of programmes that do not aim to be national, the target area burden should also be calculated. </w:t>
      </w:r>
      <w:r w:rsidR="00CC5779">
        <w:rPr>
          <w:rFonts w:eastAsia="Times New Roman" w:cs="Arial"/>
          <w:sz w:val="20"/>
          <w:szCs w:val="20"/>
          <w:lang w:eastAsia="en-GB"/>
        </w:rPr>
        <w:t xml:space="preserve">To calculate the burden in the area you are targeting for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="00CC5779">
        <w:rPr>
          <w:rFonts w:eastAsia="Times New Roman" w:cs="Arial"/>
          <w:sz w:val="20"/>
          <w:szCs w:val="20"/>
          <w:lang w:eastAsia="en-GB"/>
        </w:rPr>
        <w:t xml:space="preserve"> programmes, you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 can use the following methods </w:t>
      </w:r>
      <w:r w:rsidR="003C4FEB">
        <w:rPr>
          <w:rFonts w:eastAsia="Times New Roman" w:cs="Arial"/>
          <w:sz w:val="20"/>
          <w:szCs w:val="20"/>
          <w:lang w:eastAsia="en-GB"/>
        </w:rPr>
        <w:t>(similar to the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 above for the national burden calculation</w:t>
      </w:r>
      <w:r w:rsidR="003C4FEB">
        <w:rPr>
          <w:rFonts w:eastAsia="Times New Roman" w:cs="Arial"/>
          <w:sz w:val="20"/>
          <w:szCs w:val="20"/>
          <w:lang w:eastAsia="en-GB"/>
        </w:rPr>
        <w:t>)</w:t>
      </w:r>
      <w:r w:rsidR="008E78A9">
        <w:rPr>
          <w:rFonts w:eastAsia="Times New Roman" w:cs="Arial"/>
          <w:sz w:val="20"/>
          <w:szCs w:val="20"/>
          <w:lang w:eastAsia="en-GB"/>
        </w:rPr>
        <w:t xml:space="preserve">. </w:t>
      </w:r>
    </w:p>
    <w:p w:rsidR="00CC5779" w:rsidRPr="004149D1" w:rsidRDefault="00CC577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8E78A9" w:rsidRPr="008E78A9" w:rsidRDefault="008E78A9" w:rsidP="008E78A9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 (</w:t>
      </w:r>
      <w:r w:rsidRPr="008E78A9">
        <w:rPr>
          <w:rFonts w:eastAsia="Times New Roman" w:cs="Arial"/>
          <w:b/>
          <w:i/>
          <w:color w:val="0070C0"/>
          <w:sz w:val="20"/>
          <w:szCs w:val="20"/>
          <w:u w:val="single"/>
          <w:lang w:eastAsia="en-GB"/>
        </w:rPr>
        <w:t>the preferred method</w:t>
      </w:r>
      <w:r w:rsidRPr="008E78A9">
        <w:rPr>
          <w:rFonts w:eastAsia="Times New Roman" w:cs="Arial"/>
          <w:b/>
          <w:i/>
          <w:sz w:val="20"/>
          <w:szCs w:val="20"/>
          <w:u w:val="single"/>
          <w:lang w:eastAsia="en-GB"/>
        </w:rPr>
        <w:t>)</w:t>
      </w:r>
      <w:r w:rsidRPr="00992A57">
        <w:rPr>
          <w:rFonts w:eastAsia="Times New Roman" w:cs="Arial"/>
          <w:b/>
          <w:i/>
          <w:sz w:val="20"/>
          <w:szCs w:val="20"/>
          <w:lang w:eastAsia="en-GB"/>
        </w:rPr>
        <w:t xml:space="preserve">: </w:t>
      </w:r>
      <w:r w:rsidR="00992A57">
        <w:rPr>
          <w:rFonts w:eastAsia="Times New Roman" w:cs="Arial"/>
          <w:b/>
          <w:i/>
          <w:sz w:val="20"/>
          <w:szCs w:val="20"/>
          <w:lang w:eastAsia="en-GB"/>
        </w:rPr>
        <w:t>utilizing</w:t>
      </w:r>
      <w:r w:rsidRPr="008E78A9">
        <w:rPr>
          <w:rFonts w:eastAsia="Times New Roman" w:cs="Arial"/>
          <w:b/>
          <w:i/>
          <w:sz w:val="20"/>
          <w:szCs w:val="20"/>
          <w:lang w:eastAsia="en-GB"/>
        </w:rPr>
        <w:t xml:space="preserve"> standardized sub-national data</w:t>
      </w:r>
    </w:p>
    <w:p w:rsidR="00222833" w:rsidRDefault="008E78A9" w:rsidP="0017278F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eastAsia="en-GB"/>
        </w:rPr>
        <w:t>As above</w:t>
      </w:r>
      <w:r w:rsidR="00F47C36">
        <w:rPr>
          <w:rFonts w:eastAsia="Times New Roman" w:cs="Arial"/>
          <w:sz w:val="20"/>
          <w:szCs w:val="20"/>
          <w:lang w:eastAsia="en-GB"/>
        </w:rPr>
        <w:t xml:space="preserve"> for the national calculation</w:t>
      </w:r>
      <w:r>
        <w:rPr>
          <w:rFonts w:eastAsia="Times New Roman" w:cs="Arial"/>
          <w:sz w:val="20"/>
          <w:szCs w:val="20"/>
          <w:lang w:eastAsia="en-GB"/>
        </w:rPr>
        <w:t>, use the standardized</w:t>
      </w:r>
      <w:r w:rsidR="0017278F" w:rsidRPr="004149D1">
        <w:rPr>
          <w:rFonts w:eastAsia="Times New Roman" w:cs="Arial"/>
          <w:sz w:val="20"/>
          <w:szCs w:val="20"/>
          <w:lang w:val="en-US" w:eastAsia="en-GB"/>
        </w:rPr>
        <w:t xml:space="preserve"> regional/provincial SAM prevalence estimates for the programme target area</w:t>
      </w:r>
      <w:r>
        <w:rPr>
          <w:rFonts w:eastAsia="Times New Roman" w:cs="Arial"/>
          <w:sz w:val="20"/>
          <w:szCs w:val="20"/>
          <w:lang w:val="en-US" w:eastAsia="en-GB"/>
        </w:rPr>
        <w:t xml:space="preserve"> (e.g. the SMART data per province/region) with the province/region 6-59m population.</w:t>
      </w:r>
    </w:p>
    <w:p w:rsidR="00F47C36" w:rsidRPr="004149D1" w:rsidRDefault="00F47C36" w:rsidP="0017278F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8E78A9" w:rsidRPr="004149D1" w:rsidRDefault="008E78A9" w:rsidP="008E78A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lastRenderedPageBreak/>
        <w:t>Target Area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Burden = sum of </w:t>
      </w:r>
      <w:r w:rsidR="003C4FEB" w:rsidRPr="003C4FEB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target area</w:t>
      </w:r>
      <w:r w:rsidR="003C4FEB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regional (or provincial) burdens</w:t>
      </w:r>
    </w:p>
    <w:p w:rsidR="008E78A9" w:rsidRPr="004149D1" w:rsidRDefault="008E78A9" w:rsidP="008E78A9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>Regional Burden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= regional population 6-59m x </w:t>
      </w:r>
      <w:r w:rsidRPr="004149D1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regional prevalence 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>x 2.6</w:t>
      </w:r>
    </w:p>
    <w:p w:rsidR="00F47C36" w:rsidRPr="001C77F1" w:rsidRDefault="00F47C36" w:rsidP="00F47C36">
      <w:pPr>
        <w:spacing w:before="0" w:line="264" w:lineRule="auto"/>
        <w:rPr>
          <w:rFonts w:eastAsia="Times New Roman" w:cs="Arial"/>
          <w:b/>
          <w:i/>
          <w:color w:val="0070C0"/>
          <w:sz w:val="20"/>
          <w:szCs w:val="20"/>
          <w:lang w:val="en-US" w:eastAsia="en-GB"/>
        </w:rPr>
      </w:pPr>
      <w:r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NOTE: 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If you use a regional or local SMART survey to calculate the prevalence of the SAM burden in your programme target area but you use a </w:t>
      </w:r>
      <w:r>
        <w:rPr>
          <w:rFonts w:eastAsia="Times New Roman" w:cs="Arial"/>
          <w:i/>
          <w:color w:val="0070C0"/>
          <w:sz w:val="20"/>
          <w:szCs w:val="20"/>
          <w:lang w:eastAsia="en-GB"/>
        </w:rPr>
        <w:t>mix of different surveys (e.g. MICS and SMART)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to calculate your national burden, there may be a noticeable discrepancy in the figures since the methodolog</w:t>
      </w:r>
      <w:r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y is not the same. If there is a noticeable discrepancy, the likely reasons should be noted in programme planning documents and reporting. </w:t>
      </w:r>
      <w:r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</w:p>
    <w:p w:rsidR="00222833" w:rsidRDefault="00222833" w:rsidP="0017278F">
      <w:pPr>
        <w:spacing w:before="0" w:line="264" w:lineRule="auto"/>
        <w:rPr>
          <w:rFonts w:eastAsia="Times New Roman" w:cs="Arial"/>
          <w:b/>
          <w:i/>
          <w:color w:val="0070C0"/>
          <w:sz w:val="20"/>
          <w:szCs w:val="20"/>
          <w:lang w:eastAsia="en-GB"/>
        </w:rPr>
      </w:pP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Method 2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: </w:t>
      </w:r>
      <w:r w:rsidRPr="008E78A9">
        <w:rPr>
          <w:rFonts w:eastAsia="Times New Roman" w:cs="Arial"/>
          <w:b/>
          <w:i/>
          <w:sz w:val="20"/>
          <w:szCs w:val="20"/>
          <w:lang w:val="en-US" w:eastAsia="en-GB"/>
        </w:rPr>
        <w:t>Mixing/matching data sources (e.g. SMART and MICS)</w:t>
      </w:r>
      <w:r w:rsidR="00992A57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. </w:t>
      </w:r>
      <w:r w:rsidRPr="00FF2CC6"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For instance, in Country X with 8 provinces, programmes are operating in 4 province: SMART surveys were conducted in 3 provinces and there is SAM prevalence data from the MICS for the other 1 province. You could still calculate the burden by province using the different SAM prevalences (from SMART and MICS) with the incidence correction factor and 6-59m populations and total these to make a national estimated burden (as per the calculation method above).</w:t>
      </w: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F47C36" w:rsidRDefault="00F47C36" w:rsidP="00F47C36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8E78A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 xml:space="preserve">Method </w:t>
      </w:r>
      <w:r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3</w:t>
      </w:r>
      <w:r w:rsidRPr="00992A57">
        <w:rPr>
          <w:rFonts w:eastAsia="Times New Roman" w:cs="Arial"/>
          <w:b/>
          <w:i/>
          <w:sz w:val="20"/>
          <w:szCs w:val="20"/>
          <w:lang w:val="en-US" w:eastAsia="en-GB"/>
        </w:rPr>
        <w:t>: Use aggregated target area figures</w:t>
      </w:r>
      <w:r w:rsidRPr="00992A57">
        <w:rPr>
          <w:rFonts w:eastAsia="Times New Roman" w:cs="Arial"/>
          <w:i/>
          <w:sz w:val="20"/>
          <w:szCs w:val="20"/>
          <w:lang w:val="en-US" w:eastAsia="en-GB"/>
        </w:rPr>
        <w:t>.</w:t>
      </w:r>
      <w:r>
        <w:rPr>
          <w:rFonts w:eastAsia="Times New Roman" w:cs="Arial"/>
          <w:sz w:val="20"/>
          <w:szCs w:val="20"/>
          <w:lang w:val="en-US" w:eastAsia="en-GB"/>
        </w:rPr>
        <w:t xml:space="preserve"> </w:t>
      </w:r>
    </w:p>
    <w:p w:rsidR="00F47C36" w:rsidRPr="00FF2CC6" w:rsidRDefault="00F47C36" w:rsidP="00F47C36">
      <w:pPr>
        <w:spacing w:before="0" w:line="264" w:lineRule="auto"/>
        <w:rPr>
          <w:rFonts w:eastAsia="Times New Roman" w:cs="Arial"/>
          <w:b/>
          <w:sz w:val="20"/>
          <w:szCs w:val="20"/>
          <w:u w:val="single"/>
          <w:lang w:val="en-US" w:eastAsia="en-GB"/>
        </w:rPr>
      </w:pPr>
      <w:r>
        <w:rPr>
          <w:rFonts w:eastAsia="Times New Roman" w:cs="Arial"/>
          <w:sz w:val="20"/>
          <w:szCs w:val="20"/>
          <w:lang w:val="en-US" w:eastAsia="en-GB"/>
        </w:rPr>
        <w:t>You could take an aggregated target area</w:t>
      </w:r>
      <w:r w:rsidRPr="00526159">
        <w:rPr>
          <w:rFonts w:eastAsia="Times New Roman" w:cs="Arial"/>
          <w:sz w:val="20"/>
          <w:szCs w:val="20"/>
          <w:lang w:val="en-US" w:eastAsia="en-GB"/>
        </w:rPr>
        <w:t xml:space="preserve"> SAM </w:t>
      </w:r>
      <w:r>
        <w:rPr>
          <w:rFonts w:eastAsia="Times New Roman" w:cs="Arial"/>
          <w:sz w:val="20"/>
          <w:szCs w:val="20"/>
          <w:lang w:val="en-US" w:eastAsia="en-GB"/>
        </w:rPr>
        <w:t xml:space="preserve">prevalence figure (e.g. the </w:t>
      </w:r>
      <w:r w:rsidR="004C4172">
        <w:rPr>
          <w:rFonts w:eastAsia="Times New Roman" w:cs="Arial"/>
          <w:sz w:val="20"/>
          <w:szCs w:val="20"/>
          <w:lang w:val="en-US" w:eastAsia="en-GB"/>
        </w:rPr>
        <w:t xml:space="preserve">aggregation of the different SAM prevalences figures from different regions/provinces </w:t>
      </w:r>
      <w:r>
        <w:rPr>
          <w:rFonts w:eastAsia="Times New Roman" w:cs="Arial"/>
          <w:sz w:val="20"/>
          <w:szCs w:val="20"/>
          <w:lang w:val="en-US" w:eastAsia="en-GB"/>
        </w:rPr>
        <w:t>as per the example above) with the</w:t>
      </w:r>
      <w:r w:rsidR="004C4172">
        <w:rPr>
          <w:rFonts w:eastAsia="Times New Roman" w:cs="Arial"/>
          <w:sz w:val="20"/>
          <w:szCs w:val="20"/>
          <w:lang w:val="en-US" w:eastAsia="en-GB"/>
        </w:rPr>
        <w:t xml:space="preserve"> total</w:t>
      </w:r>
      <w:r>
        <w:rPr>
          <w:rFonts w:eastAsia="Times New Roman" w:cs="Arial"/>
          <w:sz w:val="20"/>
          <w:szCs w:val="20"/>
          <w:lang w:val="en-US" w:eastAsia="en-GB"/>
        </w:rPr>
        <w:t xml:space="preserve"> target area population, as follows: </w:t>
      </w:r>
    </w:p>
    <w:p w:rsidR="00F47C36" w:rsidRDefault="00F47C36" w:rsidP="0017278F">
      <w:pPr>
        <w:spacing w:before="0" w:line="264" w:lineRule="auto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17278F" w:rsidRPr="00CC5779" w:rsidRDefault="0017278F" w:rsidP="00F47C36">
      <w:pPr>
        <w:spacing w:before="0" w:line="264" w:lineRule="auto"/>
        <w:jc w:val="center"/>
        <w:rPr>
          <w:rFonts w:eastAsia="Times New Roman" w:cs="Arial"/>
          <w:b/>
          <w:i/>
          <w:sz w:val="20"/>
          <w:szCs w:val="20"/>
          <w:lang w:val="en-US" w:eastAsia="en-GB"/>
        </w:rPr>
      </w:pPr>
      <w:r w:rsidRPr="00CC577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Target Area Burden = </w:t>
      </w:r>
      <w:r w:rsidRPr="00CC5779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target area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population 6-59m x </w:t>
      </w:r>
      <w:r w:rsidR="00F47C36">
        <w:rPr>
          <w:rFonts w:eastAsia="Times New Roman" w:cs="Arial"/>
          <w:b/>
          <w:i/>
          <w:sz w:val="20"/>
          <w:szCs w:val="20"/>
          <w:u w:val="single"/>
          <w:lang w:val="en-US" w:eastAsia="en-GB"/>
        </w:rPr>
        <w:t>aggregate target area</w:t>
      </w:r>
      <w:r w:rsidRPr="00CC5779">
        <w:rPr>
          <w:rFonts w:eastAsia="Times New Roman" w:cs="Arial"/>
          <w:b/>
          <w:i/>
          <w:sz w:val="20"/>
          <w:szCs w:val="20"/>
          <w:lang w:val="en-US" w:eastAsia="en-GB"/>
        </w:rPr>
        <w:t xml:space="preserve"> prevalence x </w:t>
      </w:r>
      <w:r w:rsidR="00F47C36">
        <w:rPr>
          <w:rFonts w:eastAsia="Times New Roman" w:cs="Arial"/>
          <w:b/>
          <w:i/>
          <w:sz w:val="20"/>
          <w:szCs w:val="20"/>
          <w:lang w:val="en-US" w:eastAsia="en-GB"/>
        </w:rPr>
        <w:t>2.6</w:t>
      </w:r>
    </w:p>
    <w:p w:rsidR="00F12269" w:rsidRDefault="00F12269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val="en-US" w:eastAsia="en-GB"/>
        </w:rPr>
      </w:pPr>
    </w:p>
    <w:p w:rsidR="00471DE2" w:rsidRPr="00E545A8" w:rsidRDefault="00471DE2" w:rsidP="00071F9B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b/>
          <w:color w:val="0070C0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Estimating </w:t>
      </w:r>
      <w:r w:rsidR="00071F9B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the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annual target caseload of SAM </w:t>
      </w:r>
    </w:p>
    <w:p w:rsidR="00D12313" w:rsidRPr="004149D1" w:rsidRDefault="00D12313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</w:p>
    <w:p w:rsidR="00471DE2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val="en-US" w:eastAsia="en-GB"/>
        </w:rPr>
      </w:pPr>
      <w:r w:rsidRPr="004149D1">
        <w:rPr>
          <w:rFonts w:eastAsia="Times New Roman" w:cs="Arial"/>
          <w:sz w:val="20"/>
          <w:szCs w:val="20"/>
          <w:lang w:val="en-US" w:eastAsia="en-GB"/>
        </w:rPr>
        <w:t xml:space="preserve">The target caseload is 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defined as </w:t>
      </w:r>
      <w:r w:rsidRPr="004149D1">
        <w:rPr>
          <w:rFonts w:eastAsia="Times New Roman" w:cs="Arial"/>
          <w:sz w:val="20"/>
          <w:szCs w:val="20"/>
          <w:lang w:val="en-US" w:eastAsia="en-GB"/>
        </w:rPr>
        <w:t>the number of children 6-59 months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 with SAM that</w:t>
      </w:r>
      <w:r w:rsidRPr="004149D1">
        <w:rPr>
          <w:rFonts w:eastAsia="Times New Roman" w:cs="Arial"/>
          <w:sz w:val="20"/>
          <w:szCs w:val="20"/>
          <w:lang w:val="en-US" w:eastAsia="en-GB"/>
        </w:rPr>
        <w:t xml:space="preserve"> a particular programme expects to treat within a specific time perio</w:t>
      </w:r>
      <w:r w:rsidR="00EA0EFD">
        <w:rPr>
          <w:rFonts w:eastAsia="Times New Roman" w:cs="Arial"/>
          <w:sz w:val="20"/>
          <w:szCs w:val="20"/>
          <w:lang w:val="en-US" w:eastAsia="en-GB"/>
        </w:rPr>
        <w:t>d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 in a specific area</w:t>
      </w:r>
      <w:r w:rsidR="001025DF">
        <w:rPr>
          <w:rFonts w:eastAsia="Times New Roman" w:cs="Arial"/>
          <w:sz w:val="20"/>
          <w:szCs w:val="20"/>
          <w:lang w:val="en-US" w:eastAsia="en-GB"/>
        </w:rPr>
        <w:t xml:space="preserve">. </w:t>
      </w:r>
    </w:p>
    <w:p w:rsidR="00451743" w:rsidRPr="007202AC" w:rsidRDefault="00451743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lang w:val="en-US" w:eastAsia="en-GB"/>
        </w:rPr>
      </w:pPr>
    </w:p>
    <w:p w:rsidR="00471DE2" w:rsidRPr="00AA16BB" w:rsidRDefault="00E007F7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AA16BB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1</w:t>
      </w: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sz w:val="20"/>
          <w:szCs w:val="20"/>
          <w:lang w:eastAsia="en-GB"/>
        </w:rPr>
        <w:t xml:space="preserve">A rough estimation of the target caseload for </w:t>
      </w:r>
      <w:r w:rsidR="00E545A8" w:rsidRPr="004149D1">
        <w:rPr>
          <w:rFonts w:eastAsia="Times New Roman" w:cs="Arial"/>
          <w:sz w:val="20"/>
          <w:szCs w:val="20"/>
          <w:lang w:eastAsia="en-GB"/>
        </w:rPr>
        <w:t xml:space="preserve">planning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purposes in a new area/country can be obtained by adapting the </w:t>
      </w:r>
      <w:r w:rsidR="006B0EDE">
        <w:rPr>
          <w:rFonts w:eastAsia="Times New Roman" w:cs="Arial"/>
          <w:sz w:val="20"/>
          <w:szCs w:val="20"/>
          <w:lang w:eastAsia="en-GB"/>
        </w:rPr>
        <w:t xml:space="preserve">estimated SAM </w:t>
      </w:r>
      <w:r w:rsidR="00451743">
        <w:rPr>
          <w:rFonts w:eastAsia="Times New Roman" w:cs="Arial"/>
          <w:sz w:val="20"/>
          <w:szCs w:val="20"/>
          <w:lang w:eastAsia="en-GB"/>
        </w:rPr>
        <w:t>burden</w:t>
      </w:r>
      <w:r w:rsidR="006B0EDE">
        <w:rPr>
          <w:rFonts w:eastAsia="Times New Roman" w:cs="Arial"/>
          <w:sz w:val="20"/>
          <w:szCs w:val="20"/>
          <w:lang w:eastAsia="en-GB"/>
        </w:rPr>
        <w:t xml:space="preserve"> calculation 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(e.g.: population x estimated prevalence x incidence)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to take account of </w:t>
      </w:r>
      <w:r w:rsidR="00451743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planned geographical target area for service delivery and </w:t>
      </w:r>
      <w:r w:rsidR="00451743">
        <w:rPr>
          <w:rFonts w:eastAsia="Times New Roman" w:cs="Arial"/>
          <w:sz w:val="20"/>
          <w:szCs w:val="20"/>
          <w:lang w:val="en-US" w:eastAsia="en-GB"/>
        </w:rPr>
        <w:t>the</w:t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451743" w:rsidRPr="00E545A8">
        <w:rPr>
          <w:rFonts w:eastAsia="Times New Roman" w:cs="Arial"/>
          <w:sz w:val="20"/>
          <w:szCs w:val="20"/>
          <w:u w:val="single"/>
          <w:lang w:val="en-US" w:eastAsia="en-GB"/>
        </w:rPr>
        <w:t>treatment</w:t>
      </w:r>
      <w:r w:rsidR="00451743">
        <w:rPr>
          <w:rFonts w:eastAsia="Times New Roman" w:cs="Arial"/>
          <w:sz w:val="20"/>
          <w:szCs w:val="20"/>
          <w:lang w:val="en-US" w:eastAsia="en-GB"/>
        </w:rPr>
        <w:t xml:space="preserve"> </w:t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>coverage</w:t>
      </w:r>
      <w:r w:rsidR="00451743">
        <w:rPr>
          <w:rStyle w:val="FootnoteReference"/>
          <w:rFonts w:eastAsia="Times New Roman" w:cs="Arial"/>
          <w:sz w:val="20"/>
          <w:szCs w:val="20"/>
          <w:lang w:val="en-US" w:eastAsia="en-GB"/>
        </w:rPr>
        <w:footnoteReference w:id="4"/>
      </w:r>
      <w:r w:rsidR="00451743" w:rsidRPr="004149D1">
        <w:rPr>
          <w:rFonts w:eastAsia="Times New Roman" w:cs="Arial"/>
          <w:sz w:val="20"/>
          <w:szCs w:val="20"/>
          <w:lang w:val="en-US" w:eastAsia="en-GB"/>
        </w:rPr>
        <w:t xml:space="preserve"> objective</w:t>
      </w:r>
      <w:r w:rsidRPr="004149D1">
        <w:rPr>
          <w:rFonts w:eastAsia="Times New Roman" w:cs="Arial"/>
          <w:sz w:val="20"/>
          <w:szCs w:val="20"/>
          <w:lang w:eastAsia="en-GB"/>
        </w:rPr>
        <w:t>.</w:t>
      </w: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B90BE9" w:rsidRDefault="00B90BE9" w:rsidP="00EA0EFD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Target caseload = estimated SAM burden in the target area x</w:t>
      </w:r>
      <w:r w:rsidR="00CA31CD">
        <w:rPr>
          <w:rFonts w:eastAsia="Times New Roman" w:cs="Arial"/>
          <w:b/>
          <w:sz w:val="20"/>
          <w:szCs w:val="20"/>
          <w:lang w:eastAsia="en-GB"/>
        </w:rPr>
        <w:t xml:space="preserve"> treatment </w:t>
      </w:r>
      <w:r>
        <w:rPr>
          <w:rFonts w:eastAsia="Times New Roman" w:cs="Arial"/>
          <w:b/>
          <w:sz w:val="20"/>
          <w:szCs w:val="20"/>
          <w:lang w:eastAsia="en-GB"/>
        </w:rPr>
        <w:t>coverage (%)</w:t>
      </w:r>
    </w:p>
    <w:p w:rsidR="00B90BE9" w:rsidRPr="007202AC" w:rsidRDefault="00B90BE9" w:rsidP="00EA0EFD">
      <w:pPr>
        <w:spacing w:before="0" w:line="264" w:lineRule="auto"/>
        <w:jc w:val="center"/>
        <w:rPr>
          <w:rFonts w:eastAsia="Times New Roman" w:cs="Arial"/>
          <w:sz w:val="20"/>
          <w:szCs w:val="20"/>
          <w:u w:val="single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>which is equivalent to</w:t>
      </w:r>
    </w:p>
    <w:p w:rsidR="00471DE2" w:rsidRPr="001C77F1" w:rsidRDefault="00471DE2" w:rsidP="00EA0EFD">
      <w:pPr>
        <w:spacing w:before="0" w:line="264" w:lineRule="auto"/>
        <w:jc w:val="center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Target </w:t>
      </w:r>
      <w:r w:rsidR="00EA0EFD" w:rsidRPr="001C77F1">
        <w:rPr>
          <w:rFonts w:eastAsia="Times New Roman" w:cs="Arial"/>
          <w:b/>
          <w:sz w:val="20"/>
          <w:szCs w:val="20"/>
          <w:lang w:eastAsia="en-GB"/>
        </w:rPr>
        <w:t xml:space="preserve">caseload 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= </w:t>
      </w:r>
      <w:r w:rsidR="00EA0EFD" w:rsidRPr="001C77F1">
        <w:rPr>
          <w:rFonts w:eastAsia="Times New Roman" w:cs="Arial"/>
          <w:b/>
          <w:sz w:val="20"/>
          <w:szCs w:val="20"/>
          <w:lang w:eastAsia="en-GB"/>
        </w:rPr>
        <w:t>Target area population 6-59m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 x Prevalence</w:t>
      </w:r>
      <w:r w:rsidR="00E8368D" w:rsidRPr="001C77F1">
        <w:rPr>
          <w:rFonts w:eastAsia="Times New Roman" w:cs="Arial"/>
          <w:b/>
          <w:sz w:val="20"/>
          <w:szCs w:val="20"/>
          <w:lang w:eastAsia="en-GB"/>
        </w:rPr>
        <w:t>*</w:t>
      </w:r>
      <w:r w:rsidRPr="001C77F1">
        <w:rPr>
          <w:rFonts w:eastAsia="Times New Roman" w:cs="Arial"/>
          <w:b/>
          <w:sz w:val="20"/>
          <w:szCs w:val="20"/>
          <w:lang w:eastAsia="en-GB"/>
        </w:rPr>
        <w:t xml:space="preserve"> x 2.6 x treatment coverage (%)</w:t>
      </w:r>
      <w:r w:rsidRPr="001C77F1">
        <w:rPr>
          <w:rStyle w:val="FootnoteReference"/>
          <w:rFonts w:eastAsia="Times New Roman" w:cs="Arial"/>
          <w:sz w:val="20"/>
          <w:szCs w:val="20"/>
          <w:lang w:eastAsia="en-GB"/>
        </w:rPr>
        <w:footnoteReference w:id="5"/>
      </w:r>
    </w:p>
    <w:p w:rsidR="00D12313" w:rsidRPr="001C77F1" w:rsidRDefault="00F47C36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*</w:t>
      </w:r>
      <w:r w:rsidR="00E361CE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N</w:t>
      </w:r>
      <w:r w:rsidR="001C77F1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>OTE</w:t>
      </w:r>
      <w:r w:rsidR="00D12313" w:rsidRPr="001C77F1">
        <w:rPr>
          <w:rFonts w:eastAsia="Times New Roman" w:cs="Arial"/>
          <w:b/>
          <w:i/>
          <w:color w:val="0070C0"/>
          <w:sz w:val="20"/>
          <w:szCs w:val="20"/>
          <w:lang w:eastAsia="en-GB"/>
        </w:rPr>
        <w:t xml:space="preserve">: </w:t>
      </w:r>
      <w:r w:rsidR="00E8368D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Use the same prevalence figure for </w:t>
      </w:r>
      <w:r w:rsidR="007B7812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calculating your </w:t>
      </w:r>
      <w:r w:rsidR="00E8368D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target </w:t>
      </w:r>
      <w:r w:rsidR="007B7812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>caseload as for calculating your target area burden</w:t>
      </w:r>
      <w:r w:rsidR="00071F9B" w:rsidRPr="001C77F1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. </w:t>
      </w:r>
    </w:p>
    <w:p w:rsidR="00D12313" w:rsidRPr="004149D1" w:rsidRDefault="00D12313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lang w:eastAsia="en-GB"/>
        </w:rPr>
      </w:pP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Depending on the stage of the programme, the </w:t>
      </w:r>
      <w:r w:rsidRPr="004149D1">
        <w:rPr>
          <w:rFonts w:eastAsia="Times New Roman" w:cs="Arial"/>
          <w:b/>
          <w:bCs/>
          <w:sz w:val="20"/>
          <w:szCs w:val="20"/>
          <w:lang w:eastAsia="en-GB"/>
        </w:rPr>
        <w:t>target treatment coverage may be based on Sphere standards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, experience documented in well-run </w:t>
      </w:r>
      <w:r w:rsidR="00F22EB2">
        <w:rPr>
          <w:rFonts w:eastAsia="Times New Roman" w:cs="Arial"/>
          <w:bCs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 programmes in a similar context or on a gradual building up from existing health facility coverage. E.g. a target of 50% may be used for the first 6 months of the programme, rising to 70 or 80% at the end of the first year in line with levels documented to be achievable in well-run </w:t>
      </w:r>
      <w:r w:rsidR="00F22EB2">
        <w:rPr>
          <w:rFonts w:eastAsia="Times New Roman" w:cs="Arial"/>
          <w:bCs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bCs/>
          <w:sz w:val="20"/>
          <w:szCs w:val="20"/>
          <w:lang w:eastAsia="en-GB"/>
        </w:rPr>
        <w:t xml:space="preserve"> programmes.</w:t>
      </w:r>
      <w:r w:rsidR="001D28C3">
        <w:rPr>
          <w:rFonts w:eastAsia="Times New Roman" w:cs="Arial"/>
          <w:bCs/>
          <w:sz w:val="20"/>
          <w:szCs w:val="20"/>
          <w:lang w:eastAsia="en-GB"/>
        </w:rPr>
        <w:t xml:space="preserve">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If there is no recent survey then the </w:t>
      </w:r>
      <w:r w:rsidR="004149D1" w:rsidRPr="004149D1">
        <w:rPr>
          <w:rFonts w:eastAsia="Times New Roman" w:cs="Arial"/>
          <w:sz w:val="20"/>
          <w:szCs w:val="20"/>
          <w:lang w:eastAsia="en-GB"/>
        </w:rPr>
        <w:t xml:space="preserve">above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equation becomes problematic as the number of previous years prevalent and incident cases who remain (i.e. </w:t>
      </w:r>
      <w:r w:rsidR="00992A57">
        <w:rPr>
          <w:rFonts w:eastAsia="Times New Roman" w:cs="Arial"/>
          <w:sz w:val="20"/>
          <w:szCs w:val="20"/>
          <w:lang w:eastAsia="en-GB"/>
        </w:rPr>
        <w:t>un</w:t>
      </w:r>
      <w:r w:rsidRPr="004149D1">
        <w:rPr>
          <w:rFonts w:eastAsia="Times New Roman" w:cs="Arial"/>
          <w:sz w:val="20"/>
          <w:szCs w:val="20"/>
          <w:lang w:eastAsia="en-GB"/>
        </w:rPr>
        <w:t>treated, spontaneously recovered without treatment or died) will be unknown. In this case the below method is advised.</w:t>
      </w:r>
    </w:p>
    <w:p w:rsidR="00520F69" w:rsidRPr="004149D1" w:rsidRDefault="00520F69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471DE2" w:rsidRPr="00AA16BB" w:rsidRDefault="00E007F7" w:rsidP="007B7812">
      <w:pPr>
        <w:spacing w:before="0" w:line="264" w:lineRule="auto"/>
        <w:rPr>
          <w:rFonts w:eastAsia="Times New Roman" w:cs="Arial"/>
          <w:b/>
          <w:i/>
          <w:sz w:val="20"/>
          <w:szCs w:val="20"/>
          <w:u w:val="single"/>
          <w:lang w:eastAsia="en-GB"/>
        </w:rPr>
      </w:pPr>
      <w:r w:rsidRPr="00AA16BB">
        <w:rPr>
          <w:rFonts w:eastAsia="Times New Roman" w:cs="Arial"/>
          <w:b/>
          <w:i/>
          <w:sz w:val="20"/>
          <w:szCs w:val="20"/>
          <w:u w:val="single"/>
          <w:lang w:eastAsia="en-GB"/>
        </w:rPr>
        <w:t>Method 2</w:t>
      </w:r>
    </w:p>
    <w:p w:rsidR="00471DE2" w:rsidRPr="004149D1" w:rsidRDefault="00471DE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4149D1">
        <w:rPr>
          <w:rFonts w:eastAsia="Times New Roman" w:cs="Arial"/>
          <w:sz w:val="20"/>
          <w:szCs w:val="20"/>
          <w:lang w:eastAsia="en-GB"/>
        </w:rPr>
        <w:t>An alternative and</w:t>
      </w: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Pr="00451743">
        <w:rPr>
          <w:rFonts w:eastAsia="Times New Roman" w:cs="Arial"/>
          <w:b/>
          <w:sz w:val="20"/>
          <w:szCs w:val="20"/>
          <w:u w:val="single"/>
          <w:lang w:eastAsia="en-GB"/>
        </w:rPr>
        <w:t>preferable</w:t>
      </w:r>
      <w:r w:rsidRPr="004149D1">
        <w:rPr>
          <w:rFonts w:eastAsia="Times New Roman" w:cs="Arial"/>
          <w:b/>
          <w:sz w:val="20"/>
          <w:szCs w:val="20"/>
          <w:lang w:eastAsia="en-GB"/>
        </w:rPr>
        <w:t xml:space="preserve"> method for estimating programme targets</w:t>
      </w:r>
      <w:r w:rsidR="007202AC">
        <w:rPr>
          <w:rFonts w:eastAsia="Times New Roman" w:cs="Arial"/>
          <w:b/>
          <w:sz w:val="20"/>
          <w:szCs w:val="20"/>
          <w:lang w:eastAsia="en-GB"/>
        </w:rPr>
        <w:t>,</w:t>
      </w:r>
      <w:r w:rsidR="00B90BE9">
        <w:rPr>
          <w:rFonts w:eastAsia="Times New Roman" w:cs="Arial"/>
          <w:sz w:val="20"/>
          <w:szCs w:val="20"/>
          <w:lang w:eastAsia="en-GB"/>
        </w:rPr>
        <w:t xml:space="preserve"> 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appropriate for already established </w:t>
      </w:r>
      <w:r w:rsidR="00F22EB2">
        <w:rPr>
          <w:rFonts w:eastAsia="Times New Roman" w:cs="Arial"/>
          <w:sz w:val="20"/>
          <w:szCs w:val="20"/>
          <w:lang w:eastAsia="en-GB"/>
        </w:rPr>
        <w:t>SAM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 programmes where admission reports are being collated</w:t>
      </w:r>
      <w:r w:rsidR="00B90BE9">
        <w:rPr>
          <w:rFonts w:eastAsia="Times New Roman" w:cs="Arial"/>
          <w:sz w:val="20"/>
          <w:szCs w:val="20"/>
          <w:lang w:eastAsia="en-GB"/>
        </w:rPr>
        <w:t>,</w:t>
      </w:r>
      <w:r w:rsidRPr="004149D1">
        <w:rPr>
          <w:rFonts w:eastAsia="Times New Roman" w:cs="Arial"/>
          <w:sz w:val="20"/>
          <w:szCs w:val="20"/>
          <w:lang w:eastAsia="en-GB"/>
        </w:rPr>
        <w:t xml:space="preserve"> is to extrapolate from the previous year’s admissions figures. Last years collated admissions figures can be adapted by taking account of the following:</w:t>
      </w:r>
    </w:p>
    <w:p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adding on estimates calculated as above for areas of expansion not covered in the previous year. </w:t>
      </w:r>
    </w:p>
    <w:p w:rsidR="00471DE2" w:rsidRPr="00E007F7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007F7">
        <w:rPr>
          <w:rFonts w:eastAsia="Times New Roman" w:cs="Arial"/>
          <w:sz w:val="20"/>
          <w:szCs w:val="20"/>
          <w:lang w:val="en-US"/>
        </w:rPr>
        <w:t xml:space="preserve">% reporting, i.e. if 75% of facilities with </w:t>
      </w:r>
      <w:r w:rsidR="00F22EB2">
        <w:rPr>
          <w:rFonts w:eastAsia="Times New Roman" w:cs="Arial"/>
          <w:sz w:val="20"/>
          <w:szCs w:val="20"/>
          <w:lang w:val="en-US"/>
        </w:rPr>
        <w:t>SAM</w:t>
      </w:r>
      <w:r w:rsidRPr="00E007F7">
        <w:rPr>
          <w:rFonts w:eastAsia="Times New Roman" w:cs="Arial"/>
          <w:sz w:val="20"/>
          <w:szCs w:val="20"/>
          <w:lang w:val="en-US"/>
        </w:rPr>
        <w:t xml:space="preserve"> services submit reports giving a total admissions of 3620 children</w:t>
      </w:r>
      <w:r w:rsidR="00451743">
        <w:rPr>
          <w:rFonts w:eastAsia="Times New Roman" w:cs="Arial"/>
          <w:sz w:val="20"/>
          <w:szCs w:val="20"/>
          <w:lang w:val="en-US"/>
        </w:rPr>
        <w:t>, then</w:t>
      </w:r>
      <w:r w:rsidRPr="00E007F7">
        <w:rPr>
          <w:rFonts w:eastAsia="Times New Roman" w:cs="Arial"/>
          <w:sz w:val="20"/>
          <w:szCs w:val="20"/>
          <w:lang w:val="en-US"/>
        </w:rPr>
        <w:t xml:space="preserve"> a very rough estimate for 100% of facilities would be</w:t>
      </w:r>
      <w:r w:rsidR="00E007F7" w:rsidRPr="00E007F7">
        <w:rPr>
          <w:rFonts w:eastAsia="Times New Roman" w:cs="Arial"/>
          <w:sz w:val="20"/>
          <w:szCs w:val="20"/>
          <w:lang w:val="en-US"/>
        </w:rPr>
        <w:t xml:space="preserve"> </w:t>
      </w:r>
      <w:r w:rsidRPr="00E007F7">
        <w:rPr>
          <w:rFonts w:eastAsia="Times New Roman" w:cs="Arial"/>
          <w:sz w:val="20"/>
          <w:szCs w:val="20"/>
          <w:lang w:val="en-US"/>
        </w:rPr>
        <w:t xml:space="preserve">(3620/75) x 100  </w:t>
      </w:r>
    </w:p>
    <w:p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 xml:space="preserve">Adding an estimated number of cases for any predictable surges in coverage and therefore admissions due to </w:t>
      </w:r>
      <w:r w:rsidR="00451743" w:rsidRPr="004149D1">
        <w:rPr>
          <w:rFonts w:eastAsia="Times New Roman" w:cs="Arial"/>
          <w:sz w:val="20"/>
          <w:szCs w:val="20"/>
          <w:lang w:val="en-US"/>
        </w:rPr>
        <w:t>mobilization</w:t>
      </w:r>
      <w:r w:rsidRPr="004149D1">
        <w:rPr>
          <w:rFonts w:eastAsia="Times New Roman" w:cs="Arial"/>
          <w:sz w:val="20"/>
          <w:szCs w:val="20"/>
          <w:lang w:val="en-US"/>
        </w:rPr>
        <w:t xml:space="preserve"> events, or further </w:t>
      </w:r>
      <w:r w:rsidR="00451743" w:rsidRPr="004149D1">
        <w:rPr>
          <w:rFonts w:eastAsia="Times New Roman" w:cs="Arial"/>
          <w:sz w:val="20"/>
          <w:szCs w:val="20"/>
          <w:lang w:val="en-US"/>
        </w:rPr>
        <w:t>decentralization</w:t>
      </w:r>
      <w:r w:rsidRPr="004149D1">
        <w:rPr>
          <w:rFonts w:eastAsia="Times New Roman" w:cs="Arial"/>
          <w:sz w:val="20"/>
          <w:szCs w:val="20"/>
          <w:lang w:val="en-US"/>
        </w:rPr>
        <w:t xml:space="preserve"> of services</w:t>
      </w:r>
      <w:r w:rsidR="001D28C3">
        <w:rPr>
          <w:rFonts w:eastAsia="Times New Roman" w:cs="Arial"/>
          <w:sz w:val="20"/>
          <w:szCs w:val="20"/>
          <w:lang w:val="en-US"/>
        </w:rPr>
        <w:t xml:space="preserve"> (e.g. </w:t>
      </w:r>
      <w:r w:rsidRPr="004149D1">
        <w:rPr>
          <w:rFonts w:eastAsia="Times New Roman" w:cs="Arial"/>
          <w:sz w:val="20"/>
          <w:szCs w:val="20"/>
          <w:lang w:val="en-US"/>
        </w:rPr>
        <w:t>based on previous experiences of similar surges.</w:t>
      </w:r>
      <w:r w:rsidR="001D28C3">
        <w:rPr>
          <w:rFonts w:eastAsia="Times New Roman" w:cs="Arial"/>
          <w:sz w:val="20"/>
          <w:szCs w:val="20"/>
          <w:lang w:val="en-US"/>
        </w:rPr>
        <w:t>)</w:t>
      </w:r>
    </w:p>
    <w:p w:rsidR="00471DE2" w:rsidRPr="004149D1" w:rsidRDefault="00471DE2" w:rsidP="007B7812">
      <w:pPr>
        <w:numPr>
          <w:ilvl w:val="0"/>
          <w:numId w:val="2"/>
        </w:numPr>
        <w:spacing w:before="0" w:line="264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4149D1">
        <w:rPr>
          <w:rFonts w:eastAsia="Times New Roman" w:cs="Arial"/>
          <w:sz w:val="20"/>
          <w:szCs w:val="20"/>
          <w:lang w:val="en-US"/>
        </w:rPr>
        <w:t>Any predicted increases in prevalence compared to the previous year (e.g. where early warning indicators predict higher than usual seasonal increases)</w:t>
      </w:r>
    </w:p>
    <w:p w:rsidR="00BE327A" w:rsidRPr="00CE16BB" w:rsidRDefault="001D28C3" w:rsidP="007B7812">
      <w:pPr>
        <w:spacing w:before="0" w:line="264" w:lineRule="auto"/>
        <w:rPr>
          <w:rFonts w:cs="Arial"/>
          <w:i/>
          <w:color w:val="0070C0"/>
          <w:sz w:val="20"/>
          <w:szCs w:val="20"/>
        </w:rPr>
      </w:pPr>
      <w:r w:rsidRPr="00CE16BB">
        <w:rPr>
          <w:rFonts w:cs="Arial"/>
          <w:b/>
          <w:i/>
          <w:color w:val="0070C0"/>
          <w:sz w:val="20"/>
          <w:szCs w:val="20"/>
          <w:lang w:val="en-US"/>
        </w:rPr>
        <w:t xml:space="preserve">NOTE: </w:t>
      </w:r>
      <w:r w:rsidRPr="00CE16BB">
        <w:rPr>
          <w:rFonts w:cs="Arial"/>
          <w:i/>
          <w:color w:val="0070C0"/>
          <w:sz w:val="20"/>
          <w:szCs w:val="20"/>
          <w:lang w:val="en-US"/>
        </w:rPr>
        <w:t xml:space="preserve">There </w:t>
      </w:r>
      <w:r w:rsidRPr="00CE16BB">
        <w:rPr>
          <w:rFonts w:cs="Arial"/>
          <w:i/>
          <w:color w:val="0070C0"/>
          <w:sz w:val="20"/>
          <w:szCs w:val="20"/>
        </w:rPr>
        <w:t>should be a</w:t>
      </w:r>
      <w:r w:rsidRPr="00CE16BB">
        <w:rPr>
          <w:rFonts w:cs="Arial"/>
          <w:b/>
          <w:i/>
          <w:color w:val="0070C0"/>
          <w:sz w:val="20"/>
          <w:szCs w:val="20"/>
        </w:rPr>
        <w:t xml:space="preserve"> consensus between all stakeholders</w:t>
      </w:r>
      <w:r w:rsidRPr="00CE16BB">
        <w:rPr>
          <w:rFonts w:cs="Arial"/>
          <w:i/>
          <w:color w:val="0070C0"/>
          <w:sz w:val="20"/>
          <w:szCs w:val="20"/>
        </w:rPr>
        <w:t xml:space="preserve"> (cluster or </w:t>
      </w:r>
      <w:r w:rsidR="006B0EDE">
        <w:rPr>
          <w:rFonts w:cs="Arial"/>
          <w:i/>
          <w:color w:val="0070C0"/>
          <w:sz w:val="20"/>
          <w:szCs w:val="20"/>
        </w:rPr>
        <w:t xml:space="preserve">sector </w:t>
      </w:r>
      <w:r w:rsidRPr="00CE16BB">
        <w:rPr>
          <w:rFonts w:cs="Arial"/>
          <w:i/>
          <w:color w:val="0070C0"/>
          <w:sz w:val="20"/>
          <w:szCs w:val="20"/>
        </w:rPr>
        <w:t>coordination level) and on the trends, figures from last years as well as in country actual capacity.</w:t>
      </w:r>
    </w:p>
    <w:p w:rsidR="001D28C3" w:rsidRDefault="001D28C3" w:rsidP="007B7812">
      <w:pPr>
        <w:spacing w:before="0" w:line="264" w:lineRule="auto"/>
        <w:rPr>
          <w:rFonts w:eastAsia="Times New Roman" w:cs="Arial"/>
          <w:b/>
          <w:color w:val="0070C0"/>
          <w:szCs w:val="20"/>
          <w:u w:val="single"/>
          <w:lang w:eastAsia="en-GB"/>
        </w:rPr>
      </w:pPr>
    </w:p>
    <w:p w:rsidR="00D12313" w:rsidRPr="00E545A8" w:rsidRDefault="001C77F1" w:rsidP="001C77F1">
      <w:pPr>
        <w:pStyle w:val="ListParagraph"/>
        <w:numPr>
          <w:ilvl w:val="0"/>
          <w:numId w:val="8"/>
        </w:numPr>
        <w:spacing w:before="0" w:line="264" w:lineRule="auto"/>
        <w:rPr>
          <w:rFonts w:eastAsia="Times New Roman" w:cs="Arial"/>
          <w:sz w:val="28"/>
          <w:szCs w:val="20"/>
          <w:lang w:eastAsia="en-GB"/>
        </w:rPr>
      </w:pP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How to estimate and communicate </w:t>
      </w:r>
      <w:r w:rsidR="00163C8C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treatment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>coverage</w:t>
      </w:r>
      <w:r w:rsidR="00163C8C"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, geographic coverage, </w:t>
      </w:r>
      <w:r w:rsidRPr="00E545A8">
        <w:rPr>
          <w:rFonts w:eastAsia="Times New Roman" w:cs="Arial"/>
          <w:b/>
          <w:color w:val="0070C0"/>
          <w:sz w:val="28"/>
          <w:szCs w:val="20"/>
          <w:lang w:eastAsia="en-GB"/>
        </w:rPr>
        <w:t xml:space="preserve"> and programme performance</w:t>
      </w:r>
    </w:p>
    <w:p w:rsidR="001C77F1" w:rsidRPr="001C77F1" w:rsidRDefault="001C77F1" w:rsidP="001C77F1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C77F1" w:rsidRPr="001C77F1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 w:rsidRPr="001C77F1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Estimating coverage / performance</w:t>
      </w:r>
    </w:p>
    <w:p w:rsidR="00F46BD2" w:rsidRPr="00F46BD2" w:rsidRDefault="00F46BD2" w:rsidP="007B7812">
      <w:pPr>
        <w:spacing w:before="0" w:line="264" w:lineRule="auto"/>
        <w:rPr>
          <w:rFonts w:eastAsia="Times New Roman" w:cs="Arial"/>
          <w:i/>
          <w:color w:val="0070C0"/>
          <w:sz w:val="20"/>
          <w:szCs w:val="20"/>
          <w:lang w:eastAsia="en-GB"/>
        </w:rPr>
      </w:pPr>
      <w:r w:rsidRPr="00F46BD2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NOTE: </w:t>
      </w:r>
      <w:r w:rsidRPr="0017278F">
        <w:rPr>
          <w:rFonts w:eastAsia="Times New Roman" w:cs="Arial"/>
          <w:i/>
          <w:color w:val="0070C0"/>
          <w:sz w:val="20"/>
          <w:szCs w:val="20"/>
          <w:u w:val="single"/>
          <w:lang w:eastAsia="en-GB"/>
        </w:rPr>
        <w:t>admissions</w:t>
      </w:r>
      <w:r w:rsidRPr="00F46BD2">
        <w:rPr>
          <w:rFonts w:eastAsia="Times New Roman" w:cs="Arial"/>
          <w:i/>
          <w:color w:val="0070C0"/>
          <w:sz w:val="20"/>
          <w:szCs w:val="20"/>
          <w:lang w:eastAsia="en-GB"/>
        </w:rPr>
        <w:t xml:space="preserve"> </w:t>
      </w:r>
      <w:r w:rsidRPr="00F46BD2">
        <w:rPr>
          <w:rFonts w:cs="Arial"/>
          <w:i/>
          <w:color w:val="0070C0"/>
          <w:sz w:val="20"/>
          <w:szCs w:val="20"/>
          <w:lang w:val="en-US"/>
        </w:rPr>
        <w:t>is defined as cases newly admitted (otherwise defined as number of new SAM admissions</w:t>
      </w:r>
      <w:r>
        <w:rPr>
          <w:rFonts w:cs="Arial"/>
          <w:i/>
          <w:color w:val="0070C0"/>
          <w:sz w:val="20"/>
          <w:szCs w:val="20"/>
          <w:lang w:val="en-US"/>
        </w:rPr>
        <w:t>).</w:t>
      </w:r>
      <w:r w:rsidRPr="00F46BD2">
        <w:rPr>
          <w:rFonts w:cs="Arial"/>
          <w:i/>
          <w:color w:val="0070C0"/>
          <w:sz w:val="20"/>
          <w:szCs w:val="20"/>
          <w:lang w:val="en-US"/>
        </w:rPr>
        <w:t xml:space="preserve">This </w:t>
      </w:r>
      <w:r>
        <w:rPr>
          <w:rFonts w:cs="Arial"/>
          <w:i/>
          <w:color w:val="0070C0"/>
          <w:sz w:val="20"/>
          <w:szCs w:val="20"/>
          <w:lang w:val="en-US"/>
        </w:rPr>
        <w:t>is different from ‘cases treated’.</w:t>
      </w:r>
    </w:p>
    <w:p w:rsidR="006B0EDE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C77F1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In previous years, the indirect calculation of coverage has been done </w:t>
      </w:r>
      <w:r w:rsidR="00F46BD2">
        <w:rPr>
          <w:rFonts w:eastAsia="Times New Roman" w:cs="Arial"/>
          <w:sz w:val="20"/>
          <w:szCs w:val="20"/>
          <w:lang w:eastAsia="en-GB"/>
        </w:rPr>
        <w:t>comparing</w:t>
      </w:r>
      <w:r>
        <w:rPr>
          <w:rFonts w:eastAsia="Times New Roman" w:cs="Arial"/>
          <w:sz w:val="20"/>
          <w:szCs w:val="20"/>
          <w:lang w:eastAsia="en-GB"/>
        </w:rPr>
        <w:t xml:space="preserve"> the national burden and the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number of </w:t>
      </w:r>
      <w:r>
        <w:rPr>
          <w:rFonts w:eastAsia="Times New Roman" w:cs="Arial"/>
          <w:sz w:val="20"/>
          <w:szCs w:val="20"/>
          <w:lang w:eastAsia="en-GB"/>
        </w:rPr>
        <w:t xml:space="preserve">new admissions </w:t>
      </w:r>
      <w:r w:rsidR="00F46BD2">
        <w:rPr>
          <w:rFonts w:eastAsia="Times New Roman" w:cs="Arial"/>
          <w:sz w:val="20"/>
          <w:szCs w:val="20"/>
          <w:lang w:eastAsia="en-GB"/>
        </w:rPr>
        <w:t>for</w:t>
      </w:r>
      <w:r>
        <w:rPr>
          <w:rFonts w:eastAsia="Times New Roman" w:cs="Arial"/>
          <w:sz w:val="20"/>
          <w:szCs w:val="20"/>
          <w:lang w:eastAsia="en-GB"/>
        </w:rPr>
        <w:t xml:space="preserve"> that year nationally.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However, it is recognized that many countries do not have programmes covering the whole country, nor are they aiming for nationwide coverage. For 2013/2014, the recommendation is to use a number of different but complementary ways to calculate the coverage to better </w:t>
      </w:r>
      <w:r w:rsidR="0059334B">
        <w:rPr>
          <w:rFonts w:eastAsia="Times New Roman" w:cs="Arial"/>
          <w:sz w:val="20"/>
          <w:szCs w:val="20"/>
          <w:lang w:eastAsia="en-GB"/>
        </w:rPr>
        <w:t>reflect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 coverage and programme progress. </w:t>
      </w:r>
    </w:p>
    <w:p w:rsidR="00F46BD2" w:rsidRDefault="00F46BD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C77F1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 xml:space="preserve">National </w:t>
      </w:r>
      <w:r w:rsidR="00882E85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coverage</w:t>
      </w:r>
    </w:p>
    <w:p w:rsidR="00C90837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The below method of calculation of </w:t>
      </w:r>
      <w:r w:rsidR="00F46BD2">
        <w:rPr>
          <w:rFonts w:eastAsia="Times New Roman" w:cs="Arial"/>
          <w:sz w:val="20"/>
          <w:szCs w:val="20"/>
          <w:lang w:eastAsia="en-GB"/>
        </w:rPr>
        <w:t xml:space="preserve">national </w:t>
      </w:r>
      <w:r>
        <w:rPr>
          <w:rFonts w:eastAsia="Times New Roman" w:cs="Arial"/>
          <w:sz w:val="20"/>
          <w:szCs w:val="20"/>
          <w:lang w:eastAsia="en-GB"/>
        </w:rPr>
        <w:t>coverage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is an </w:t>
      </w:r>
      <w:r w:rsidR="00C90837" w:rsidRPr="001C77F1">
        <w:rPr>
          <w:rFonts w:eastAsia="Times New Roman" w:cs="Arial"/>
          <w:i/>
          <w:iCs/>
          <w:sz w:val="20"/>
          <w:szCs w:val="20"/>
          <w:u w:val="single"/>
          <w:lang w:eastAsia="en-GB"/>
        </w:rPr>
        <w:t>indirect</w:t>
      </w:r>
      <w:r w:rsidR="00C90837" w:rsidRPr="004149D1">
        <w:rPr>
          <w:rFonts w:eastAsia="Times New Roman" w:cs="Arial"/>
          <w:i/>
          <w:iCs/>
          <w:sz w:val="20"/>
          <w:szCs w:val="20"/>
          <w:lang w:eastAsia="en-GB"/>
        </w:rPr>
        <w:t xml:space="preserve"> 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>approach. It is capable of providing very</w:t>
      </w:r>
      <w:r w:rsidR="00E440C7">
        <w:rPr>
          <w:rFonts w:eastAsia="Times New Roman" w:cs="Arial"/>
          <w:sz w:val="20"/>
          <w:szCs w:val="20"/>
          <w:lang w:eastAsia="en-GB"/>
        </w:rPr>
        <w:t xml:space="preserve"> rough /</w:t>
      </w:r>
      <w:r w:rsidR="00C90837" w:rsidRPr="004149D1">
        <w:rPr>
          <w:rFonts w:eastAsia="Times New Roman" w:cs="Arial"/>
          <w:sz w:val="20"/>
          <w:szCs w:val="20"/>
          <w:lang w:eastAsia="en-GB"/>
        </w:rPr>
        <w:t xml:space="preserve"> approximate coverage estimates and no information on barriers / bottlenecks.</w:t>
      </w:r>
      <w:r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6B0EDE" w:rsidRPr="004149D1" w:rsidRDefault="006B0EDE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C90837" w:rsidRPr="004149D1" w:rsidRDefault="00F46BD2" w:rsidP="007B7812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National t</w:t>
      </w:r>
      <w:r w:rsidR="00C90837" w:rsidRPr="004149D1">
        <w:rPr>
          <w:rFonts w:eastAsia="Times New Roman" w:cs="Arial"/>
          <w:b/>
          <w:sz w:val="20"/>
          <w:szCs w:val="20"/>
          <w:lang w:eastAsia="en-GB"/>
        </w:rPr>
        <w:t xml:space="preserve">reatment coverage = </w:t>
      </w:r>
      <w:r>
        <w:rPr>
          <w:rFonts w:eastAsia="Times New Roman" w:cs="Arial"/>
          <w:b/>
          <w:sz w:val="20"/>
          <w:szCs w:val="20"/>
          <w:lang w:eastAsia="en-GB"/>
        </w:rPr>
        <w:t xml:space="preserve">new </w:t>
      </w:r>
      <w:r w:rsidR="00C90837" w:rsidRPr="004149D1">
        <w:rPr>
          <w:rFonts w:eastAsia="Times New Roman" w:cs="Arial"/>
          <w:b/>
          <w:sz w:val="20"/>
          <w:szCs w:val="20"/>
          <w:lang w:eastAsia="en-GB"/>
        </w:rPr>
        <w:t>admissions/</w:t>
      </w:r>
      <w:r w:rsidR="00DE4EA1" w:rsidRPr="001C77F1">
        <w:rPr>
          <w:rFonts w:eastAsia="Times New Roman" w:cs="Arial"/>
          <w:b/>
          <w:sz w:val="20"/>
          <w:szCs w:val="20"/>
          <w:u w:val="single"/>
          <w:lang w:eastAsia="en-GB"/>
        </w:rPr>
        <w:t>national</w:t>
      </w:r>
      <w:r w:rsidR="00DE4EA1">
        <w:rPr>
          <w:rFonts w:eastAsia="Times New Roman" w:cs="Arial"/>
          <w:b/>
          <w:sz w:val="20"/>
          <w:szCs w:val="20"/>
          <w:lang w:eastAsia="en-GB"/>
        </w:rPr>
        <w:t xml:space="preserve"> </w:t>
      </w:r>
      <w:r w:rsidR="00E440C7">
        <w:rPr>
          <w:rFonts w:eastAsia="Times New Roman" w:cs="Arial"/>
          <w:b/>
          <w:sz w:val="20"/>
          <w:szCs w:val="20"/>
          <w:lang w:eastAsia="en-GB"/>
        </w:rPr>
        <w:t>burden</w:t>
      </w:r>
      <w:r w:rsidR="00C90837" w:rsidRPr="004149D1">
        <w:rPr>
          <w:rFonts w:eastAsia="Times New Roman" w:cs="Arial"/>
          <w:bCs/>
          <w:sz w:val="20"/>
          <w:szCs w:val="20"/>
          <w:lang w:eastAsia="en-GB"/>
        </w:rPr>
        <w:t xml:space="preserve"> </w:t>
      </w:r>
    </w:p>
    <w:p w:rsidR="001C77F1" w:rsidRDefault="001C77F1" w:rsidP="007B7812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</w:p>
    <w:p w:rsidR="00F46BD2" w:rsidRPr="00F46BD2" w:rsidRDefault="006B0EDE" w:rsidP="00F46BD2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ii.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 xml:space="preserve">Target area </w:t>
      </w:r>
      <w:r w:rsidR="00882E85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coverage</w:t>
      </w:r>
    </w:p>
    <w:p w:rsidR="001C77F1" w:rsidRPr="009A37A8" w:rsidRDefault="001C77F1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9A37A8">
        <w:rPr>
          <w:rFonts w:eastAsia="Times New Roman" w:cs="Arial"/>
          <w:sz w:val="20"/>
          <w:szCs w:val="20"/>
          <w:lang w:eastAsia="en-GB"/>
        </w:rPr>
        <w:t xml:space="preserve">Another calculation of </w:t>
      </w:r>
      <w:r w:rsidR="00F46BD2" w:rsidRPr="009A37A8">
        <w:rPr>
          <w:rFonts w:eastAsia="Times New Roman" w:cs="Arial"/>
          <w:sz w:val="20"/>
          <w:szCs w:val="20"/>
          <w:lang w:eastAsia="en-GB"/>
        </w:rPr>
        <w:t xml:space="preserve">coverage is to calculate coverage according to the area targeted (where SAM programmes are operating). In some cases where countries are operating countrywide, the target area </w:t>
      </w:r>
      <w:r w:rsidR="000F0C5F" w:rsidRPr="009A37A8">
        <w:rPr>
          <w:rFonts w:eastAsia="Times New Roman" w:cs="Arial"/>
          <w:sz w:val="20"/>
          <w:szCs w:val="20"/>
          <w:lang w:eastAsia="en-GB"/>
        </w:rPr>
        <w:t xml:space="preserve">treatment </w:t>
      </w:r>
      <w:r w:rsidR="00F46BD2" w:rsidRPr="009A37A8">
        <w:rPr>
          <w:rFonts w:eastAsia="Times New Roman" w:cs="Arial"/>
          <w:sz w:val="20"/>
          <w:szCs w:val="20"/>
          <w:lang w:eastAsia="en-GB"/>
        </w:rPr>
        <w:t>coverage will be exactly the same as the national coverage:</w:t>
      </w:r>
    </w:p>
    <w:p w:rsidR="000F0C5F" w:rsidRPr="009A37A8" w:rsidRDefault="000F0C5F" w:rsidP="00F46BD2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:rsidR="00F46BD2" w:rsidRPr="009A37A8" w:rsidRDefault="00F46BD2" w:rsidP="00F46BD2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 w:rsidRPr="009A37A8">
        <w:rPr>
          <w:rFonts w:eastAsia="Times New Roman" w:cs="Arial"/>
          <w:b/>
          <w:sz w:val="20"/>
          <w:szCs w:val="20"/>
          <w:lang w:eastAsia="en-GB"/>
        </w:rPr>
        <w:t>Target area treatment coverage = new admissions/</w:t>
      </w:r>
      <w:r w:rsidRPr="009A37A8">
        <w:rPr>
          <w:rFonts w:eastAsia="Times New Roman" w:cs="Arial"/>
          <w:b/>
          <w:sz w:val="20"/>
          <w:szCs w:val="20"/>
          <w:u w:val="single"/>
          <w:lang w:eastAsia="en-GB"/>
        </w:rPr>
        <w:t>target area</w:t>
      </w:r>
      <w:r w:rsidRPr="009A37A8">
        <w:rPr>
          <w:rFonts w:eastAsia="Times New Roman" w:cs="Arial"/>
          <w:b/>
          <w:sz w:val="20"/>
          <w:szCs w:val="20"/>
          <w:lang w:eastAsia="en-GB"/>
        </w:rPr>
        <w:t xml:space="preserve"> burden</w:t>
      </w:r>
      <w:r w:rsidRPr="009A37A8">
        <w:rPr>
          <w:rFonts w:eastAsia="Times New Roman" w:cs="Arial"/>
          <w:bCs/>
          <w:sz w:val="20"/>
          <w:szCs w:val="20"/>
          <w:lang w:eastAsia="en-GB"/>
        </w:rPr>
        <w:t xml:space="preserve"> </w:t>
      </w:r>
    </w:p>
    <w:p w:rsidR="00F46BD2" w:rsidRPr="009A37A8" w:rsidRDefault="00F46BD2" w:rsidP="007B7812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</w:p>
    <w:p w:rsidR="00163C8C" w:rsidRPr="0059334B" w:rsidRDefault="00163C8C" w:rsidP="007B7812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  <w:r w:rsidRPr="0059334B">
        <w:rPr>
          <w:rFonts w:eastAsia="Times New Roman" w:cs="Arial"/>
          <w:sz w:val="20"/>
          <w:szCs w:val="20"/>
          <w:u w:val="single"/>
          <w:lang w:eastAsia="en-GB"/>
        </w:rPr>
        <w:t>iii.</w:t>
      </w:r>
      <w:r w:rsidR="004D71E1" w:rsidRPr="0059334B">
        <w:rPr>
          <w:rFonts w:cs="Arial"/>
          <w:sz w:val="20"/>
          <w:szCs w:val="20"/>
          <w:u w:val="single"/>
          <w:lang w:val="en-US"/>
        </w:rPr>
        <w:t xml:space="preserve"> G</w:t>
      </w:r>
      <w:r w:rsidRPr="0059334B">
        <w:rPr>
          <w:rFonts w:cs="Arial"/>
          <w:sz w:val="20"/>
          <w:szCs w:val="20"/>
          <w:u w:val="single"/>
          <w:lang w:val="en-US"/>
        </w:rPr>
        <w:t>eographic coverage</w:t>
      </w:r>
      <w:r w:rsidRPr="0059334B">
        <w:rPr>
          <w:rFonts w:eastAsia="Times New Roman" w:cs="Arial"/>
          <w:sz w:val="20"/>
          <w:szCs w:val="20"/>
          <w:u w:val="single"/>
          <w:lang w:eastAsia="en-GB"/>
        </w:rPr>
        <w:t xml:space="preserve"> </w:t>
      </w:r>
    </w:p>
    <w:p w:rsidR="009A37A8" w:rsidRDefault="007A0D4D" w:rsidP="0059334B">
      <w:pPr>
        <w:autoSpaceDE w:val="0"/>
        <w:autoSpaceDN w:val="0"/>
        <w:adjustRightInd w:val="0"/>
        <w:spacing w:before="0"/>
        <w:rPr>
          <w:rFonts w:eastAsia="ArialSFMT" w:cs="Arial"/>
          <w:sz w:val="20"/>
          <w:szCs w:val="20"/>
          <w:lang w:val="en-US"/>
        </w:rPr>
      </w:pPr>
      <w:r w:rsidRPr="0059334B">
        <w:rPr>
          <w:rFonts w:eastAsia="ArialSFMT" w:cs="Arial"/>
          <w:sz w:val="20"/>
          <w:szCs w:val="20"/>
          <w:lang w:val="en-US"/>
        </w:rPr>
        <w:t>There are two wor</w:t>
      </w:r>
      <w:r w:rsidR="004D71E1" w:rsidRPr="004D71E1">
        <w:rPr>
          <w:rFonts w:eastAsia="ArialSFMT" w:cs="Arial"/>
          <w:sz w:val="20"/>
          <w:szCs w:val="20"/>
          <w:lang w:val="en-US"/>
        </w:rPr>
        <w:t>king definitions of geographic</w:t>
      </w:r>
      <w:r w:rsidRPr="0059334B">
        <w:rPr>
          <w:rFonts w:eastAsia="ArialSFMT" w:cs="Arial"/>
          <w:sz w:val="20"/>
          <w:szCs w:val="20"/>
          <w:lang w:val="en-US"/>
        </w:rPr>
        <w:t xml:space="preserve"> coverage</w:t>
      </w:r>
      <w:r w:rsidR="0059334B">
        <w:rPr>
          <w:rFonts w:eastAsia="ArialSFMT" w:cs="Arial"/>
          <w:sz w:val="20"/>
          <w:szCs w:val="20"/>
          <w:lang w:val="en-US"/>
        </w:rPr>
        <w:t xml:space="preserve"> (as below)</w:t>
      </w:r>
      <w:r w:rsidRPr="0059334B">
        <w:rPr>
          <w:rFonts w:eastAsia="ArialSFMT" w:cs="Arial"/>
          <w:sz w:val="20"/>
          <w:szCs w:val="20"/>
          <w:lang w:val="en-US"/>
        </w:rPr>
        <w:t>.</w:t>
      </w:r>
      <w:r w:rsidR="004D71E1" w:rsidRPr="004D71E1">
        <w:rPr>
          <w:rFonts w:eastAsia="ArialSFMT" w:cs="Arial"/>
          <w:sz w:val="20"/>
          <w:szCs w:val="20"/>
          <w:lang w:val="en-US"/>
        </w:rPr>
        <w:t xml:space="preserve"> </w:t>
      </w:r>
      <w:r w:rsidR="0059334B">
        <w:rPr>
          <w:rFonts w:eastAsia="ArialSFMT" w:cs="Arial"/>
          <w:sz w:val="20"/>
          <w:szCs w:val="20"/>
          <w:lang w:val="en-US"/>
        </w:rPr>
        <w:t xml:space="preserve">Both definitions are being requested by UNICEF HQ for 2013 since they reflect different but complementary aspects of programme reach. </w:t>
      </w:r>
    </w:p>
    <w:p w:rsidR="0059334B" w:rsidRPr="0059334B" w:rsidRDefault="0059334B" w:rsidP="0059334B">
      <w:pPr>
        <w:autoSpaceDE w:val="0"/>
        <w:autoSpaceDN w:val="0"/>
        <w:adjustRightInd w:val="0"/>
        <w:spacing w:before="0"/>
        <w:rPr>
          <w:rFonts w:eastAsia="ArialSFMT" w:cs="Arial"/>
          <w:sz w:val="20"/>
          <w:szCs w:val="20"/>
          <w:lang w:val="en-US"/>
        </w:rPr>
      </w:pPr>
    </w:p>
    <w:p w:rsidR="007A0D4D" w:rsidRPr="0059334B" w:rsidRDefault="007A0D4D" w:rsidP="005933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ind w:left="360"/>
        <w:rPr>
          <w:rFonts w:eastAsia="ArialSFMT" w:cs="Arial"/>
          <w:b/>
          <w:sz w:val="20"/>
          <w:szCs w:val="20"/>
          <w:lang w:val="en-US"/>
        </w:rPr>
      </w:pPr>
      <w:r w:rsidRPr="0059334B">
        <w:rPr>
          <w:rFonts w:eastAsia="ArialSFMT" w:cs="Arial"/>
          <w:b/>
          <w:sz w:val="20"/>
          <w:szCs w:val="20"/>
          <w:lang w:val="en-US"/>
        </w:rPr>
        <w:t xml:space="preserve">Geographic coverage = </w:t>
      </w:r>
      <w:r w:rsidRPr="0059334B">
        <w:rPr>
          <w:rFonts w:eastAsiaTheme="minorHAnsi" w:cs="Arial"/>
          <w:b/>
          <w:bCs/>
          <w:sz w:val="20"/>
          <w:szCs w:val="20"/>
          <w:lang w:val="en-US"/>
        </w:rPr>
        <w:t>Healthcare facilities delivering treatment for SAM (national or target area)/ Total number of healthcare facilities (national or target area)</w:t>
      </w:r>
    </w:p>
    <w:p w:rsidR="0059334B" w:rsidRPr="0059334B" w:rsidRDefault="0059334B" w:rsidP="005933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ind w:left="360"/>
        <w:rPr>
          <w:rFonts w:eastAsia="ArialSFMT" w:cs="Arial"/>
          <w:b/>
          <w:sz w:val="20"/>
          <w:szCs w:val="20"/>
          <w:lang w:val="en-US"/>
        </w:rPr>
      </w:pPr>
      <w:r w:rsidRPr="0059334B">
        <w:rPr>
          <w:rFonts w:eastAsia="ArialSFMT" w:cs="Arial"/>
          <w:b/>
          <w:sz w:val="20"/>
          <w:szCs w:val="20"/>
          <w:lang w:val="en-US"/>
        </w:rPr>
        <w:t xml:space="preserve">Geographic coverage = </w:t>
      </w:r>
      <w:r>
        <w:rPr>
          <w:rFonts w:eastAsiaTheme="minorHAnsi" w:cs="Arial"/>
          <w:b/>
          <w:bCs/>
          <w:sz w:val="20"/>
          <w:szCs w:val="20"/>
          <w:lang w:val="en-US"/>
        </w:rPr>
        <w:t>Districts</w:t>
      </w:r>
      <w:r w:rsidRPr="0059334B">
        <w:rPr>
          <w:rFonts w:eastAsiaTheme="minorHAnsi" w:cs="Arial"/>
          <w:b/>
          <w:bCs/>
          <w:sz w:val="20"/>
          <w:szCs w:val="20"/>
          <w:lang w:val="en-US"/>
        </w:rPr>
        <w:t xml:space="preserve"> delivering treatment for SAM/ Total </w:t>
      </w:r>
      <w:r>
        <w:rPr>
          <w:rFonts w:eastAsiaTheme="minorHAnsi" w:cs="Arial"/>
          <w:b/>
          <w:bCs/>
          <w:sz w:val="20"/>
          <w:szCs w:val="20"/>
          <w:lang w:val="en-US"/>
        </w:rPr>
        <w:t>districts</w:t>
      </w:r>
    </w:p>
    <w:p w:rsidR="007A0D4D" w:rsidRPr="009A37A8" w:rsidRDefault="007A0D4D" w:rsidP="0059334B">
      <w:pPr>
        <w:spacing w:before="0" w:line="264" w:lineRule="auto"/>
        <w:rPr>
          <w:rFonts w:eastAsia="Times New Roman" w:cs="Arial"/>
          <w:sz w:val="20"/>
          <w:szCs w:val="20"/>
          <w:u w:val="single"/>
          <w:lang w:eastAsia="en-GB"/>
        </w:rPr>
      </w:pPr>
    </w:p>
    <w:p w:rsidR="00DE4EA1" w:rsidRPr="00F46BD2" w:rsidRDefault="00163C8C" w:rsidP="007B7812">
      <w:pPr>
        <w:spacing w:before="0" w:line="264" w:lineRule="auto"/>
        <w:rPr>
          <w:rFonts w:cs="Arial"/>
          <w:sz w:val="20"/>
          <w:szCs w:val="20"/>
          <w:u w:val="single"/>
          <w:lang w:val="en-US"/>
        </w:rPr>
      </w:pPr>
      <w:r>
        <w:rPr>
          <w:rFonts w:eastAsia="Times New Roman" w:cs="Arial"/>
          <w:sz w:val="20"/>
          <w:szCs w:val="20"/>
          <w:u w:val="single"/>
          <w:lang w:eastAsia="en-GB"/>
        </w:rPr>
        <w:t xml:space="preserve">iv. </w:t>
      </w:r>
      <w:r w:rsidR="00F46BD2" w:rsidRPr="00F46BD2">
        <w:rPr>
          <w:rFonts w:eastAsia="Times New Roman" w:cs="Arial"/>
          <w:sz w:val="20"/>
          <w:szCs w:val="20"/>
          <w:u w:val="single"/>
          <w:lang w:eastAsia="en-GB"/>
        </w:rPr>
        <w:t>P</w:t>
      </w:r>
      <w:r w:rsidR="007D072F" w:rsidRPr="00F46BD2">
        <w:rPr>
          <w:rFonts w:eastAsia="Times New Roman" w:cs="Arial"/>
          <w:sz w:val="20"/>
          <w:szCs w:val="20"/>
          <w:u w:val="single"/>
          <w:lang w:eastAsia="en-GB"/>
        </w:rPr>
        <w:t>rogramme implementation progress</w:t>
      </w:r>
    </w:p>
    <w:p w:rsidR="00F46BD2" w:rsidRDefault="0059334B" w:rsidP="00F46BD2">
      <w:pPr>
        <w:spacing w:before="0" w:line="264" w:lineRule="auto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cs="Arial"/>
          <w:sz w:val="20"/>
          <w:szCs w:val="20"/>
          <w:lang w:val="en-US"/>
        </w:rPr>
        <w:t>A</w:t>
      </w:r>
      <w:r w:rsidR="00F46BD2">
        <w:rPr>
          <w:rFonts w:cs="Arial"/>
          <w:sz w:val="20"/>
          <w:szCs w:val="20"/>
          <w:lang w:val="en-US"/>
        </w:rPr>
        <w:t>nother measure of success is to calculate the progress of the pro</w:t>
      </w:r>
      <w:r>
        <w:rPr>
          <w:rFonts w:cs="Arial"/>
          <w:sz w:val="20"/>
          <w:szCs w:val="20"/>
          <w:lang w:val="en-US"/>
        </w:rPr>
        <w:t xml:space="preserve">gramme against the targets set, </w:t>
      </w:r>
      <w:r w:rsidR="00F46BD2">
        <w:rPr>
          <w:rFonts w:cs="Arial"/>
          <w:sz w:val="20"/>
          <w:szCs w:val="20"/>
          <w:lang w:val="en-US"/>
        </w:rPr>
        <w:t>as</w:t>
      </w:r>
      <w:r>
        <w:rPr>
          <w:rFonts w:cs="Arial"/>
          <w:sz w:val="20"/>
          <w:szCs w:val="20"/>
          <w:lang w:val="en-US"/>
        </w:rPr>
        <w:t xml:space="preserve"> per</w:t>
      </w:r>
      <w:r w:rsidR="00F46BD2">
        <w:rPr>
          <w:rFonts w:cs="Arial"/>
          <w:sz w:val="20"/>
          <w:szCs w:val="20"/>
          <w:lang w:val="en-US"/>
        </w:rPr>
        <w:t xml:space="preserve"> the following:  </w:t>
      </w:r>
    </w:p>
    <w:p w:rsidR="000F0C5F" w:rsidRDefault="000F0C5F" w:rsidP="007D072F">
      <w:pPr>
        <w:spacing w:before="0" w:line="264" w:lineRule="auto"/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:rsidR="007D072F" w:rsidRPr="004149D1" w:rsidRDefault="007D072F" w:rsidP="007D072F">
      <w:pPr>
        <w:spacing w:before="0" w:line="264" w:lineRule="auto"/>
        <w:jc w:val="center"/>
        <w:rPr>
          <w:rFonts w:eastAsia="Times New Roman" w:cs="Arial"/>
          <w:bCs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P</w:t>
      </w:r>
      <w:r w:rsidRPr="007D072F">
        <w:rPr>
          <w:rFonts w:eastAsia="Times New Roman" w:cs="Arial"/>
          <w:b/>
          <w:sz w:val="20"/>
          <w:szCs w:val="20"/>
          <w:lang w:eastAsia="en-GB"/>
        </w:rPr>
        <w:t>rogramme implementation progress = admissions</w:t>
      </w:r>
      <w:r w:rsidRPr="004149D1">
        <w:rPr>
          <w:rFonts w:eastAsia="Times New Roman" w:cs="Arial"/>
          <w:b/>
          <w:sz w:val="20"/>
          <w:szCs w:val="20"/>
          <w:lang w:eastAsia="en-GB"/>
        </w:rPr>
        <w:t>/</w:t>
      </w:r>
      <w:r>
        <w:rPr>
          <w:rFonts w:eastAsia="Times New Roman" w:cs="Arial"/>
          <w:b/>
          <w:sz w:val="20"/>
          <w:szCs w:val="20"/>
          <w:lang w:eastAsia="en-GB"/>
        </w:rPr>
        <w:t>target caseload</w:t>
      </w:r>
    </w:p>
    <w:p w:rsidR="00F46BD2" w:rsidRDefault="00F46BD2">
      <w:pPr>
        <w:spacing w:before="0" w:line="264" w:lineRule="auto"/>
        <w:rPr>
          <w:rFonts w:cs="Arial"/>
          <w:sz w:val="20"/>
          <w:szCs w:val="20"/>
          <w:lang w:val="en-US"/>
        </w:rPr>
      </w:pPr>
    </w:p>
    <w:p w:rsidR="00366BB4" w:rsidRDefault="00366BB4" w:rsidP="00366BB4">
      <w:pPr>
        <w:spacing w:before="0" w:line="264" w:lineRule="auto"/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</w:pP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How to use/communicate c</w:t>
      </w:r>
      <w:r w:rsidRPr="001C77F1"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>overage / performance</w:t>
      </w:r>
      <w:r>
        <w:rPr>
          <w:rFonts w:eastAsia="Times New Roman" w:cs="Arial"/>
          <w:b/>
          <w:color w:val="0070C0"/>
          <w:sz w:val="20"/>
          <w:szCs w:val="20"/>
          <w:u w:val="single"/>
          <w:lang w:eastAsia="en-GB"/>
        </w:rPr>
        <w:t xml:space="preserve"> data</w:t>
      </w:r>
    </w:p>
    <w:p w:rsidR="00366BB4" w:rsidRDefault="00F102EC" w:rsidP="00366BB4">
      <w:p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In order to fully capture and communicate the scale of SAM programming to a range of audiences, it is important to have a common understa</w:t>
      </w:r>
      <w:r w:rsidR="007202AC">
        <w:rPr>
          <w:rFonts w:eastAsia="Times New Roman" w:cs="Arial"/>
          <w:sz w:val="20"/>
          <w:szCs w:val="20"/>
          <w:lang w:eastAsia="en-GB"/>
        </w:rPr>
        <w:t>nding of how best to use</w:t>
      </w:r>
      <w:r>
        <w:rPr>
          <w:rFonts w:eastAsia="Times New Roman" w:cs="Arial"/>
          <w:sz w:val="20"/>
          <w:szCs w:val="20"/>
          <w:lang w:eastAsia="en-GB"/>
        </w:rPr>
        <w:t xml:space="preserve"> these </w:t>
      </w:r>
      <w:r w:rsidR="00366BB4">
        <w:rPr>
          <w:rFonts w:eastAsia="Times New Roman" w:cs="Arial"/>
          <w:sz w:val="20"/>
          <w:szCs w:val="20"/>
          <w:lang w:eastAsia="en-GB"/>
        </w:rPr>
        <w:t>different figures</w:t>
      </w:r>
      <w:r>
        <w:rPr>
          <w:rFonts w:eastAsia="Times New Roman" w:cs="Arial"/>
          <w:sz w:val="20"/>
          <w:szCs w:val="20"/>
          <w:lang w:eastAsia="en-GB"/>
        </w:rPr>
        <w:t xml:space="preserve">. Each figure helps show </w:t>
      </w:r>
      <w:r w:rsidR="00366BB4">
        <w:rPr>
          <w:rFonts w:eastAsia="Times New Roman" w:cs="Arial"/>
          <w:sz w:val="20"/>
          <w:szCs w:val="20"/>
          <w:lang w:eastAsia="en-GB"/>
        </w:rPr>
        <w:t xml:space="preserve">how the programme has performed against the need and ideally all the above should be presented altogether when communicated. </w:t>
      </w:r>
    </w:p>
    <w:p w:rsidR="00366BB4" w:rsidRPr="00366BB4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national </w:t>
      </w:r>
      <w:r w:rsidR="000C758B" w:rsidRPr="00451743">
        <w:rPr>
          <w:rFonts w:eastAsia="Times New Roman" w:cs="Arial"/>
          <w:sz w:val="20"/>
          <w:szCs w:val="20"/>
          <w:u w:val="single"/>
          <w:lang w:eastAsia="en-GB"/>
        </w:rPr>
        <w:t>treatment coverage</w:t>
      </w:r>
      <w:r w:rsidR="00451743">
        <w:rPr>
          <w:rFonts w:eastAsia="Times New Roman" w:cs="Arial"/>
          <w:sz w:val="20"/>
          <w:szCs w:val="20"/>
          <w:lang w:eastAsia="en-GB"/>
        </w:rPr>
        <w:t xml:space="preserve"> estimate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presents the nationwide progress and gap and thus ensures that the overall SAM burden and need within the country is not forgotten or overlooked. </w:t>
      </w:r>
      <w:r>
        <w:rPr>
          <w:rFonts w:eastAsia="Times New Roman" w:cs="Arial"/>
          <w:sz w:val="20"/>
          <w:szCs w:val="20"/>
          <w:lang w:eastAsia="en-GB"/>
        </w:rPr>
        <w:t>This can be important for advocacy purposes to promote further scale up of programming efforts.</w:t>
      </w:r>
    </w:p>
    <w:p w:rsidR="00ED0994" w:rsidRPr="00ED0994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</w:t>
      </w:r>
      <w:r w:rsidRPr="00366BB4">
        <w:rPr>
          <w:rFonts w:eastAsia="Times New Roman" w:cs="Arial"/>
          <w:sz w:val="20"/>
          <w:szCs w:val="20"/>
          <w:u w:val="single"/>
          <w:lang w:eastAsia="en-GB"/>
        </w:rPr>
        <w:t xml:space="preserve">targeted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area </w:t>
      </w:r>
      <w:r w:rsidR="000C758B" w:rsidRPr="00451743">
        <w:rPr>
          <w:rFonts w:eastAsia="Times New Roman" w:cs="Arial"/>
          <w:sz w:val="20"/>
          <w:szCs w:val="20"/>
          <w:u w:val="single"/>
          <w:lang w:eastAsia="en-GB"/>
        </w:rPr>
        <w:t xml:space="preserve">treatment </w:t>
      </w:r>
      <w:r w:rsidRPr="00451743">
        <w:rPr>
          <w:rFonts w:eastAsia="Times New Roman" w:cs="Arial"/>
          <w:sz w:val="20"/>
          <w:szCs w:val="20"/>
          <w:u w:val="single"/>
          <w:lang w:eastAsia="en-GB"/>
        </w:rPr>
        <w:t>coverage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figure demonstrate</w:t>
      </w:r>
      <w:r>
        <w:rPr>
          <w:rFonts w:eastAsia="Times New Roman" w:cs="Arial"/>
          <w:sz w:val="20"/>
          <w:szCs w:val="20"/>
          <w:lang w:eastAsia="en-GB"/>
        </w:rPr>
        <w:t>s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the progress achieved within the areas that SAM </w:t>
      </w:r>
      <w:r w:rsidRPr="00ED0994">
        <w:rPr>
          <w:rFonts w:eastAsia="Times New Roman" w:cs="Arial"/>
          <w:sz w:val="20"/>
          <w:szCs w:val="20"/>
          <w:lang w:eastAsia="en-GB"/>
        </w:rPr>
        <w:t xml:space="preserve">management programmes are operating, and the remaining gap in these areas. </w:t>
      </w:r>
      <w:r w:rsidRPr="00F102EC">
        <w:rPr>
          <w:rFonts w:eastAsia="Times New Roman" w:cs="Arial"/>
          <w:sz w:val="20"/>
          <w:szCs w:val="20"/>
          <w:lang w:eastAsia="en-GB"/>
        </w:rPr>
        <w:t>This can be important for showing success where we/partners work, but also point to the need for further scale-up.</w:t>
      </w:r>
    </w:p>
    <w:p w:rsidR="000C758B" w:rsidRPr="00ED0994" w:rsidRDefault="000C758B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eastAsia="Times New Roman" w:cs="Arial"/>
          <w:sz w:val="20"/>
          <w:szCs w:val="20"/>
          <w:lang w:eastAsia="en-GB"/>
        </w:rPr>
      </w:pPr>
      <w:r w:rsidRPr="0059334B">
        <w:rPr>
          <w:rFonts w:eastAsia="Times New Roman" w:cs="Arial"/>
          <w:sz w:val="20"/>
          <w:szCs w:val="20"/>
          <w:u w:val="single"/>
          <w:lang w:eastAsia="en-GB"/>
        </w:rPr>
        <w:t>Geographic coverage</w:t>
      </w:r>
      <w:r w:rsidR="00ED0994" w:rsidRPr="0059334B">
        <w:rPr>
          <w:rFonts w:eastAsia="Times New Roman" w:cs="Arial"/>
          <w:sz w:val="20"/>
          <w:szCs w:val="20"/>
          <w:lang w:eastAsia="en-GB"/>
        </w:rPr>
        <w:t xml:space="preserve"> </w:t>
      </w:r>
      <w:r w:rsidR="00ED0994" w:rsidRPr="0059334B">
        <w:rPr>
          <w:rFonts w:eastAsia="ArialSFMT" w:cs="Arial"/>
          <w:sz w:val="20"/>
          <w:szCs w:val="20"/>
          <w:lang w:val="en-US"/>
        </w:rPr>
        <w:t>represents a crucial starting point for developing and monitoring SAM management scale-up strategies, identifying gaps where there is an unmet need for SAM management and advocating with ministries of health and other partners to fill these gaps.</w:t>
      </w:r>
    </w:p>
    <w:p w:rsidR="00366BB4" w:rsidRPr="00CE16BB" w:rsidRDefault="00366BB4" w:rsidP="00451743">
      <w:pPr>
        <w:pStyle w:val="ListParagraph"/>
        <w:numPr>
          <w:ilvl w:val="0"/>
          <w:numId w:val="13"/>
        </w:numPr>
        <w:spacing w:before="0" w:line="264" w:lineRule="auto"/>
        <w:rPr>
          <w:rFonts w:cs="Arial"/>
          <w:sz w:val="20"/>
          <w:szCs w:val="20"/>
          <w:lang w:val="en-US"/>
        </w:rPr>
      </w:pPr>
      <w:r w:rsidRPr="00366BB4">
        <w:rPr>
          <w:rFonts w:eastAsia="Times New Roman" w:cs="Arial"/>
          <w:sz w:val="20"/>
          <w:szCs w:val="20"/>
          <w:lang w:eastAsia="en-GB"/>
        </w:rPr>
        <w:t xml:space="preserve">The final figure for </w:t>
      </w:r>
      <w:r w:rsidRPr="00366BB4">
        <w:rPr>
          <w:rFonts w:eastAsia="Times New Roman" w:cs="Arial"/>
          <w:sz w:val="20"/>
          <w:szCs w:val="20"/>
          <w:u w:val="single"/>
          <w:lang w:eastAsia="en-GB"/>
        </w:rPr>
        <w:t xml:space="preserve">programme </w:t>
      </w:r>
      <w:r w:rsidR="00451743">
        <w:rPr>
          <w:rFonts w:eastAsia="Times New Roman" w:cs="Arial"/>
          <w:sz w:val="20"/>
          <w:szCs w:val="20"/>
          <w:u w:val="single"/>
          <w:lang w:eastAsia="en-GB"/>
        </w:rPr>
        <w:t>progress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lends itself more to communicating the success against agency/partner aspirations and </w:t>
      </w:r>
      <w:r>
        <w:rPr>
          <w:rFonts w:eastAsia="Times New Roman" w:cs="Arial"/>
          <w:sz w:val="20"/>
          <w:szCs w:val="20"/>
          <w:lang w:eastAsia="en-GB"/>
        </w:rPr>
        <w:t>qualified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 by the capacities in place in the country. This can be important for showing success </w:t>
      </w:r>
      <w:r w:rsidR="00CE16BB">
        <w:rPr>
          <w:rFonts w:eastAsia="Times New Roman" w:cs="Arial"/>
          <w:sz w:val="20"/>
          <w:szCs w:val="20"/>
          <w:lang w:eastAsia="en-GB"/>
        </w:rPr>
        <w:t>in both the planning and delivering of programmes of UNICEF</w:t>
      </w:r>
      <w:r w:rsidRPr="00366BB4">
        <w:rPr>
          <w:rFonts w:eastAsia="Times New Roman" w:cs="Arial"/>
          <w:sz w:val="20"/>
          <w:szCs w:val="20"/>
          <w:lang w:eastAsia="en-GB"/>
        </w:rPr>
        <w:t xml:space="preserve">/partners </w:t>
      </w:r>
      <w:r>
        <w:rPr>
          <w:rFonts w:eastAsia="Times New Roman" w:cs="Arial"/>
          <w:sz w:val="20"/>
          <w:szCs w:val="20"/>
          <w:lang w:eastAsia="en-GB"/>
        </w:rPr>
        <w:t xml:space="preserve">as per the </w:t>
      </w:r>
      <w:r w:rsidR="00CE16BB">
        <w:rPr>
          <w:rFonts w:eastAsia="Times New Roman" w:cs="Arial"/>
          <w:sz w:val="20"/>
          <w:szCs w:val="20"/>
          <w:lang w:eastAsia="en-GB"/>
        </w:rPr>
        <w:t>capacities</w:t>
      </w:r>
      <w:r>
        <w:rPr>
          <w:rFonts w:eastAsia="Times New Roman" w:cs="Arial"/>
          <w:sz w:val="20"/>
          <w:szCs w:val="20"/>
          <w:lang w:eastAsia="en-GB"/>
        </w:rPr>
        <w:t xml:space="preserve"> in place</w:t>
      </w:r>
      <w:r w:rsidR="00CE16BB">
        <w:rPr>
          <w:rFonts w:eastAsia="Times New Roman" w:cs="Arial"/>
          <w:sz w:val="20"/>
          <w:szCs w:val="20"/>
          <w:lang w:eastAsia="en-GB"/>
        </w:rPr>
        <w:t>.</w:t>
      </w:r>
    </w:p>
    <w:sectPr w:rsidR="00366BB4" w:rsidRPr="00CE16BB" w:rsidSect="00E545A8">
      <w:headerReference w:type="default" r:id="rId8"/>
      <w:footerReference w:type="default" r:id="rId9"/>
      <w:pgSz w:w="12240" w:h="15840"/>
      <w:pgMar w:top="630" w:right="540" w:bottom="450" w:left="63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61" w:rsidRDefault="00641861" w:rsidP="00471DE2">
      <w:pPr>
        <w:spacing w:before="0"/>
      </w:pPr>
      <w:r>
        <w:separator/>
      </w:r>
    </w:p>
  </w:endnote>
  <w:endnote w:type="continuationSeparator" w:id="0">
    <w:p w:rsidR="00641861" w:rsidRDefault="00641861" w:rsidP="00471D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SFM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1216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545A8" w:rsidRPr="00E545A8" w:rsidRDefault="00E545A8">
        <w:pPr>
          <w:pStyle w:val="Footer"/>
          <w:jc w:val="right"/>
          <w:rPr>
            <w:sz w:val="20"/>
          </w:rPr>
        </w:pPr>
        <w:r w:rsidRPr="00E545A8">
          <w:rPr>
            <w:sz w:val="20"/>
          </w:rPr>
          <w:fldChar w:fldCharType="begin"/>
        </w:r>
        <w:r w:rsidRPr="00E545A8">
          <w:rPr>
            <w:sz w:val="20"/>
          </w:rPr>
          <w:instrText xml:space="preserve"> PAGE   \* MERGEFORMAT </w:instrText>
        </w:r>
        <w:r w:rsidRPr="00E545A8">
          <w:rPr>
            <w:sz w:val="20"/>
          </w:rPr>
          <w:fldChar w:fldCharType="separate"/>
        </w:r>
        <w:r w:rsidR="005C250A">
          <w:rPr>
            <w:noProof/>
            <w:sz w:val="20"/>
          </w:rPr>
          <w:t>3</w:t>
        </w:r>
        <w:r w:rsidRPr="00E545A8">
          <w:rPr>
            <w:noProof/>
            <w:sz w:val="20"/>
          </w:rPr>
          <w:fldChar w:fldCharType="end"/>
        </w:r>
      </w:p>
    </w:sdtContent>
  </w:sdt>
  <w:p w:rsidR="00E545A8" w:rsidRDefault="00E54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61" w:rsidRDefault="00641861" w:rsidP="00471DE2">
      <w:pPr>
        <w:spacing w:before="0"/>
      </w:pPr>
      <w:r>
        <w:separator/>
      </w:r>
    </w:p>
  </w:footnote>
  <w:footnote w:type="continuationSeparator" w:id="0">
    <w:p w:rsidR="00641861" w:rsidRDefault="00641861" w:rsidP="00471DE2">
      <w:pPr>
        <w:spacing w:before="0"/>
      </w:pPr>
      <w:r>
        <w:continuationSeparator/>
      </w:r>
    </w:p>
  </w:footnote>
  <w:footnote w:id="1">
    <w:p w:rsidR="00FB1396" w:rsidRPr="00FB1396" w:rsidRDefault="00FB1396">
      <w:pPr>
        <w:pStyle w:val="FootnoteText"/>
        <w:rPr>
          <w:lang w:val="fr-FR"/>
        </w:rPr>
      </w:pPr>
      <w:r w:rsidRPr="00FB1396">
        <w:rPr>
          <w:rStyle w:val="FootnoteReference"/>
          <w:sz w:val="16"/>
        </w:rPr>
        <w:footnoteRef/>
      </w:r>
      <w:r w:rsidRPr="00FB1396">
        <w:rPr>
          <w:sz w:val="16"/>
          <w:lang w:val="fr-FR"/>
        </w:rPr>
        <w:t xml:space="preserve"> </w:t>
      </w:r>
      <w:r w:rsidRPr="00FB1396">
        <w:rPr>
          <w:rFonts w:eastAsia="Times New Roman" w:cs="Arial"/>
          <w:sz w:val="16"/>
          <w:lang w:val="fr-FR" w:eastAsia="en-GB"/>
        </w:rPr>
        <w:t>(Garenne et al 2009) (Isanaka et al 2011)</w:t>
      </w:r>
    </w:p>
  </w:footnote>
  <w:footnote w:id="2">
    <w:p w:rsidR="008A4A21" w:rsidRPr="00C1062A" w:rsidRDefault="008A4A21" w:rsidP="00471DE2">
      <w:pPr>
        <w:pStyle w:val="FootnoteText"/>
        <w:rPr>
          <w:sz w:val="16"/>
          <w:szCs w:val="16"/>
        </w:rPr>
      </w:pPr>
      <w:r w:rsidRPr="00C1062A">
        <w:rPr>
          <w:rStyle w:val="FootnoteReference"/>
          <w:sz w:val="16"/>
          <w:szCs w:val="16"/>
        </w:rPr>
        <w:footnoteRef/>
      </w:r>
      <w:r w:rsidRPr="00C1062A">
        <w:rPr>
          <w:sz w:val="16"/>
          <w:szCs w:val="16"/>
        </w:rPr>
        <w:t xml:space="preserve"> Burden may also be referred to as ‘Universal’ caseload by OCHA and others</w:t>
      </w:r>
    </w:p>
  </w:footnote>
  <w:footnote w:id="3">
    <w:p w:rsidR="008A4A21" w:rsidRPr="00C1062A" w:rsidRDefault="008A4A21" w:rsidP="00071F9B">
      <w:pPr>
        <w:spacing w:before="0"/>
        <w:rPr>
          <w:rFonts w:eastAsia="Times New Roman" w:cs="Arial"/>
          <w:sz w:val="16"/>
          <w:szCs w:val="16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C1062A">
        <w:rPr>
          <w:rFonts w:eastAsia="Times New Roman" w:cs="Arial"/>
          <w:sz w:val="16"/>
          <w:szCs w:val="16"/>
          <w:lang w:eastAsia="en-GB"/>
        </w:rPr>
        <w:t>Note that if a different incidence rate is used, this will impact the figures.</w:t>
      </w:r>
      <w:r w:rsidRPr="00071F9B">
        <w:rPr>
          <w:rFonts w:eastAsia="Times New Roman" w:cs="Arial"/>
          <w:sz w:val="16"/>
          <w:szCs w:val="16"/>
          <w:lang w:eastAsia="en-GB"/>
        </w:rPr>
        <w:t xml:space="preserve"> </w:t>
      </w:r>
      <w:r w:rsidRPr="00C1062A">
        <w:rPr>
          <w:rFonts w:eastAsia="Times New Roman" w:cs="Arial"/>
          <w:sz w:val="16"/>
          <w:szCs w:val="16"/>
          <w:lang w:eastAsia="en-GB"/>
        </w:rPr>
        <w:t>Calculated from Total population (n) x estimated proportion of children 6-59m in the population (%)</w:t>
      </w:r>
    </w:p>
  </w:footnote>
  <w:footnote w:id="4">
    <w:p w:rsidR="00451743" w:rsidRPr="00FB1396" w:rsidRDefault="00451743" w:rsidP="00451743">
      <w:pPr>
        <w:pStyle w:val="FootnoteText"/>
        <w:rPr>
          <w:sz w:val="16"/>
          <w:szCs w:val="16"/>
        </w:rPr>
      </w:pPr>
      <w:r w:rsidRPr="00FB1396">
        <w:rPr>
          <w:rStyle w:val="FootnoteReference"/>
          <w:sz w:val="16"/>
          <w:szCs w:val="16"/>
        </w:rPr>
        <w:footnoteRef/>
      </w:r>
      <w:r w:rsidRPr="00FB1396">
        <w:rPr>
          <w:sz w:val="16"/>
          <w:szCs w:val="16"/>
        </w:rPr>
        <w:t xml:space="preserve"> Treatment coverage</w:t>
      </w:r>
      <w:r>
        <w:rPr>
          <w:sz w:val="16"/>
          <w:szCs w:val="16"/>
        </w:rPr>
        <w:t xml:space="preserve"> (different from geographic coverage) </w:t>
      </w:r>
      <w:r w:rsidRPr="00FB1396">
        <w:rPr>
          <w:sz w:val="16"/>
          <w:szCs w:val="16"/>
        </w:rPr>
        <w:t xml:space="preserve"> is defined </w:t>
      </w:r>
      <w:r>
        <w:rPr>
          <w:sz w:val="16"/>
          <w:szCs w:val="16"/>
        </w:rPr>
        <w:t>(</w:t>
      </w:r>
      <w:r w:rsidRPr="00FB1396">
        <w:rPr>
          <w:sz w:val="16"/>
          <w:szCs w:val="16"/>
        </w:rPr>
        <w:t>as</w:t>
      </w:r>
      <w:r>
        <w:rPr>
          <w:sz w:val="16"/>
          <w:szCs w:val="16"/>
        </w:rPr>
        <w:t xml:space="preserve"> in part 2</w:t>
      </w:r>
      <w:r w:rsidRPr="00FB1396">
        <w:rPr>
          <w:sz w:val="16"/>
          <w:szCs w:val="16"/>
        </w:rPr>
        <w:t xml:space="preserve"> below</w:t>
      </w:r>
      <w:r>
        <w:rPr>
          <w:sz w:val="16"/>
          <w:szCs w:val="16"/>
        </w:rPr>
        <w:t>)</w:t>
      </w:r>
      <w:r w:rsidRPr="00FB1396">
        <w:rPr>
          <w:sz w:val="16"/>
          <w:szCs w:val="16"/>
        </w:rPr>
        <w:t xml:space="preserve"> as “new admissions/burden”  </w:t>
      </w:r>
    </w:p>
  </w:footnote>
  <w:footnote w:id="5">
    <w:p w:rsidR="008A4A21" w:rsidRPr="00C1062A" w:rsidRDefault="008A4A21" w:rsidP="00471DE2">
      <w:pPr>
        <w:pStyle w:val="FootnoteText"/>
        <w:rPr>
          <w:rFonts w:cs="Arial"/>
          <w:sz w:val="16"/>
          <w:szCs w:val="16"/>
          <w:lang w:val="en-US"/>
        </w:rPr>
      </w:pPr>
      <w:r w:rsidRPr="00FB1396">
        <w:rPr>
          <w:rStyle w:val="FootnoteReference"/>
          <w:rFonts w:cs="Arial"/>
          <w:sz w:val="16"/>
          <w:szCs w:val="16"/>
        </w:rPr>
        <w:footnoteRef/>
      </w:r>
      <w:r w:rsidRPr="00FB1396">
        <w:rPr>
          <w:rFonts w:cs="Arial"/>
          <w:sz w:val="16"/>
          <w:szCs w:val="16"/>
        </w:rPr>
        <w:t xml:space="preserve"> If treatment coverage is known, it should be estimated based on previous year’s performance, as well as taking into account the overall </w:t>
      </w:r>
      <w:r w:rsidRPr="00FB1396">
        <w:rPr>
          <w:rFonts w:eastAsia="Times New Roman" w:cs="Arial"/>
          <w:sz w:val="16"/>
          <w:szCs w:val="16"/>
          <w:lang w:eastAsia="en-GB"/>
        </w:rPr>
        <w:t xml:space="preserve">UNICEF/partner capacity to treat.  SPHERE standards are </w:t>
      </w:r>
      <w:r w:rsidRPr="00FB1396">
        <w:rPr>
          <w:rFonts w:cs="Arial"/>
          <w:sz w:val="16"/>
          <w:szCs w:val="16"/>
        </w:rPr>
        <w:t>70% in urban areas, 50% in rural areas and 90% in camps</w:t>
      </w:r>
      <w:r w:rsidRPr="00C1062A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21" w:rsidRPr="00CC5779" w:rsidRDefault="00641861">
    <w:pPr>
      <w:pStyle w:val="Header"/>
      <w:rPr>
        <w:sz w:val="20"/>
        <w:lang w:val="en-US"/>
      </w:rPr>
    </w:pPr>
    <w:sdt>
      <w:sdtPr>
        <w:rPr>
          <w:sz w:val="20"/>
          <w:lang w:val="en-US"/>
        </w:rPr>
        <w:id w:val="-897205348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4A21" w:rsidRPr="00CC5779">
      <w:rPr>
        <w:sz w:val="20"/>
        <w:lang w:val="en-US"/>
      </w:rPr>
      <w:t>DRAFT 2</w:t>
    </w:r>
    <w:r w:rsidR="00FB1396">
      <w:rPr>
        <w:sz w:val="20"/>
        <w:lang w:val="en-US"/>
      </w:rPr>
      <w:t>8</w:t>
    </w:r>
    <w:r w:rsidR="008A4A21" w:rsidRPr="00CC5779">
      <w:rPr>
        <w:sz w:val="20"/>
        <w:lang w:val="en-US"/>
      </w:rPr>
      <w:t xml:space="preserve"> October 2013</w:t>
    </w:r>
    <w:r w:rsidR="008A4A21" w:rsidRPr="00CC5779">
      <w:rPr>
        <w:sz w:val="20"/>
        <w:lang w:val="en-US"/>
      </w:rPr>
      <w:tab/>
    </w:r>
    <w:r w:rsidR="008A4A21" w:rsidRPr="00CC5779">
      <w:rPr>
        <w:sz w:val="20"/>
        <w:lang w:val="en-US"/>
      </w:rPr>
      <w:tab/>
      <w:t>NiE Unit, NYHQ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AE9"/>
    <w:multiLevelType w:val="hybridMultilevel"/>
    <w:tmpl w:val="C492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610F9"/>
    <w:multiLevelType w:val="hybridMultilevel"/>
    <w:tmpl w:val="E962DAAE"/>
    <w:lvl w:ilvl="0" w:tplc="DCF2B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CCC"/>
    <w:multiLevelType w:val="hybridMultilevel"/>
    <w:tmpl w:val="13C4C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8"/>
    <w:multiLevelType w:val="hybridMultilevel"/>
    <w:tmpl w:val="15E8A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62666"/>
    <w:multiLevelType w:val="hybridMultilevel"/>
    <w:tmpl w:val="9312BE5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22435"/>
    <w:multiLevelType w:val="hybridMultilevel"/>
    <w:tmpl w:val="9F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D11F8"/>
    <w:multiLevelType w:val="hybridMultilevel"/>
    <w:tmpl w:val="80A0F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21C21"/>
    <w:multiLevelType w:val="hybridMultilevel"/>
    <w:tmpl w:val="92B47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400022"/>
    <w:multiLevelType w:val="hybridMultilevel"/>
    <w:tmpl w:val="90360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12086"/>
    <w:multiLevelType w:val="hybridMultilevel"/>
    <w:tmpl w:val="E43A1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754882"/>
    <w:multiLevelType w:val="hybridMultilevel"/>
    <w:tmpl w:val="D5F47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4151A"/>
    <w:multiLevelType w:val="hybridMultilevel"/>
    <w:tmpl w:val="692E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B0EC1"/>
    <w:multiLevelType w:val="hybridMultilevel"/>
    <w:tmpl w:val="5688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2"/>
    <w:rsid w:val="00023678"/>
    <w:rsid w:val="00071F9B"/>
    <w:rsid w:val="000934E3"/>
    <w:rsid w:val="000952EE"/>
    <w:rsid w:val="000C758B"/>
    <w:rsid w:val="000F0C5F"/>
    <w:rsid w:val="001025DF"/>
    <w:rsid w:val="00163C8C"/>
    <w:rsid w:val="0017278F"/>
    <w:rsid w:val="001C77F1"/>
    <w:rsid w:val="001D28C3"/>
    <w:rsid w:val="00222833"/>
    <w:rsid w:val="00273A6F"/>
    <w:rsid w:val="00290F71"/>
    <w:rsid w:val="002A5558"/>
    <w:rsid w:val="00366BB4"/>
    <w:rsid w:val="00384DBF"/>
    <w:rsid w:val="003C4FEB"/>
    <w:rsid w:val="003F427C"/>
    <w:rsid w:val="004149D1"/>
    <w:rsid w:val="00416438"/>
    <w:rsid w:val="00434203"/>
    <w:rsid w:val="00451743"/>
    <w:rsid w:val="00471DE2"/>
    <w:rsid w:val="004C4172"/>
    <w:rsid w:val="004D71E1"/>
    <w:rsid w:val="00520F69"/>
    <w:rsid w:val="00526159"/>
    <w:rsid w:val="0053279B"/>
    <w:rsid w:val="0059334B"/>
    <w:rsid w:val="0059399D"/>
    <w:rsid w:val="005C250A"/>
    <w:rsid w:val="00614907"/>
    <w:rsid w:val="00640BC0"/>
    <w:rsid w:val="00641861"/>
    <w:rsid w:val="00650CF5"/>
    <w:rsid w:val="00665260"/>
    <w:rsid w:val="00685E10"/>
    <w:rsid w:val="006B0EDE"/>
    <w:rsid w:val="006E21E7"/>
    <w:rsid w:val="007202AC"/>
    <w:rsid w:val="00757F78"/>
    <w:rsid w:val="00770F7A"/>
    <w:rsid w:val="00777F3D"/>
    <w:rsid w:val="007A0D4D"/>
    <w:rsid w:val="007B2185"/>
    <w:rsid w:val="007B7812"/>
    <w:rsid w:val="007D072F"/>
    <w:rsid w:val="007D576C"/>
    <w:rsid w:val="007D7A63"/>
    <w:rsid w:val="008548BF"/>
    <w:rsid w:val="00882E85"/>
    <w:rsid w:val="008A3B34"/>
    <w:rsid w:val="008A4A21"/>
    <w:rsid w:val="008C3D4B"/>
    <w:rsid w:val="008E78A9"/>
    <w:rsid w:val="00974EA6"/>
    <w:rsid w:val="00992A57"/>
    <w:rsid w:val="009A37A8"/>
    <w:rsid w:val="009E0A17"/>
    <w:rsid w:val="00A15019"/>
    <w:rsid w:val="00A21D28"/>
    <w:rsid w:val="00A96E09"/>
    <w:rsid w:val="00AA16BB"/>
    <w:rsid w:val="00AB2ADD"/>
    <w:rsid w:val="00B26C2C"/>
    <w:rsid w:val="00B90BE9"/>
    <w:rsid w:val="00BC0875"/>
    <w:rsid w:val="00BE327A"/>
    <w:rsid w:val="00C12072"/>
    <w:rsid w:val="00C90837"/>
    <w:rsid w:val="00CA31CD"/>
    <w:rsid w:val="00CC5779"/>
    <w:rsid w:val="00CE16BB"/>
    <w:rsid w:val="00D12313"/>
    <w:rsid w:val="00D33979"/>
    <w:rsid w:val="00D47541"/>
    <w:rsid w:val="00D84403"/>
    <w:rsid w:val="00D926C6"/>
    <w:rsid w:val="00DC2F3A"/>
    <w:rsid w:val="00DE4EA1"/>
    <w:rsid w:val="00E007F7"/>
    <w:rsid w:val="00E15C4F"/>
    <w:rsid w:val="00E20C8E"/>
    <w:rsid w:val="00E361CE"/>
    <w:rsid w:val="00E437BB"/>
    <w:rsid w:val="00E440C7"/>
    <w:rsid w:val="00E545A8"/>
    <w:rsid w:val="00E71B52"/>
    <w:rsid w:val="00E8368D"/>
    <w:rsid w:val="00EA0D92"/>
    <w:rsid w:val="00EA0EFD"/>
    <w:rsid w:val="00EA478A"/>
    <w:rsid w:val="00EA69A0"/>
    <w:rsid w:val="00ED0994"/>
    <w:rsid w:val="00F102EC"/>
    <w:rsid w:val="00F12269"/>
    <w:rsid w:val="00F22EB2"/>
    <w:rsid w:val="00F46BD2"/>
    <w:rsid w:val="00F47C36"/>
    <w:rsid w:val="00F54FEB"/>
    <w:rsid w:val="00F644FF"/>
    <w:rsid w:val="00FB1396"/>
    <w:rsid w:val="00FB7D48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37CB52F-FD56-4F4C-B97E-CE9E224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E2"/>
    <w:pPr>
      <w:spacing w:before="40" w:after="0" w:line="240" w:lineRule="auto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7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DE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471D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D4B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4B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4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C3D4B"/>
    <w:pPr>
      <w:ind w:left="720"/>
      <w:contextualSpacing/>
    </w:pPr>
  </w:style>
  <w:style w:type="table" w:styleId="TableGrid">
    <w:name w:val="Table Grid"/>
    <w:basedOn w:val="TableNormal"/>
    <w:uiPriority w:val="59"/>
    <w:rsid w:val="000952E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0D92"/>
    <w:pPr>
      <w:spacing w:before="0"/>
    </w:pPr>
    <w:rPr>
      <w:rFonts w:ascii="Calibri" w:eastAsiaTheme="minorHAnsi" w:hAnsi="Calibri" w:cs="Calibr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D92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781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7812"/>
    <w:rPr>
      <w:rFonts w:ascii="Arial" w:eastAsia="Calibri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81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812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DFDF12-D856-42F1-917B-62632754E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90286-4CD6-43C3-BBF5-CF8591AC0C2E}"/>
</file>

<file path=customXml/itemProps3.xml><?xml version="1.0" encoding="utf-8"?>
<ds:datastoreItem xmlns:ds="http://schemas.openxmlformats.org/officeDocument/2006/customXml" ds:itemID="{71E3266E-DCF8-484C-9FC3-48716781899F}"/>
</file>

<file path=customXml/itemProps4.xml><?xml version="1.0" encoding="utf-8"?>
<ds:datastoreItem xmlns:ds="http://schemas.openxmlformats.org/officeDocument/2006/customXml" ds:itemID="{EBA025FA-6DFA-460F-AE4C-53C34400C638}"/>
</file>

<file path=customXml/itemProps5.xml><?xml version="1.0" encoding="utf-8"?>
<ds:datastoreItem xmlns:ds="http://schemas.openxmlformats.org/officeDocument/2006/customXml" ds:itemID="{D83DB3FB-378E-47D2-9BED-D4DD85939F60}"/>
</file>

<file path=customXml/itemProps6.xml><?xml version="1.0" encoding="utf-8"?>
<ds:datastoreItem xmlns:ds="http://schemas.openxmlformats.org/officeDocument/2006/customXml" ds:itemID="{A62BC217-74A3-4080-971E-49EFCDCEF6F9}"/>
</file>

<file path=customXml/itemProps7.xml><?xml version="1.0" encoding="utf-8"?>
<ds:datastoreItem xmlns:ds="http://schemas.openxmlformats.org/officeDocument/2006/customXml" ds:itemID="{F4094F58-D91B-4CA0-82A4-7BADDC050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Hedges</dc:creator>
  <cp:lastModifiedBy>mija-tesse ververs</cp:lastModifiedBy>
  <cp:revision>2</cp:revision>
  <cp:lastPrinted>2014-03-04T19:01:00Z</cp:lastPrinted>
  <dcterms:created xsi:type="dcterms:W3CDTF">2014-06-04T11:30:00Z</dcterms:created>
  <dcterms:modified xsi:type="dcterms:W3CDTF">2014-06-04T11:30:00Z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