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ACF </w:t>
      </w:r>
      <w:r>
        <w:rPr>
          <w:rFonts w:ascii="ArialNarrow" w:hAnsi="ArialNarrow" w:cs="ArialNarrow"/>
          <w:sz w:val="16"/>
          <w:szCs w:val="16"/>
        </w:rPr>
        <w:t xml:space="preserve">Action </w:t>
      </w:r>
      <w:proofErr w:type="spellStart"/>
      <w:r>
        <w:rPr>
          <w:rFonts w:ascii="ArialNarrow" w:hAnsi="ArialNarrow" w:cs="ArialNarrow"/>
          <w:sz w:val="16"/>
          <w:szCs w:val="16"/>
        </w:rPr>
        <w:t>Contre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la </w:t>
      </w:r>
      <w:proofErr w:type="spellStart"/>
      <w:r>
        <w:rPr>
          <w:rFonts w:ascii="ArialNarrow" w:hAnsi="ArialNarrow" w:cs="ArialNarrow"/>
          <w:sz w:val="16"/>
          <w:szCs w:val="16"/>
        </w:rPr>
        <w:t>Faim</w:t>
      </w:r>
      <w:proofErr w:type="spellEnd"/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AIDS </w:t>
      </w:r>
      <w:r>
        <w:rPr>
          <w:rFonts w:ascii="ArialNarrow" w:hAnsi="ArialNarrow" w:cs="ArialNarrow"/>
          <w:sz w:val="16"/>
          <w:szCs w:val="16"/>
        </w:rPr>
        <w:t>Acquired immunodeficiency syndrome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ALNAP </w:t>
      </w:r>
      <w:r>
        <w:rPr>
          <w:rFonts w:ascii="ArialNarrow" w:hAnsi="ArialNarrow" w:cs="ArialNarrow"/>
          <w:sz w:val="16"/>
          <w:szCs w:val="16"/>
        </w:rPr>
        <w:t>Active Learning Network for Accountability and Performance in Humanitarian Action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ARI </w:t>
      </w:r>
      <w:r>
        <w:rPr>
          <w:rFonts w:ascii="ArialNarrow" w:hAnsi="ArialNarrow" w:cs="ArialNarrow"/>
          <w:sz w:val="16"/>
          <w:szCs w:val="16"/>
        </w:rPr>
        <w:t>Acute respiratory infection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ART </w:t>
      </w:r>
      <w:r>
        <w:rPr>
          <w:rFonts w:ascii="ArialNarrow" w:hAnsi="ArialNarrow" w:cs="ArialNarrow"/>
          <w:sz w:val="16"/>
          <w:szCs w:val="16"/>
        </w:rPr>
        <w:t>Antiretroviral treatment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AWG </w:t>
      </w:r>
      <w:r>
        <w:rPr>
          <w:rFonts w:ascii="ArialNarrow" w:hAnsi="ArialNarrow" w:cs="ArialNarrow"/>
          <w:sz w:val="16"/>
          <w:szCs w:val="16"/>
        </w:rPr>
        <w:t>Assessment Working Group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BMS </w:t>
      </w:r>
      <w:r>
        <w:rPr>
          <w:rFonts w:ascii="ArialNarrow" w:hAnsi="ArialNarrow" w:cs="ArialNarrow"/>
          <w:sz w:val="16"/>
          <w:szCs w:val="16"/>
        </w:rPr>
        <w:t>Breastmilk substitute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CAP </w:t>
      </w:r>
      <w:r>
        <w:rPr>
          <w:rFonts w:ascii="ArialNarrow" w:hAnsi="ArialNarrow" w:cs="ArialNarrow"/>
          <w:sz w:val="16"/>
          <w:szCs w:val="16"/>
        </w:rPr>
        <w:t>Consolidated Appeals Process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CBO </w:t>
      </w:r>
      <w:r>
        <w:rPr>
          <w:rFonts w:ascii="ArialNarrow" w:hAnsi="ArialNarrow" w:cs="ArialNarrow"/>
          <w:sz w:val="16"/>
          <w:szCs w:val="16"/>
        </w:rPr>
        <w:t>Community-based organisation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CC </w:t>
      </w:r>
      <w:r>
        <w:rPr>
          <w:rFonts w:ascii="ArialNarrow" w:hAnsi="ArialNarrow" w:cs="ArialNarrow"/>
          <w:sz w:val="16"/>
          <w:szCs w:val="16"/>
        </w:rPr>
        <w:t>Cluster Coordinator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CCC </w:t>
      </w:r>
      <w:r>
        <w:rPr>
          <w:rFonts w:ascii="ArialNarrow" w:hAnsi="ArialNarrow" w:cs="ArialNarrow"/>
          <w:sz w:val="16"/>
          <w:szCs w:val="16"/>
        </w:rPr>
        <w:t>Core Commitments for Children (UNICEF)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16"/>
          <w:szCs w:val="16"/>
        </w:rPr>
        <w:t xml:space="preserve">CE-DAT </w:t>
      </w:r>
      <w:r>
        <w:rPr>
          <w:rFonts w:ascii="ArialNarrow" w:hAnsi="ArialNarrow" w:cs="ArialNarrow"/>
          <w:sz w:val="16"/>
          <w:szCs w:val="16"/>
        </w:rPr>
        <w:t>Complex Emergency Database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CERF </w:t>
      </w:r>
      <w:r>
        <w:rPr>
          <w:rFonts w:ascii="ArialNarrow" w:hAnsi="ArialNarrow" w:cs="ArialNarrow"/>
          <w:sz w:val="16"/>
          <w:szCs w:val="16"/>
        </w:rPr>
        <w:t>Central Emergency Response Fund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CHAP </w:t>
      </w:r>
      <w:r>
        <w:rPr>
          <w:rFonts w:ascii="ArialNarrow" w:hAnsi="ArialNarrow" w:cs="ArialNarrow"/>
          <w:sz w:val="16"/>
          <w:szCs w:val="16"/>
        </w:rPr>
        <w:t>Common Humanitarian Action Plan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CHF </w:t>
      </w:r>
      <w:r>
        <w:rPr>
          <w:rFonts w:ascii="ArialNarrow" w:hAnsi="ArialNarrow" w:cs="ArialNarrow"/>
          <w:sz w:val="16"/>
          <w:szCs w:val="16"/>
        </w:rPr>
        <w:t>Common Humanitarian Fund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CLA </w:t>
      </w:r>
      <w:r>
        <w:rPr>
          <w:rFonts w:ascii="ArialNarrow" w:hAnsi="ArialNarrow" w:cs="ArialNarrow"/>
          <w:sz w:val="16"/>
          <w:szCs w:val="16"/>
        </w:rPr>
        <w:t>Cluster Lead Agency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CMAM </w:t>
      </w:r>
      <w:r>
        <w:rPr>
          <w:rFonts w:ascii="ArialNarrow" w:hAnsi="ArialNarrow" w:cs="ArialNarrow"/>
          <w:sz w:val="16"/>
          <w:szCs w:val="16"/>
        </w:rPr>
        <w:t>Community-based management of acute malnutrition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COD </w:t>
      </w:r>
      <w:r>
        <w:rPr>
          <w:rFonts w:ascii="ArialNarrow" w:hAnsi="ArialNarrow" w:cs="ArialNarrow"/>
          <w:sz w:val="16"/>
          <w:szCs w:val="16"/>
        </w:rPr>
        <w:t>Common operational dataset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CRED </w:t>
      </w:r>
      <w:r>
        <w:rPr>
          <w:rFonts w:ascii="ArialNarrow" w:hAnsi="ArialNarrow" w:cs="ArialNarrow"/>
          <w:sz w:val="16"/>
          <w:szCs w:val="16"/>
        </w:rPr>
        <w:t>Centre for Research on the Epidemiology of Disasters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CWGER </w:t>
      </w:r>
      <w:r>
        <w:rPr>
          <w:rFonts w:ascii="ArialNarrow" w:hAnsi="ArialNarrow" w:cs="ArialNarrow"/>
          <w:sz w:val="16"/>
          <w:szCs w:val="16"/>
        </w:rPr>
        <w:t>Cluster Working Group on Early Recovery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DHS </w:t>
      </w:r>
      <w:r>
        <w:rPr>
          <w:rFonts w:ascii="ArialNarrow" w:hAnsi="ArialNarrow" w:cs="ArialNarrow"/>
          <w:sz w:val="16"/>
          <w:szCs w:val="16"/>
        </w:rPr>
        <w:t>Demographic and Health Survey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DRR </w:t>
      </w:r>
      <w:r>
        <w:rPr>
          <w:rFonts w:ascii="ArialNarrow" w:hAnsi="ArialNarrow" w:cs="ArialNarrow"/>
          <w:sz w:val="16"/>
          <w:szCs w:val="16"/>
        </w:rPr>
        <w:t>Disaster risk reduction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ECHO </w:t>
      </w:r>
      <w:proofErr w:type="spellStart"/>
      <w:r>
        <w:rPr>
          <w:rFonts w:ascii="ArialNarrow" w:hAnsi="ArialNarrow" w:cs="ArialNarrow"/>
          <w:sz w:val="16"/>
          <w:szCs w:val="16"/>
        </w:rPr>
        <w:t>ECHO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Humanitarian Aid and Civil Protection Department of the European Commission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EPF </w:t>
      </w:r>
      <w:r>
        <w:rPr>
          <w:rFonts w:ascii="ArialNarrow" w:hAnsi="ArialNarrow" w:cs="ArialNarrow"/>
          <w:sz w:val="16"/>
          <w:szCs w:val="16"/>
        </w:rPr>
        <w:t>Emergency Programme Fund (UNICEF)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EPRP </w:t>
      </w:r>
      <w:r>
        <w:rPr>
          <w:rFonts w:ascii="ArialNarrow" w:hAnsi="ArialNarrow" w:cs="ArialNarrow"/>
          <w:sz w:val="16"/>
          <w:szCs w:val="16"/>
        </w:rPr>
        <w:t>Emergency Preparedness and Response Plan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ER </w:t>
      </w:r>
      <w:r>
        <w:rPr>
          <w:rFonts w:ascii="ArialNarrow" w:hAnsi="ArialNarrow" w:cs="ArialNarrow"/>
          <w:sz w:val="16"/>
          <w:szCs w:val="16"/>
        </w:rPr>
        <w:t>Early recovery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ERC </w:t>
      </w:r>
      <w:r>
        <w:rPr>
          <w:rFonts w:ascii="ArialNarrow" w:hAnsi="ArialNarrow" w:cs="ArialNarrow"/>
          <w:sz w:val="16"/>
          <w:szCs w:val="16"/>
        </w:rPr>
        <w:t>Emergency Relief Coordinator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ERF </w:t>
      </w:r>
      <w:r>
        <w:rPr>
          <w:rFonts w:ascii="ArialNarrow" w:hAnsi="ArialNarrow" w:cs="ArialNarrow"/>
          <w:sz w:val="16"/>
          <w:szCs w:val="16"/>
        </w:rPr>
        <w:t>Emergency Response Fund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FA NTA </w:t>
      </w:r>
      <w:r>
        <w:rPr>
          <w:rFonts w:ascii="ArialNarrow" w:hAnsi="ArialNarrow" w:cs="ArialNarrow"/>
          <w:sz w:val="16"/>
          <w:szCs w:val="16"/>
        </w:rPr>
        <w:t>Food and Nutrition Technical Assistance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FEWS NET </w:t>
      </w:r>
      <w:r>
        <w:rPr>
          <w:rFonts w:ascii="ArialNarrow" w:hAnsi="ArialNarrow" w:cs="ArialNarrow"/>
          <w:sz w:val="16"/>
          <w:szCs w:val="16"/>
        </w:rPr>
        <w:t>Famine Early Warning Systems Network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FTS </w:t>
      </w:r>
      <w:r>
        <w:rPr>
          <w:rFonts w:ascii="ArialNarrow" w:hAnsi="ArialNarrow" w:cs="ArialNarrow"/>
          <w:sz w:val="16"/>
          <w:szCs w:val="16"/>
        </w:rPr>
        <w:t>Financial Tracking Service (OCHA)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GAM </w:t>
      </w:r>
      <w:r>
        <w:rPr>
          <w:rFonts w:ascii="ArialNarrow" w:hAnsi="ArialNarrow" w:cs="ArialNarrow"/>
          <w:sz w:val="16"/>
          <w:szCs w:val="16"/>
        </w:rPr>
        <w:t>Global acute malnutrition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GBV </w:t>
      </w:r>
      <w:r>
        <w:rPr>
          <w:rFonts w:ascii="ArialNarrow" w:hAnsi="ArialNarrow" w:cs="ArialNarrow"/>
          <w:sz w:val="16"/>
          <w:szCs w:val="16"/>
        </w:rPr>
        <w:t>Gender-based violence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GHD </w:t>
      </w:r>
      <w:r>
        <w:rPr>
          <w:rFonts w:ascii="ArialNarrow" w:hAnsi="ArialNarrow" w:cs="ArialNarrow"/>
          <w:sz w:val="16"/>
          <w:szCs w:val="16"/>
        </w:rPr>
        <w:t xml:space="preserve">Global Humanitarian </w:t>
      </w:r>
      <w:proofErr w:type="spellStart"/>
      <w:r>
        <w:rPr>
          <w:rFonts w:ascii="ArialNarrow" w:hAnsi="ArialNarrow" w:cs="ArialNarrow"/>
          <w:sz w:val="16"/>
          <w:szCs w:val="16"/>
        </w:rPr>
        <w:t>Donorship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initiative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GHP </w:t>
      </w:r>
      <w:r>
        <w:rPr>
          <w:rFonts w:ascii="ArialNarrow" w:hAnsi="ArialNarrow" w:cs="ArialNarrow"/>
          <w:sz w:val="16"/>
          <w:szCs w:val="16"/>
        </w:rPr>
        <w:t>Global Humanitarian Platform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GIS </w:t>
      </w:r>
      <w:r>
        <w:rPr>
          <w:rFonts w:ascii="ArialNarrow" w:hAnsi="ArialNarrow" w:cs="ArialNarrow"/>
          <w:sz w:val="16"/>
          <w:szCs w:val="16"/>
        </w:rPr>
        <w:t>Geographical information system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GNC </w:t>
      </w:r>
      <w:r>
        <w:rPr>
          <w:rFonts w:ascii="ArialNarrow" w:hAnsi="ArialNarrow" w:cs="ArialNarrow"/>
          <w:sz w:val="16"/>
          <w:szCs w:val="16"/>
        </w:rPr>
        <w:t>Global Nutrition Cluster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GNC-CT </w:t>
      </w:r>
      <w:r>
        <w:rPr>
          <w:rFonts w:ascii="ArialNarrow" w:hAnsi="ArialNarrow" w:cs="ArialNarrow"/>
          <w:sz w:val="16"/>
          <w:szCs w:val="16"/>
        </w:rPr>
        <w:t>Global Nutrition Cluster Coordination Team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GPS </w:t>
      </w:r>
      <w:r>
        <w:rPr>
          <w:rFonts w:ascii="ArialNarrow" w:hAnsi="ArialNarrow" w:cs="ArialNarrow"/>
          <w:sz w:val="16"/>
          <w:szCs w:val="16"/>
        </w:rPr>
        <w:t>Global Positioning System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HAP </w:t>
      </w:r>
      <w:r>
        <w:rPr>
          <w:rFonts w:ascii="ArialNarrow" w:hAnsi="ArialNarrow" w:cs="ArialNarrow"/>
          <w:sz w:val="16"/>
          <w:szCs w:val="16"/>
        </w:rPr>
        <w:t>Humanitarian Action Plan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HC </w:t>
      </w:r>
      <w:r>
        <w:rPr>
          <w:rFonts w:ascii="ArialNarrow" w:hAnsi="ArialNarrow" w:cs="ArialNarrow"/>
          <w:sz w:val="16"/>
          <w:szCs w:val="16"/>
        </w:rPr>
        <w:t>Humanitarian Coordinator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HCT </w:t>
      </w:r>
      <w:r>
        <w:rPr>
          <w:rFonts w:ascii="ArialNarrow" w:hAnsi="ArialNarrow" w:cs="ArialNarrow"/>
          <w:sz w:val="16"/>
          <w:szCs w:val="16"/>
        </w:rPr>
        <w:t>Humanitarian Country Team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HIC </w:t>
      </w:r>
      <w:r>
        <w:rPr>
          <w:rFonts w:ascii="ArialNarrow" w:hAnsi="ArialNarrow" w:cs="ArialNarrow"/>
          <w:sz w:val="16"/>
          <w:szCs w:val="16"/>
        </w:rPr>
        <w:t>Humanitarian Information Centre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HIV </w:t>
      </w:r>
      <w:r>
        <w:rPr>
          <w:rFonts w:ascii="ArialNarrow" w:hAnsi="ArialNarrow" w:cs="ArialNarrow"/>
          <w:sz w:val="16"/>
          <w:szCs w:val="16"/>
        </w:rPr>
        <w:t>Human immunodeficiency virus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HNTS </w:t>
      </w:r>
      <w:r>
        <w:rPr>
          <w:rFonts w:ascii="ArialNarrow" w:hAnsi="ArialNarrow" w:cs="ArialNarrow"/>
          <w:sz w:val="16"/>
          <w:szCs w:val="16"/>
        </w:rPr>
        <w:t>Health and Nutrition Tracking Service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HRF </w:t>
      </w:r>
      <w:r>
        <w:rPr>
          <w:rFonts w:ascii="ArialNarrow" w:hAnsi="ArialNarrow" w:cs="ArialNarrow"/>
          <w:sz w:val="16"/>
          <w:szCs w:val="16"/>
        </w:rPr>
        <w:t>Humanitarian Response Fund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HTP </w:t>
      </w:r>
      <w:r>
        <w:rPr>
          <w:rFonts w:ascii="ArialNarrow" w:hAnsi="ArialNarrow" w:cs="ArialNarrow"/>
          <w:sz w:val="16"/>
          <w:szCs w:val="16"/>
        </w:rPr>
        <w:t>Harmonised Training Package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IARRM </w:t>
      </w:r>
      <w:r>
        <w:rPr>
          <w:rFonts w:ascii="ArialNarrow" w:hAnsi="ArialNarrow" w:cs="ArialNarrow"/>
          <w:sz w:val="16"/>
          <w:szCs w:val="16"/>
        </w:rPr>
        <w:t>Inter-Agency Rapid Response Mechanism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IASC </w:t>
      </w:r>
      <w:r>
        <w:rPr>
          <w:rFonts w:ascii="ArialNarrow" w:hAnsi="ArialNarrow" w:cs="ArialNarrow"/>
          <w:sz w:val="16"/>
          <w:szCs w:val="16"/>
        </w:rPr>
        <w:t>Inter-Agency Standing Committee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ICCG </w:t>
      </w:r>
      <w:r>
        <w:rPr>
          <w:rFonts w:ascii="ArialNarrow" w:hAnsi="ArialNarrow" w:cs="ArialNarrow"/>
          <w:sz w:val="16"/>
          <w:szCs w:val="16"/>
        </w:rPr>
        <w:t>Inter-Cluster Coordination Group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ICRC </w:t>
      </w:r>
      <w:r>
        <w:rPr>
          <w:rFonts w:ascii="ArialNarrow" w:hAnsi="ArialNarrow" w:cs="ArialNarrow"/>
          <w:sz w:val="16"/>
          <w:szCs w:val="16"/>
        </w:rPr>
        <w:t>International Committee of the Red Cross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IDP </w:t>
      </w:r>
      <w:r>
        <w:rPr>
          <w:rFonts w:ascii="ArialNarrow" w:hAnsi="ArialNarrow" w:cs="ArialNarrow"/>
          <w:sz w:val="16"/>
          <w:szCs w:val="16"/>
        </w:rPr>
        <w:t>Internally displaced person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IFE </w:t>
      </w:r>
      <w:r>
        <w:rPr>
          <w:rFonts w:ascii="ArialNarrow" w:hAnsi="ArialNarrow" w:cs="ArialNarrow"/>
          <w:sz w:val="16"/>
          <w:szCs w:val="16"/>
        </w:rPr>
        <w:t>Infant feeding in emergencies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IFPRI </w:t>
      </w:r>
      <w:r>
        <w:rPr>
          <w:rFonts w:ascii="ArialNarrow" w:hAnsi="ArialNarrow" w:cs="ArialNarrow"/>
          <w:sz w:val="16"/>
          <w:szCs w:val="16"/>
        </w:rPr>
        <w:t>International Food Policy Research Institute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IFRC </w:t>
      </w:r>
      <w:r>
        <w:rPr>
          <w:rFonts w:ascii="ArialNarrow" w:hAnsi="ArialNarrow" w:cs="ArialNarrow"/>
          <w:sz w:val="16"/>
          <w:szCs w:val="16"/>
        </w:rPr>
        <w:t>International Federation of Red Cross and Red Crescent Societies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IM </w:t>
      </w:r>
      <w:r>
        <w:rPr>
          <w:rFonts w:ascii="ArialNarrow" w:hAnsi="ArialNarrow" w:cs="ArialNarrow"/>
          <w:sz w:val="16"/>
          <w:szCs w:val="16"/>
        </w:rPr>
        <w:t>Information management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IMU </w:t>
      </w:r>
      <w:r>
        <w:rPr>
          <w:rFonts w:ascii="ArialNarrow" w:hAnsi="ArialNarrow" w:cs="ArialNarrow"/>
          <w:sz w:val="16"/>
          <w:szCs w:val="16"/>
        </w:rPr>
        <w:t>Information Management Unit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IMWG </w:t>
      </w:r>
      <w:r>
        <w:rPr>
          <w:rFonts w:ascii="ArialNarrow" w:hAnsi="ArialNarrow" w:cs="ArialNarrow"/>
          <w:sz w:val="16"/>
          <w:szCs w:val="16"/>
        </w:rPr>
        <w:t>Information Management Working Group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IOM </w:t>
      </w:r>
      <w:r>
        <w:rPr>
          <w:rFonts w:ascii="ArialNarrow" w:hAnsi="ArialNarrow" w:cs="ArialNarrow"/>
          <w:sz w:val="16"/>
          <w:szCs w:val="16"/>
        </w:rPr>
        <w:t>International Organization for Migration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IPC </w:t>
      </w:r>
      <w:r>
        <w:rPr>
          <w:rFonts w:ascii="ArialNarrow" w:hAnsi="ArialNarrow" w:cs="ArialNarrow"/>
          <w:sz w:val="16"/>
          <w:szCs w:val="16"/>
        </w:rPr>
        <w:t>Integrated Phase Classification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IRA </w:t>
      </w:r>
      <w:r>
        <w:rPr>
          <w:rFonts w:ascii="ArialNarrow" w:hAnsi="ArialNarrow" w:cs="ArialNarrow"/>
          <w:sz w:val="16"/>
          <w:szCs w:val="16"/>
        </w:rPr>
        <w:t>Initial Rapid Assessment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ISO </w:t>
      </w:r>
      <w:r>
        <w:rPr>
          <w:rFonts w:ascii="ArialNarrow" w:hAnsi="ArialNarrow" w:cs="ArialNarrow"/>
          <w:sz w:val="16"/>
          <w:szCs w:val="16"/>
        </w:rPr>
        <w:t>International Organization for Standardization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IYCF </w:t>
      </w:r>
      <w:r>
        <w:rPr>
          <w:rFonts w:ascii="ArialNarrow" w:hAnsi="ArialNarrow" w:cs="ArialNarrow"/>
          <w:sz w:val="16"/>
          <w:szCs w:val="16"/>
        </w:rPr>
        <w:t>Infant and young child feeding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KM </w:t>
      </w:r>
      <w:r>
        <w:rPr>
          <w:rFonts w:ascii="ArialNarrow" w:hAnsi="ArialNarrow" w:cs="ArialNarrow"/>
          <w:sz w:val="16"/>
          <w:szCs w:val="16"/>
        </w:rPr>
        <w:t>Knowledge management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MAM </w:t>
      </w:r>
      <w:r>
        <w:rPr>
          <w:rFonts w:ascii="ArialNarrow" w:hAnsi="ArialNarrow" w:cs="ArialNarrow"/>
          <w:sz w:val="16"/>
          <w:szCs w:val="16"/>
        </w:rPr>
        <w:t>Moderate acute malnutrition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M&amp;E </w:t>
      </w:r>
      <w:r>
        <w:rPr>
          <w:rFonts w:ascii="ArialNarrow" w:hAnsi="ArialNarrow" w:cs="ArialNarrow"/>
          <w:sz w:val="16"/>
          <w:szCs w:val="16"/>
        </w:rPr>
        <w:t>Monitoring and evaluation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MDD </w:t>
      </w:r>
      <w:r>
        <w:rPr>
          <w:rFonts w:ascii="ArialNarrow" w:hAnsi="ArialNarrow" w:cs="ArialNarrow"/>
          <w:sz w:val="16"/>
          <w:szCs w:val="16"/>
        </w:rPr>
        <w:t>Micronutrient deficiency disease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MICS </w:t>
      </w:r>
      <w:r>
        <w:rPr>
          <w:rFonts w:ascii="ArialNarrow" w:hAnsi="ArialNarrow" w:cs="ArialNarrow"/>
          <w:sz w:val="16"/>
          <w:szCs w:val="16"/>
        </w:rPr>
        <w:t>Multi-Indicator Cluster Survey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MIRA </w:t>
      </w:r>
      <w:r>
        <w:rPr>
          <w:rFonts w:ascii="ArialNarrow" w:hAnsi="ArialNarrow" w:cs="ArialNarrow"/>
          <w:sz w:val="16"/>
          <w:szCs w:val="16"/>
        </w:rPr>
        <w:t>Multi-Cluster/Sector Initial Rapid Assessment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MOH </w:t>
      </w:r>
      <w:r>
        <w:rPr>
          <w:rFonts w:ascii="ArialNarrow" w:hAnsi="ArialNarrow" w:cs="ArialNarrow"/>
          <w:sz w:val="16"/>
          <w:szCs w:val="16"/>
        </w:rPr>
        <w:t>Ministry of Health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MOU </w:t>
      </w:r>
      <w:r>
        <w:rPr>
          <w:rFonts w:ascii="ArialNarrow" w:hAnsi="ArialNarrow" w:cs="ArialNarrow"/>
          <w:sz w:val="16"/>
          <w:szCs w:val="16"/>
        </w:rPr>
        <w:t>Memorandum of Understanding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MUAC </w:t>
      </w:r>
      <w:r>
        <w:rPr>
          <w:rFonts w:ascii="ArialNarrow" w:hAnsi="ArialNarrow" w:cs="ArialNarrow"/>
          <w:sz w:val="16"/>
          <w:szCs w:val="16"/>
        </w:rPr>
        <w:t>Mid-upper arm circumference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MYR </w:t>
      </w:r>
      <w:r>
        <w:rPr>
          <w:rFonts w:ascii="ArialNarrow" w:hAnsi="ArialNarrow" w:cs="ArialNarrow"/>
          <w:sz w:val="16"/>
          <w:szCs w:val="16"/>
        </w:rPr>
        <w:t>Mid-Year Review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NAF </w:t>
      </w:r>
      <w:r>
        <w:rPr>
          <w:rFonts w:ascii="ArialNarrow" w:hAnsi="ArialNarrow" w:cs="ArialNarrow"/>
          <w:sz w:val="16"/>
          <w:szCs w:val="16"/>
        </w:rPr>
        <w:t>Needs Analysis Framework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NATF </w:t>
      </w:r>
      <w:r>
        <w:rPr>
          <w:rFonts w:ascii="ArialNarrow" w:hAnsi="ArialNarrow" w:cs="ArialNarrow"/>
          <w:sz w:val="16"/>
          <w:szCs w:val="16"/>
        </w:rPr>
        <w:t>IASC Needs Assessment Task Force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lastRenderedPageBreak/>
        <w:t xml:space="preserve">NCA </w:t>
      </w:r>
      <w:r>
        <w:rPr>
          <w:rFonts w:ascii="ArialNarrow" w:hAnsi="ArialNarrow" w:cs="ArialNarrow"/>
          <w:sz w:val="16"/>
          <w:szCs w:val="16"/>
        </w:rPr>
        <w:t>Nutrition causal analysis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NCC </w:t>
      </w:r>
      <w:r>
        <w:rPr>
          <w:rFonts w:ascii="ArialNarrow" w:hAnsi="ArialNarrow" w:cs="ArialNarrow"/>
          <w:sz w:val="16"/>
          <w:szCs w:val="16"/>
        </w:rPr>
        <w:t>Nutrition Cluster Coordinator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NCHS </w:t>
      </w:r>
      <w:r>
        <w:rPr>
          <w:rFonts w:ascii="ArialNarrow" w:hAnsi="ArialNarrow" w:cs="ArialNarrow"/>
          <w:sz w:val="16"/>
          <w:szCs w:val="16"/>
        </w:rPr>
        <w:t xml:space="preserve">National </w:t>
      </w:r>
      <w:proofErr w:type="spellStart"/>
      <w:r>
        <w:rPr>
          <w:rFonts w:ascii="ArialNarrow" w:hAnsi="ArialNarrow" w:cs="ArialNarrow"/>
          <w:sz w:val="16"/>
          <w:szCs w:val="16"/>
        </w:rPr>
        <w:t>Center</w:t>
      </w:r>
      <w:proofErr w:type="spellEnd"/>
      <w:r>
        <w:rPr>
          <w:rFonts w:ascii="ArialNarrow" w:hAnsi="ArialNarrow" w:cs="ArialNarrow"/>
          <w:sz w:val="16"/>
          <w:szCs w:val="16"/>
        </w:rPr>
        <w:t xml:space="preserve"> for Health Statistics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NFI </w:t>
      </w:r>
      <w:r>
        <w:rPr>
          <w:rFonts w:ascii="ArialNarrow" w:hAnsi="ArialNarrow" w:cs="ArialNarrow"/>
          <w:sz w:val="16"/>
          <w:szCs w:val="16"/>
        </w:rPr>
        <w:t>Non-food item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NGO </w:t>
      </w:r>
      <w:r>
        <w:rPr>
          <w:rFonts w:ascii="ArialNarrow" w:hAnsi="ArialNarrow" w:cs="ArialNarrow"/>
          <w:sz w:val="16"/>
          <w:szCs w:val="16"/>
        </w:rPr>
        <w:t>Non-governmental organisation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NICS </w:t>
      </w:r>
      <w:r>
        <w:rPr>
          <w:rFonts w:ascii="ArialNarrow" w:hAnsi="ArialNarrow" w:cs="ArialNarrow"/>
          <w:sz w:val="16"/>
          <w:szCs w:val="16"/>
        </w:rPr>
        <w:t>Nutrition Information in Crisis Situations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NUGAG </w:t>
      </w:r>
      <w:r>
        <w:rPr>
          <w:rFonts w:ascii="ArialNarrow" w:hAnsi="ArialNarrow" w:cs="ArialNarrow"/>
          <w:sz w:val="16"/>
          <w:szCs w:val="16"/>
        </w:rPr>
        <w:t>Nutrition Guideline Expert Advisory Group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OCHA </w:t>
      </w:r>
      <w:r>
        <w:rPr>
          <w:rFonts w:ascii="ArialNarrow" w:hAnsi="ArialNarrow" w:cs="ArialNarrow"/>
          <w:sz w:val="16"/>
          <w:szCs w:val="16"/>
        </w:rPr>
        <w:t>UN Office for the Coordination of Humanitarian Affairs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OHCHR </w:t>
      </w:r>
      <w:r>
        <w:rPr>
          <w:rFonts w:ascii="ArialNarrow" w:hAnsi="ArialNarrow" w:cs="ArialNarrow"/>
          <w:sz w:val="16"/>
          <w:szCs w:val="16"/>
        </w:rPr>
        <w:t>UN Office of the High Commissioner for Human Rights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OPS </w:t>
      </w:r>
      <w:r>
        <w:rPr>
          <w:rFonts w:ascii="ArialNarrow" w:hAnsi="ArialNarrow" w:cs="ArialNarrow"/>
          <w:sz w:val="16"/>
          <w:szCs w:val="16"/>
        </w:rPr>
        <w:t>Online Project System (OCHA)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OTP </w:t>
      </w:r>
      <w:r>
        <w:rPr>
          <w:rFonts w:ascii="ArialNarrow" w:hAnsi="ArialNarrow" w:cs="ArialNarrow"/>
          <w:sz w:val="16"/>
          <w:szCs w:val="16"/>
        </w:rPr>
        <w:t>Outpatient therapeutic programme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PCNA </w:t>
      </w:r>
      <w:r>
        <w:rPr>
          <w:rFonts w:ascii="ArialNarrow" w:hAnsi="ArialNarrow" w:cs="ArialNarrow"/>
          <w:sz w:val="16"/>
          <w:szCs w:val="16"/>
        </w:rPr>
        <w:t>Post-Conflict Needs Assessment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PDNA </w:t>
      </w:r>
      <w:r>
        <w:rPr>
          <w:rFonts w:ascii="ArialNarrow" w:hAnsi="ArialNarrow" w:cs="ArialNarrow"/>
          <w:sz w:val="16"/>
          <w:szCs w:val="16"/>
        </w:rPr>
        <w:t>Post-Disaster Needs Assessment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PLHIV </w:t>
      </w:r>
      <w:r>
        <w:rPr>
          <w:rFonts w:ascii="ArialNarrow" w:hAnsi="ArialNarrow" w:cs="ArialNarrow"/>
          <w:sz w:val="16"/>
          <w:szCs w:val="16"/>
        </w:rPr>
        <w:t>People living with HIV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PMTCT </w:t>
      </w:r>
      <w:r>
        <w:rPr>
          <w:rFonts w:ascii="ArialNarrow" w:hAnsi="ArialNarrow" w:cs="ArialNarrow"/>
          <w:sz w:val="16"/>
          <w:szCs w:val="16"/>
        </w:rPr>
        <w:t>Prevention of mother-to-child transmission (of HIV)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POLR </w:t>
      </w:r>
      <w:r>
        <w:rPr>
          <w:rFonts w:ascii="ArialNarrow" w:hAnsi="ArialNarrow" w:cs="ArialNarrow"/>
          <w:sz w:val="16"/>
          <w:szCs w:val="16"/>
        </w:rPr>
        <w:t>Provider of last resort</w:t>
      </w:r>
    </w:p>
    <w:p w:rsidR="007B11E1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POP </w:t>
      </w:r>
      <w:r>
        <w:rPr>
          <w:rFonts w:ascii="ArialNarrow" w:hAnsi="ArialNarrow" w:cs="ArialNarrow"/>
          <w:sz w:val="16"/>
          <w:szCs w:val="16"/>
        </w:rPr>
        <w:t>Principles of Partnership</w:t>
      </w:r>
    </w:p>
    <w:p w:rsidR="006C624A" w:rsidRDefault="007B11E1" w:rsidP="007B11E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PSD </w:t>
      </w:r>
      <w:r>
        <w:rPr>
          <w:rFonts w:ascii="ArialNarrow" w:hAnsi="ArialNarrow" w:cs="ArialNarrow"/>
          <w:sz w:val="16"/>
          <w:szCs w:val="16"/>
        </w:rPr>
        <w:t xml:space="preserve">Preliminary scenario </w:t>
      </w:r>
      <w:proofErr w:type="spellStart"/>
      <w:r>
        <w:rPr>
          <w:rFonts w:ascii="ArialNarrow" w:hAnsi="ArialNarrow" w:cs="ArialNarrow"/>
          <w:sz w:val="16"/>
          <w:szCs w:val="16"/>
        </w:rPr>
        <w:t>definition</w:t>
      </w:r>
      <w:r w:rsidR="006C624A">
        <w:rPr>
          <w:rFonts w:ascii="Arial-BoldMT" w:hAnsi="Arial-BoldMT" w:cs="Arial-BoldMT"/>
          <w:b/>
          <w:bCs/>
          <w:sz w:val="16"/>
          <w:szCs w:val="16"/>
        </w:rPr>
        <w:t>RC</w:t>
      </w:r>
      <w:proofErr w:type="spellEnd"/>
      <w:r w:rsidR="006C624A"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 w:rsidR="006C624A">
        <w:rPr>
          <w:rFonts w:ascii="ArialNarrow" w:hAnsi="ArialNarrow" w:cs="ArialNarrow"/>
          <w:sz w:val="16"/>
          <w:szCs w:val="16"/>
        </w:rPr>
        <w:t>Resident Coordinator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RTE </w:t>
      </w:r>
      <w:r>
        <w:rPr>
          <w:rFonts w:ascii="ArialNarrow" w:hAnsi="ArialNarrow" w:cs="ArialNarrow"/>
          <w:sz w:val="16"/>
          <w:szCs w:val="16"/>
        </w:rPr>
        <w:t>Real-time evaluation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RUSF </w:t>
      </w:r>
      <w:r>
        <w:rPr>
          <w:rFonts w:ascii="ArialNarrow" w:hAnsi="ArialNarrow" w:cs="ArialNarrow"/>
          <w:sz w:val="16"/>
          <w:szCs w:val="16"/>
        </w:rPr>
        <w:t>Ready-to-use supplementary food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RUTF </w:t>
      </w:r>
      <w:r>
        <w:rPr>
          <w:rFonts w:ascii="ArialNarrow" w:hAnsi="ArialNarrow" w:cs="ArialNarrow"/>
          <w:sz w:val="16"/>
          <w:szCs w:val="16"/>
        </w:rPr>
        <w:t>Ready-to-use therapeutic food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SADD </w:t>
      </w:r>
      <w:r>
        <w:rPr>
          <w:rFonts w:ascii="ArialNarrow" w:hAnsi="ArialNarrow" w:cs="ArialNarrow"/>
          <w:sz w:val="16"/>
          <w:szCs w:val="16"/>
        </w:rPr>
        <w:t>Sex- and age-disaggregated data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SAM </w:t>
      </w:r>
      <w:r>
        <w:rPr>
          <w:rFonts w:ascii="ArialNarrow" w:hAnsi="ArialNarrow" w:cs="ArialNarrow"/>
          <w:sz w:val="16"/>
          <w:szCs w:val="16"/>
        </w:rPr>
        <w:t>Severe acute malnutrition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SAG </w:t>
      </w:r>
      <w:r>
        <w:rPr>
          <w:rFonts w:ascii="ArialNarrow" w:hAnsi="ArialNarrow" w:cs="ArialNarrow"/>
          <w:sz w:val="16"/>
          <w:szCs w:val="16"/>
        </w:rPr>
        <w:t>Strategic Advisory Group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SC </w:t>
      </w:r>
      <w:r>
        <w:rPr>
          <w:rFonts w:ascii="ArialNarrow" w:hAnsi="ArialNarrow" w:cs="ArialNarrow"/>
          <w:sz w:val="16"/>
          <w:szCs w:val="16"/>
        </w:rPr>
        <w:t>Stabilisation centre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SCN </w:t>
      </w:r>
      <w:r>
        <w:rPr>
          <w:rFonts w:ascii="ArialNarrow" w:hAnsi="ArialNarrow" w:cs="ArialNarrow"/>
          <w:sz w:val="16"/>
          <w:szCs w:val="16"/>
        </w:rPr>
        <w:t>UN Standing Committee on Nutrition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SFC </w:t>
      </w:r>
      <w:r>
        <w:rPr>
          <w:rFonts w:ascii="ArialNarrow" w:hAnsi="ArialNarrow" w:cs="ArialNarrow"/>
          <w:sz w:val="16"/>
          <w:szCs w:val="16"/>
        </w:rPr>
        <w:t>Supplementary feeding centre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SFP </w:t>
      </w:r>
      <w:r>
        <w:rPr>
          <w:rFonts w:ascii="ArialNarrow" w:hAnsi="ArialNarrow" w:cs="ArialNarrow"/>
          <w:sz w:val="16"/>
          <w:szCs w:val="16"/>
        </w:rPr>
        <w:t>(Targeted) supplementary feeding programme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SMART </w:t>
      </w:r>
      <w:r>
        <w:rPr>
          <w:rFonts w:ascii="ArialNarrow" w:hAnsi="ArialNarrow" w:cs="ArialNarrow"/>
          <w:sz w:val="16"/>
          <w:szCs w:val="16"/>
        </w:rPr>
        <w:t>Standardized Monitoring and Assessment of Relief and Transitions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SOP </w:t>
      </w:r>
      <w:r>
        <w:rPr>
          <w:rFonts w:ascii="ArialNarrow" w:hAnsi="ArialNarrow" w:cs="ArialNarrow"/>
          <w:sz w:val="16"/>
          <w:szCs w:val="16"/>
        </w:rPr>
        <w:t>Standard Operating Procedure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SUN </w:t>
      </w:r>
      <w:r>
        <w:rPr>
          <w:rFonts w:ascii="ArialNarrow" w:hAnsi="ArialNarrow" w:cs="ArialNarrow"/>
          <w:sz w:val="16"/>
          <w:szCs w:val="16"/>
        </w:rPr>
        <w:t>Scaling Up Nutrition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TFC </w:t>
      </w:r>
      <w:r>
        <w:rPr>
          <w:rFonts w:ascii="ArialNarrow" w:hAnsi="ArialNarrow" w:cs="ArialNarrow"/>
          <w:sz w:val="16"/>
          <w:szCs w:val="16"/>
        </w:rPr>
        <w:t>Therapeutic feeding centre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TOR </w:t>
      </w:r>
      <w:r>
        <w:rPr>
          <w:rFonts w:ascii="ArialNarrow" w:hAnsi="ArialNarrow" w:cs="ArialNarrow"/>
          <w:sz w:val="16"/>
          <w:szCs w:val="16"/>
        </w:rPr>
        <w:t>Terms of Reference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TWG </w:t>
      </w:r>
      <w:r>
        <w:rPr>
          <w:rFonts w:ascii="ArialNarrow" w:hAnsi="ArialNarrow" w:cs="ArialNarrow"/>
          <w:sz w:val="16"/>
          <w:szCs w:val="16"/>
        </w:rPr>
        <w:t>Technical Working Group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U5 </w:t>
      </w:r>
      <w:r>
        <w:rPr>
          <w:rFonts w:ascii="ArialNarrow" w:hAnsi="ArialNarrow" w:cs="ArialNarrow"/>
          <w:sz w:val="16"/>
          <w:szCs w:val="16"/>
        </w:rPr>
        <w:t>(Children aged) under five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UNCT </w:t>
      </w:r>
      <w:r>
        <w:rPr>
          <w:rFonts w:ascii="ArialNarrow" w:hAnsi="ArialNarrow" w:cs="ArialNarrow"/>
          <w:sz w:val="16"/>
          <w:szCs w:val="16"/>
        </w:rPr>
        <w:t>United Nations Country Team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UNDP </w:t>
      </w:r>
      <w:r>
        <w:rPr>
          <w:rFonts w:ascii="ArialNarrow" w:hAnsi="ArialNarrow" w:cs="ArialNarrow"/>
          <w:sz w:val="16"/>
          <w:szCs w:val="16"/>
        </w:rPr>
        <w:t>UN Development Programme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UNFPA </w:t>
      </w:r>
      <w:r>
        <w:rPr>
          <w:rFonts w:ascii="ArialNarrow" w:hAnsi="ArialNarrow" w:cs="ArialNarrow"/>
          <w:sz w:val="16"/>
          <w:szCs w:val="16"/>
        </w:rPr>
        <w:t>UN Population Fund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UNHCR </w:t>
      </w:r>
      <w:r>
        <w:rPr>
          <w:rFonts w:ascii="ArialNarrow" w:hAnsi="ArialNarrow" w:cs="ArialNarrow"/>
          <w:sz w:val="16"/>
          <w:szCs w:val="16"/>
        </w:rPr>
        <w:t>Office of the UN High Commissioner for Refugees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UNICEF </w:t>
      </w:r>
      <w:r>
        <w:rPr>
          <w:rFonts w:ascii="ArialNarrow" w:hAnsi="ArialNarrow" w:cs="ArialNarrow"/>
          <w:sz w:val="16"/>
          <w:szCs w:val="16"/>
        </w:rPr>
        <w:t>United Nations Children’s Fund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WAS H </w:t>
      </w:r>
      <w:r>
        <w:rPr>
          <w:rFonts w:ascii="ArialNarrow" w:hAnsi="ArialNarrow" w:cs="ArialNarrow"/>
          <w:sz w:val="16"/>
          <w:szCs w:val="16"/>
        </w:rPr>
        <w:t>Water, Sanitation and Hygiene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WFP </w:t>
      </w:r>
      <w:r>
        <w:rPr>
          <w:rFonts w:ascii="ArialNarrow" w:hAnsi="ArialNarrow" w:cs="ArialNarrow"/>
          <w:sz w:val="16"/>
          <w:szCs w:val="16"/>
        </w:rPr>
        <w:t>World Food Programme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WHO </w:t>
      </w:r>
      <w:r>
        <w:rPr>
          <w:rFonts w:ascii="ArialNarrow" w:hAnsi="ArialNarrow" w:cs="ArialNarrow"/>
          <w:sz w:val="16"/>
          <w:szCs w:val="16"/>
        </w:rPr>
        <w:t>World Health Organization</w:t>
      </w:r>
    </w:p>
    <w:p w:rsidR="006C624A" w:rsidRDefault="006C624A" w:rsidP="006C62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3W </w:t>
      </w:r>
      <w:r>
        <w:rPr>
          <w:rFonts w:ascii="ArialNarrow" w:hAnsi="ArialNarrow" w:cs="ArialNarrow"/>
          <w:sz w:val="16"/>
          <w:szCs w:val="16"/>
        </w:rPr>
        <w:t>Who, What, Where</w:t>
      </w:r>
    </w:p>
    <w:p w:rsidR="008D0CFA" w:rsidRDefault="006C624A" w:rsidP="006C624A">
      <w:r>
        <w:rPr>
          <w:rFonts w:ascii="Arial-BoldMT" w:hAnsi="Arial-BoldMT" w:cs="Arial-BoldMT"/>
          <w:b/>
          <w:bCs/>
          <w:sz w:val="16"/>
          <w:szCs w:val="16"/>
        </w:rPr>
        <w:t xml:space="preserve">4W </w:t>
      </w:r>
      <w:r>
        <w:rPr>
          <w:rFonts w:ascii="ArialNarrow" w:hAnsi="ArialNarrow" w:cs="ArialNarrow"/>
          <w:sz w:val="16"/>
          <w:szCs w:val="16"/>
        </w:rPr>
        <w:t>Who, What, Where, When</w:t>
      </w:r>
    </w:p>
    <w:sectPr w:rsidR="008D0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4A"/>
    <w:rsid w:val="006C624A"/>
    <w:rsid w:val="007B11E1"/>
    <w:rsid w:val="008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>IMO training - Additional reading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EMOPSGCCU-1435067120-17784</_dlc_DocId>
    <_dlc_DocIdUrl xmlns="5858627f-d058-4b92-9b52-677b5fd7d454">
      <Url>https://unicef.sharepoint.com/teams/EMOPS-GCCU/_layouts/15/DocIdRedir.aspx?ID=EMOPSGCCU-1435067120-17784</Url>
      <Description>EMOPSGCCU-1435067120-17784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55B619-5D66-41A5-861D-EF52F3F8C7A0}"/>
</file>

<file path=customXml/itemProps2.xml><?xml version="1.0" encoding="utf-8"?>
<ds:datastoreItem xmlns:ds="http://schemas.openxmlformats.org/officeDocument/2006/customXml" ds:itemID="{1780DFED-6EC5-4B1C-AD05-198CE5F63E16}"/>
</file>

<file path=customXml/itemProps3.xml><?xml version="1.0" encoding="utf-8"?>
<ds:datastoreItem xmlns:ds="http://schemas.openxmlformats.org/officeDocument/2006/customXml" ds:itemID="{8FBEA6A2-B566-4DB9-BA2E-0C9EC0358983}"/>
</file>

<file path=customXml/itemProps4.xml><?xml version="1.0" encoding="utf-8"?>
<ds:datastoreItem xmlns:ds="http://schemas.openxmlformats.org/officeDocument/2006/customXml" ds:itemID="{F13DB6DD-75CB-4032-8F40-229A3D1179B4}"/>
</file>

<file path=customXml/itemProps5.xml><?xml version="1.0" encoding="utf-8"?>
<ds:datastoreItem xmlns:ds="http://schemas.openxmlformats.org/officeDocument/2006/customXml" ds:itemID="{AC2612AB-9C3D-4BC8-AA7E-337A800103AB}"/>
</file>

<file path=customXml/itemProps6.xml><?xml version="1.0" encoding="utf-8"?>
<ds:datastoreItem xmlns:ds="http://schemas.openxmlformats.org/officeDocument/2006/customXml" ds:itemID="{7D70A89F-33E6-4508-81D6-4E64996F0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Wooster</dc:creator>
  <cp:keywords>GNC; IMO; Training</cp:keywords>
  <cp:lastModifiedBy>Kelly Wooster</cp:lastModifiedBy>
  <cp:revision>2</cp:revision>
  <dcterms:created xsi:type="dcterms:W3CDTF">2016-03-19T12:17:00Z</dcterms:created>
  <dcterms:modified xsi:type="dcterms:W3CDTF">2016-03-19T12:21:00Z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133;#GNC|82a4199d-9c93-4d57-833f-59195f986fba;#105;#IMO|9411842a-837f-4f81-918e-c4fd3b034dbe;#163;#Training|e274f566-a9bf-4f70-80f5-de4ef515adf5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153f6daf-1e74-4a99-a64e-89d5f0818b8a</vt:lpwstr>
  </property>
</Properties>
</file>