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7A6A" w14:textId="701EE52A" w:rsidR="009724BB" w:rsidRPr="00C2638A" w:rsidRDefault="0037220B" w:rsidP="009724BB">
      <w:pPr>
        <w:rPr>
          <w:rFonts w:asciiTheme="minorHAnsi" w:hAnsiTheme="minorHAnsi"/>
          <w:sz w:val="28"/>
          <w:lang w:val="en-CA"/>
        </w:rPr>
      </w:pPr>
      <w:r>
        <w:rPr>
          <w:rFonts w:asciiTheme="minorHAnsi" w:hAnsiTheme="minorHAnsi"/>
          <w:b/>
          <w:bCs/>
          <w:sz w:val="28"/>
        </w:rPr>
        <w:t>2</w:t>
      </w:r>
      <w:r w:rsidR="00C2638A" w:rsidRPr="00C2638A">
        <w:rPr>
          <w:rFonts w:asciiTheme="minorHAnsi" w:hAnsiTheme="minorHAnsi"/>
          <w:b/>
          <w:bCs/>
          <w:sz w:val="28"/>
        </w:rPr>
        <w:t>.1</w:t>
      </w:r>
      <w:r w:rsidR="009724BB" w:rsidRPr="00C2638A">
        <w:rPr>
          <w:rFonts w:asciiTheme="minorHAnsi" w:hAnsiTheme="minorHAnsi"/>
          <w:b/>
          <w:bCs/>
          <w:sz w:val="28"/>
        </w:rPr>
        <w:t> Th</w:t>
      </w:r>
      <w:r w:rsidR="00B50501" w:rsidRPr="00C2638A">
        <w:rPr>
          <w:rFonts w:asciiTheme="minorHAnsi" w:hAnsiTheme="minorHAnsi"/>
          <w:b/>
          <w:bCs/>
          <w:sz w:val="28"/>
        </w:rPr>
        <w:t>e</w:t>
      </w:r>
      <w:bookmarkStart w:id="0" w:name="_GoBack"/>
      <w:bookmarkEnd w:id="0"/>
      <w:r w:rsidR="00B50501" w:rsidRPr="00C2638A">
        <w:rPr>
          <w:rFonts w:asciiTheme="minorHAnsi" w:hAnsiTheme="minorHAnsi"/>
          <w:b/>
          <w:bCs/>
          <w:sz w:val="28"/>
        </w:rPr>
        <w:t xml:space="preserve"> Humanitarian Programme Cycle</w:t>
      </w:r>
    </w:p>
    <w:p w14:paraId="011EED06"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7029001E" w14:textId="6C4A62C2" w:rsidR="009724BB" w:rsidRPr="008833BB" w:rsidRDefault="009724BB" w:rsidP="009724BB">
      <w:pPr>
        <w:rPr>
          <w:rFonts w:asciiTheme="minorHAnsi" w:hAnsiTheme="minorHAnsi"/>
          <w:b/>
          <w:color w:val="365F91" w:themeColor="accent1" w:themeShade="BF"/>
          <w:sz w:val="24"/>
          <w:lang w:val="en-CA"/>
        </w:rPr>
      </w:pPr>
      <w:r w:rsidRPr="008833BB">
        <w:rPr>
          <w:rFonts w:asciiTheme="minorHAnsi" w:hAnsiTheme="minorHAnsi"/>
          <w:b/>
          <w:bCs/>
          <w:color w:val="365F91" w:themeColor="accent1" w:themeShade="BF"/>
          <w:sz w:val="24"/>
        </w:rPr>
        <w:t>Day </w:t>
      </w:r>
      <w:r w:rsidR="0037220B" w:rsidRPr="008833BB">
        <w:rPr>
          <w:rFonts w:asciiTheme="minorHAnsi" w:hAnsiTheme="minorHAnsi"/>
          <w:b/>
          <w:bCs/>
          <w:color w:val="365F91" w:themeColor="accent1" w:themeShade="BF"/>
          <w:sz w:val="24"/>
        </w:rPr>
        <w:t>2</w:t>
      </w:r>
      <w:r w:rsidRPr="008833BB">
        <w:rPr>
          <w:rFonts w:asciiTheme="minorHAnsi" w:hAnsiTheme="minorHAnsi"/>
          <w:b/>
          <w:bCs/>
          <w:color w:val="365F91" w:themeColor="accent1" w:themeShade="BF"/>
          <w:sz w:val="24"/>
        </w:rPr>
        <w:t>:  </w:t>
      </w:r>
      <w:r w:rsidR="00C2638A" w:rsidRPr="008833BB">
        <w:rPr>
          <w:rFonts w:asciiTheme="minorHAnsi" w:hAnsiTheme="minorHAnsi"/>
          <w:b/>
          <w:bCs/>
          <w:color w:val="365F91" w:themeColor="accent1" w:themeShade="BF"/>
          <w:sz w:val="24"/>
        </w:rPr>
        <w:t>09:00-09:45</w:t>
      </w:r>
      <w:r w:rsidRPr="008833BB">
        <w:rPr>
          <w:rFonts w:asciiTheme="minorHAnsi" w:hAnsiTheme="minorHAnsi"/>
          <w:b/>
          <w:color w:val="365F91" w:themeColor="accent1" w:themeShade="BF"/>
          <w:sz w:val="24"/>
          <w:lang w:val="en-CA"/>
        </w:rPr>
        <w:t> </w:t>
      </w:r>
      <w:r w:rsidR="00F20241" w:rsidRPr="008833BB">
        <w:rPr>
          <w:rFonts w:asciiTheme="minorHAnsi" w:hAnsiTheme="minorHAnsi"/>
          <w:b/>
          <w:color w:val="365F91" w:themeColor="accent1" w:themeShade="BF"/>
          <w:sz w:val="24"/>
          <w:lang w:val="en-CA"/>
        </w:rPr>
        <w:t>(45</w:t>
      </w:r>
      <w:r w:rsidR="00070B50" w:rsidRPr="008833BB">
        <w:rPr>
          <w:rFonts w:asciiTheme="minorHAnsi" w:hAnsiTheme="minorHAnsi"/>
          <w:b/>
          <w:color w:val="365F91" w:themeColor="accent1" w:themeShade="BF"/>
          <w:sz w:val="24"/>
          <w:lang w:val="en-CA"/>
        </w:rPr>
        <w:t xml:space="preserve"> </w:t>
      </w:r>
      <w:r w:rsidR="00F20241" w:rsidRPr="008833BB">
        <w:rPr>
          <w:rFonts w:asciiTheme="minorHAnsi" w:hAnsiTheme="minorHAnsi"/>
          <w:b/>
          <w:color w:val="365F91" w:themeColor="accent1" w:themeShade="BF"/>
          <w:sz w:val="24"/>
          <w:lang w:val="en-CA"/>
        </w:rPr>
        <w:t>min</w:t>
      </w:r>
      <w:r w:rsidR="00070B50" w:rsidRPr="008833BB">
        <w:rPr>
          <w:rFonts w:asciiTheme="minorHAnsi" w:hAnsiTheme="minorHAnsi"/>
          <w:b/>
          <w:color w:val="365F91" w:themeColor="accent1" w:themeShade="BF"/>
          <w:sz w:val="24"/>
          <w:lang w:val="en-CA"/>
        </w:rPr>
        <w:t>utes</w:t>
      </w:r>
      <w:r w:rsidR="00F20241" w:rsidRPr="008833BB">
        <w:rPr>
          <w:rFonts w:asciiTheme="minorHAnsi" w:hAnsiTheme="minorHAnsi"/>
          <w:b/>
          <w:color w:val="365F91" w:themeColor="accent1" w:themeShade="BF"/>
          <w:sz w:val="24"/>
          <w:lang w:val="en-CA"/>
        </w:rPr>
        <w:t xml:space="preserve">) </w:t>
      </w:r>
    </w:p>
    <w:p w14:paraId="529DAAB2" w14:textId="77777777" w:rsidR="009724BB" w:rsidRPr="00F20241" w:rsidRDefault="009724BB" w:rsidP="009724BB">
      <w:pPr>
        <w:rPr>
          <w:rFonts w:asciiTheme="minorHAnsi" w:hAnsiTheme="minorHAnsi"/>
        </w:rPr>
      </w:pPr>
      <w:r w:rsidRPr="00F20241">
        <w:rPr>
          <w:rFonts w:asciiTheme="minorHAnsi" w:hAnsiTheme="minorHAnsi"/>
          <w:lang w:val="en-CA"/>
        </w:rPr>
        <w:t> </w:t>
      </w:r>
    </w:p>
    <w:p w14:paraId="16B796CE" w14:textId="79EA7C7B" w:rsidR="00605B1A" w:rsidRDefault="009724BB" w:rsidP="009724BB">
      <w:pPr>
        <w:rPr>
          <w:rFonts w:asciiTheme="minorHAnsi" w:hAnsiTheme="minorHAnsi"/>
          <w:b/>
          <w:bCs/>
          <w:sz w:val="24"/>
        </w:rPr>
      </w:pPr>
      <w:r w:rsidRPr="00C2638A">
        <w:rPr>
          <w:rFonts w:asciiTheme="minorHAnsi" w:hAnsiTheme="minorHAnsi"/>
          <w:b/>
          <w:bCs/>
          <w:sz w:val="24"/>
        </w:rPr>
        <w:t>Session</w:t>
      </w:r>
      <w:r w:rsidR="00605B1A" w:rsidRPr="00C2638A">
        <w:rPr>
          <w:rFonts w:asciiTheme="minorHAnsi" w:hAnsiTheme="minorHAnsi"/>
          <w:b/>
          <w:bCs/>
          <w:sz w:val="24"/>
        </w:rPr>
        <w:t xml:space="preserve"> Purpose: </w:t>
      </w:r>
    </w:p>
    <w:p w14:paraId="33B67E7C" w14:textId="77777777" w:rsidR="00070B50" w:rsidRPr="00C2638A" w:rsidRDefault="00070B50" w:rsidP="009724BB">
      <w:pPr>
        <w:rPr>
          <w:rFonts w:asciiTheme="minorHAnsi" w:hAnsiTheme="minorHAnsi"/>
          <w:b/>
          <w:bCs/>
          <w:sz w:val="24"/>
        </w:rPr>
      </w:pPr>
    </w:p>
    <w:p w14:paraId="1D08586B" w14:textId="4978CA9B" w:rsidR="00605B1A" w:rsidRDefault="00C2638A" w:rsidP="009724BB">
      <w:pPr>
        <w:rPr>
          <w:rFonts w:asciiTheme="minorHAnsi" w:hAnsiTheme="minorHAnsi"/>
          <w:bCs/>
        </w:rPr>
      </w:pPr>
      <w:r>
        <w:rPr>
          <w:rFonts w:asciiTheme="minorHAnsi" w:hAnsiTheme="minorHAnsi"/>
          <w:bCs/>
        </w:rPr>
        <w:t xml:space="preserve">To introduce the Humanitarian Programme Cycle </w:t>
      </w:r>
      <w:r w:rsidR="004554A4">
        <w:rPr>
          <w:rFonts w:asciiTheme="minorHAnsi" w:hAnsiTheme="minorHAnsi"/>
          <w:bCs/>
        </w:rPr>
        <w:t xml:space="preserve">which is the theme for the following days of the workshop. </w:t>
      </w:r>
    </w:p>
    <w:p w14:paraId="74622542" w14:textId="77777777" w:rsidR="004554A4" w:rsidRPr="00C2638A" w:rsidRDefault="004554A4" w:rsidP="009724BB">
      <w:pPr>
        <w:rPr>
          <w:rFonts w:asciiTheme="minorHAnsi" w:hAnsiTheme="minorHAnsi"/>
          <w:bCs/>
        </w:rPr>
      </w:pPr>
    </w:p>
    <w:p w14:paraId="492224E3" w14:textId="7B1F2200" w:rsidR="009724BB" w:rsidRDefault="00605B1A" w:rsidP="009724BB">
      <w:pPr>
        <w:rPr>
          <w:rFonts w:asciiTheme="minorHAnsi" w:hAnsiTheme="minorHAnsi"/>
          <w:sz w:val="24"/>
          <w:lang w:val="en-CA"/>
        </w:rPr>
      </w:pPr>
      <w:r w:rsidRPr="00C2638A">
        <w:rPr>
          <w:rFonts w:asciiTheme="minorHAnsi" w:hAnsiTheme="minorHAnsi"/>
          <w:b/>
          <w:bCs/>
          <w:sz w:val="24"/>
        </w:rPr>
        <w:t xml:space="preserve">Learning </w:t>
      </w:r>
      <w:r w:rsidR="00C2638A">
        <w:rPr>
          <w:rFonts w:asciiTheme="minorHAnsi" w:hAnsiTheme="minorHAnsi"/>
          <w:b/>
          <w:bCs/>
          <w:sz w:val="24"/>
        </w:rPr>
        <w:t>O</w:t>
      </w:r>
      <w:r w:rsidR="009724BB" w:rsidRPr="00C2638A">
        <w:rPr>
          <w:rFonts w:asciiTheme="minorHAnsi" w:hAnsiTheme="minorHAnsi"/>
          <w:b/>
          <w:bCs/>
          <w:sz w:val="24"/>
        </w:rPr>
        <w:t>bjectives:</w:t>
      </w:r>
      <w:r w:rsidR="009724BB" w:rsidRPr="00C2638A">
        <w:rPr>
          <w:rFonts w:asciiTheme="minorHAnsi" w:hAnsiTheme="minorHAnsi"/>
          <w:sz w:val="24"/>
          <w:lang w:val="en-CA"/>
        </w:rPr>
        <w:t> </w:t>
      </w:r>
    </w:p>
    <w:p w14:paraId="74685AB9" w14:textId="77777777" w:rsidR="00070B50" w:rsidRPr="00C2638A" w:rsidRDefault="00070B50" w:rsidP="009724BB">
      <w:pPr>
        <w:rPr>
          <w:rFonts w:asciiTheme="minorHAnsi" w:hAnsiTheme="minorHAnsi"/>
          <w:sz w:val="24"/>
          <w:lang w:val="en-CA"/>
        </w:rPr>
      </w:pPr>
    </w:p>
    <w:p w14:paraId="7672412D" w14:textId="2A0ACE4F" w:rsidR="009724BB" w:rsidRPr="00F20241" w:rsidRDefault="009724BB" w:rsidP="009724BB">
      <w:pPr>
        <w:numPr>
          <w:ilvl w:val="0"/>
          <w:numId w:val="3"/>
        </w:numPr>
        <w:rPr>
          <w:rFonts w:asciiTheme="minorHAnsi" w:hAnsiTheme="minorHAnsi"/>
          <w:lang w:val="en-CA"/>
        </w:rPr>
      </w:pPr>
      <w:r w:rsidRPr="00F20241">
        <w:rPr>
          <w:rFonts w:asciiTheme="minorHAnsi" w:hAnsiTheme="minorHAnsi"/>
        </w:rPr>
        <w:t>List the</w:t>
      </w:r>
      <w:r w:rsidR="00A51675">
        <w:rPr>
          <w:rFonts w:asciiTheme="minorHAnsi" w:hAnsiTheme="minorHAnsi"/>
        </w:rPr>
        <w:t xml:space="preserve"> origins and the</w:t>
      </w:r>
      <w:r w:rsidRPr="00F20241">
        <w:rPr>
          <w:rFonts w:asciiTheme="minorHAnsi" w:hAnsiTheme="minorHAnsi"/>
        </w:rPr>
        <w:t xml:space="preserve"> stages of the Humanitarian Programme Cycle (HPC)</w:t>
      </w:r>
      <w:r w:rsidRPr="00F20241">
        <w:rPr>
          <w:rFonts w:asciiTheme="minorHAnsi" w:hAnsiTheme="minorHAnsi"/>
          <w:lang w:val="en-CA"/>
        </w:rPr>
        <w:t> </w:t>
      </w:r>
    </w:p>
    <w:p w14:paraId="54C03A6D" w14:textId="77777777" w:rsidR="009724BB" w:rsidRPr="00F20241" w:rsidRDefault="009724BB" w:rsidP="009724BB">
      <w:pPr>
        <w:numPr>
          <w:ilvl w:val="0"/>
          <w:numId w:val="3"/>
        </w:numPr>
        <w:rPr>
          <w:rFonts w:asciiTheme="minorHAnsi" w:hAnsiTheme="minorHAnsi"/>
          <w:lang w:val="en-CA"/>
        </w:rPr>
      </w:pPr>
      <w:r w:rsidRPr="00F20241">
        <w:rPr>
          <w:rFonts w:asciiTheme="minorHAnsi" w:hAnsiTheme="minorHAnsi"/>
        </w:rPr>
        <w:t>Explain the role of preparedness in the HPC</w:t>
      </w:r>
      <w:r w:rsidRPr="00F20241">
        <w:rPr>
          <w:rFonts w:asciiTheme="minorHAnsi" w:hAnsiTheme="minorHAnsi"/>
          <w:lang w:val="en-CA"/>
        </w:rPr>
        <w:t> </w:t>
      </w:r>
    </w:p>
    <w:p w14:paraId="6EC96FAC"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4B55922B" w14:textId="6B897101" w:rsidR="009724BB" w:rsidRPr="00C2638A" w:rsidRDefault="009724BB" w:rsidP="009724BB">
      <w:pPr>
        <w:rPr>
          <w:rFonts w:asciiTheme="minorHAnsi" w:hAnsiTheme="minorHAnsi"/>
          <w:sz w:val="24"/>
          <w:lang w:val="en-CA"/>
        </w:rPr>
      </w:pPr>
      <w:r w:rsidRPr="00C2638A">
        <w:rPr>
          <w:rFonts w:asciiTheme="minorHAnsi" w:hAnsiTheme="minorHAnsi"/>
          <w:b/>
          <w:bCs/>
          <w:sz w:val="24"/>
        </w:rPr>
        <w:t xml:space="preserve">Outline of the </w:t>
      </w:r>
      <w:r w:rsidR="00C2638A" w:rsidRPr="00C2638A">
        <w:rPr>
          <w:rFonts w:asciiTheme="minorHAnsi" w:hAnsiTheme="minorHAnsi"/>
          <w:b/>
          <w:bCs/>
          <w:sz w:val="24"/>
        </w:rPr>
        <w:t>S</w:t>
      </w:r>
      <w:r w:rsidRPr="00C2638A">
        <w:rPr>
          <w:rFonts w:asciiTheme="minorHAnsi" w:hAnsiTheme="minorHAnsi"/>
          <w:b/>
          <w:bCs/>
          <w:sz w:val="24"/>
        </w:rPr>
        <w:t>ession</w:t>
      </w:r>
      <w:r w:rsidR="00AD7F19" w:rsidRPr="00C2638A">
        <w:rPr>
          <w:rFonts w:asciiTheme="minorHAnsi" w:hAnsiTheme="minorHAnsi"/>
          <w:sz w:val="24"/>
          <w:lang w:val="en-CA"/>
        </w:rPr>
        <w:t>:</w:t>
      </w:r>
    </w:p>
    <w:p w14:paraId="2C44486F" w14:textId="77777777" w:rsidR="00AD7F19" w:rsidRPr="00F20241" w:rsidRDefault="00AD7F19" w:rsidP="009724BB">
      <w:pPr>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0"/>
        <w:gridCol w:w="991"/>
        <w:gridCol w:w="4909"/>
      </w:tblGrid>
      <w:tr w:rsidR="009724BB" w:rsidRPr="00C2638A" w14:paraId="3AE83DEA" w14:textId="77777777" w:rsidTr="008833BB">
        <w:tc>
          <w:tcPr>
            <w:tcW w:w="172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CFB6162" w14:textId="77777777" w:rsidR="009724BB" w:rsidRPr="00C2638A" w:rsidRDefault="009724BB" w:rsidP="00C2638A">
            <w:pPr>
              <w:ind w:left="130"/>
              <w:jc w:val="center"/>
              <w:rPr>
                <w:rFonts w:asciiTheme="minorHAnsi" w:hAnsiTheme="minorHAnsi"/>
                <w:sz w:val="20"/>
                <w:szCs w:val="20"/>
                <w:lang w:val="en-CA"/>
              </w:rPr>
            </w:pPr>
            <w:r w:rsidRPr="00C2638A">
              <w:rPr>
                <w:rFonts w:asciiTheme="minorHAnsi" w:hAnsiTheme="minorHAnsi"/>
                <w:b/>
                <w:bCs/>
                <w:sz w:val="20"/>
                <w:szCs w:val="20"/>
              </w:rPr>
              <w:t>Topic</w:t>
            </w:r>
          </w:p>
        </w:tc>
        <w:tc>
          <w:tcPr>
            <w:tcW w:w="55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63AB9BE" w14:textId="77777777" w:rsidR="009724BB" w:rsidRPr="00C2638A" w:rsidRDefault="009724BB" w:rsidP="00C2638A">
            <w:pPr>
              <w:jc w:val="center"/>
              <w:rPr>
                <w:rFonts w:asciiTheme="minorHAnsi" w:hAnsiTheme="minorHAnsi"/>
                <w:sz w:val="20"/>
                <w:szCs w:val="20"/>
                <w:lang w:val="en-CA"/>
              </w:rPr>
            </w:pPr>
            <w:r w:rsidRPr="00C2638A">
              <w:rPr>
                <w:rFonts w:asciiTheme="minorHAnsi" w:hAnsiTheme="minorHAnsi"/>
                <w:b/>
                <w:bCs/>
                <w:sz w:val="20"/>
                <w:szCs w:val="20"/>
              </w:rPr>
              <w:t>Time</w:t>
            </w:r>
          </w:p>
        </w:tc>
        <w:tc>
          <w:tcPr>
            <w:tcW w:w="272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FECBE0" w14:textId="77777777" w:rsidR="009724BB" w:rsidRPr="00C2638A" w:rsidRDefault="009724BB" w:rsidP="00C2638A">
            <w:pPr>
              <w:ind w:left="142"/>
              <w:jc w:val="center"/>
              <w:rPr>
                <w:rFonts w:asciiTheme="minorHAnsi" w:hAnsiTheme="minorHAnsi"/>
                <w:sz w:val="20"/>
                <w:szCs w:val="20"/>
                <w:lang w:val="en-CA"/>
              </w:rPr>
            </w:pPr>
            <w:r w:rsidRPr="00C2638A">
              <w:rPr>
                <w:rFonts w:asciiTheme="minorHAnsi" w:hAnsiTheme="minorHAnsi"/>
                <w:b/>
                <w:bCs/>
                <w:sz w:val="20"/>
                <w:szCs w:val="20"/>
              </w:rPr>
              <w:t>Guidance note for facilitator</w:t>
            </w:r>
          </w:p>
        </w:tc>
      </w:tr>
      <w:tr w:rsidR="009724BB" w:rsidRPr="00C2638A" w14:paraId="716BBD7F" w14:textId="77777777" w:rsidTr="00C2638A">
        <w:tc>
          <w:tcPr>
            <w:tcW w:w="1726" w:type="pct"/>
            <w:tcBorders>
              <w:top w:val="outset" w:sz="6" w:space="0" w:color="auto"/>
              <w:left w:val="single" w:sz="6" w:space="0" w:color="auto"/>
              <w:bottom w:val="single" w:sz="6" w:space="0" w:color="auto"/>
              <w:right w:val="single" w:sz="6" w:space="0" w:color="auto"/>
            </w:tcBorders>
            <w:shd w:val="clear" w:color="auto" w:fill="auto"/>
            <w:hideMark/>
          </w:tcPr>
          <w:p w14:paraId="4C655CEA" w14:textId="51F99F94" w:rsidR="009724BB" w:rsidRPr="00C2638A" w:rsidRDefault="006B38BB" w:rsidP="00C2638A">
            <w:pPr>
              <w:ind w:left="130"/>
              <w:rPr>
                <w:rFonts w:asciiTheme="minorHAnsi" w:hAnsiTheme="minorHAnsi"/>
                <w:sz w:val="20"/>
                <w:szCs w:val="20"/>
                <w:lang w:val="en-CA"/>
              </w:rPr>
            </w:pPr>
            <w:r>
              <w:rPr>
                <w:rFonts w:asciiTheme="minorHAnsi" w:hAnsiTheme="minorHAnsi"/>
                <w:sz w:val="20"/>
                <w:szCs w:val="20"/>
              </w:rPr>
              <w:t xml:space="preserve">Group Work:  </w:t>
            </w:r>
            <w:r w:rsidR="009724BB" w:rsidRPr="00C2638A">
              <w:rPr>
                <w:rFonts w:asciiTheme="minorHAnsi" w:hAnsiTheme="minorHAnsi"/>
                <w:sz w:val="20"/>
                <w:szCs w:val="20"/>
              </w:rPr>
              <w:t xml:space="preserve">HPC </w:t>
            </w:r>
            <w:r w:rsidR="00C2638A">
              <w:rPr>
                <w:rFonts w:asciiTheme="minorHAnsi" w:hAnsiTheme="minorHAnsi"/>
                <w:sz w:val="20"/>
                <w:szCs w:val="20"/>
              </w:rPr>
              <w:t>Exercise</w:t>
            </w:r>
          </w:p>
        </w:tc>
        <w:tc>
          <w:tcPr>
            <w:tcW w:w="550" w:type="pct"/>
            <w:tcBorders>
              <w:top w:val="outset" w:sz="6" w:space="0" w:color="auto"/>
              <w:left w:val="outset" w:sz="6" w:space="0" w:color="auto"/>
              <w:bottom w:val="single" w:sz="6" w:space="0" w:color="auto"/>
              <w:right w:val="single" w:sz="6" w:space="0" w:color="auto"/>
            </w:tcBorders>
            <w:shd w:val="clear" w:color="auto" w:fill="auto"/>
            <w:hideMark/>
          </w:tcPr>
          <w:p w14:paraId="37340ECC" w14:textId="5A23EC95" w:rsidR="009724BB" w:rsidRPr="00C2638A" w:rsidRDefault="009724BB" w:rsidP="00C2638A">
            <w:pPr>
              <w:jc w:val="center"/>
              <w:rPr>
                <w:rFonts w:asciiTheme="minorHAnsi" w:hAnsiTheme="minorHAnsi"/>
                <w:sz w:val="20"/>
                <w:szCs w:val="20"/>
                <w:lang w:val="en-CA"/>
              </w:rPr>
            </w:pPr>
            <w:r w:rsidRPr="00C2638A">
              <w:rPr>
                <w:rFonts w:asciiTheme="minorHAnsi" w:hAnsiTheme="minorHAnsi"/>
                <w:sz w:val="20"/>
                <w:szCs w:val="20"/>
              </w:rPr>
              <w:t>20</w:t>
            </w:r>
            <w:r w:rsidR="00B50501" w:rsidRPr="00C2638A">
              <w:rPr>
                <w:rFonts w:asciiTheme="minorHAnsi" w:hAnsiTheme="minorHAnsi"/>
                <w:sz w:val="20"/>
                <w:szCs w:val="20"/>
              </w:rPr>
              <w:t>’</w:t>
            </w:r>
          </w:p>
        </w:tc>
        <w:tc>
          <w:tcPr>
            <w:tcW w:w="2724" w:type="pct"/>
            <w:tcBorders>
              <w:top w:val="outset" w:sz="6" w:space="0" w:color="auto"/>
              <w:left w:val="outset" w:sz="6" w:space="0" w:color="auto"/>
              <w:bottom w:val="single" w:sz="6" w:space="0" w:color="auto"/>
              <w:right w:val="single" w:sz="6" w:space="0" w:color="auto"/>
            </w:tcBorders>
            <w:shd w:val="clear" w:color="auto" w:fill="auto"/>
            <w:hideMark/>
          </w:tcPr>
          <w:p w14:paraId="36A51422" w14:textId="777777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rPr>
              <w:t>To familiarise participants with the cycle and the logic behind the order of each stage. </w:t>
            </w:r>
            <w:r w:rsidRPr="00C2638A">
              <w:rPr>
                <w:rFonts w:asciiTheme="minorHAnsi" w:hAnsiTheme="minorHAnsi"/>
                <w:sz w:val="20"/>
                <w:szCs w:val="20"/>
                <w:lang w:val="en-CA"/>
              </w:rPr>
              <w:t> </w:t>
            </w:r>
          </w:p>
        </w:tc>
      </w:tr>
      <w:tr w:rsidR="009724BB" w:rsidRPr="00C2638A" w14:paraId="21CB4164" w14:textId="77777777" w:rsidTr="00C2638A">
        <w:tc>
          <w:tcPr>
            <w:tcW w:w="1726" w:type="pct"/>
            <w:tcBorders>
              <w:top w:val="outset" w:sz="6" w:space="0" w:color="auto"/>
              <w:left w:val="single" w:sz="6" w:space="0" w:color="auto"/>
              <w:bottom w:val="single" w:sz="6" w:space="0" w:color="auto"/>
              <w:right w:val="single" w:sz="6" w:space="0" w:color="auto"/>
            </w:tcBorders>
            <w:shd w:val="clear" w:color="auto" w:fill="auto"/>
            <w:hideMark/>
          </w:tcPr>
          <w:p w14:paraId="162FAFD2" w14:textId="77777777" w:rsidR="009724BB" w:rsidRPr="00C2638A" w:rsidRDefault="009724BB" w:rsidP="00C2638A">
            <w:pPr>
              <w:ind w:left="130"/>
              <w:rPr>
                <w:rFonts w:asciiTheme="minorHAnsi" w:hAnsiTheme="minorHAnsi"/>
                <w:sz w:val="20"/>
                <w:szCs w:val="20"/>
                <w:lang w:val="en-CA"/>
              </w:rPr>
            </w:pPr>
            <w:r w:rsidRPr="00C2638A">
              <w:rPr>
                <w:rFonts w:asciiTheme="minorHAnsi" w:hAnsiTheme="minorHAnsi"/>
                <w:sz w:val="20"/>
                <w:szCs w:val="20"/>
              </w:rPr>
              <w:t>Introduction to the HPC</w:t>
            </w:r>
            <w:r w:rsidRPr="00C2638A">
              <w:rPr>
                <w:rFonts w:asciiTheme="minorHAnsi" w:hAnsiTheme="minorHAnsi"/>
                <w:sz w:val="20"/>
                <w:szCs w:val="20"/>
                <w:lang w:val="en-CA"/>
              </w:rPr>
              <w:t> </w:t>
            </w:r>
          </w:p>
        </w:tc>
        <w:tc>
          <w:tcPr>
            <w:tcW w:w="550" w:type="pct"/>
            <w:tcBorders>
              <w:top w:val="outset" w:sz="6" w:space="0" w:color="auto"/>
              <w:left w:val="outset" w:sz="6" w:space="0" w:color="auto"/>
              <w:bottom w:val="single" w:sz="6" w:space="0" w:color="auto"/>
              <w:right w:val="single" w:sz="6" w:space="0" w:color="auto"/>
            </w:tcBorders>
            <w:shd w:val="clear" w:color="auto" w:fill="auto"/>
            <w:hideMark/>
          </w:tcPr>
          <w:p w14:paraId="1DC3427C" w14:textId="77777777" w:rsidR="009724BB" w:rsidRPr="00C2638A" w:rsidRDefault="00B50501" w:rsidP="00C2638A">
            <w:pPr>
              <w:jc w:val="center"/>
              <w:rPr>
                <w:rFonts w:asciiTheme="minorHAnsi" w:hAnsiTheme="minorHAnsi"/>
                <w:sz w:val="20"/>
                <w:szCs w:val="20"/>
                <w:lang w:val="en-CA"/>
              </w:rPr>
            </w:pPr>
            <w:r w:rsidRPr="00C2638A">
              <w:rPr>
                <w:rFonts w:asciiTheme="minorHAnsi" w:hAnsiTheme="minorHAnsi"/>
                <w:sz w:val="20"/>
                <w:szCs w:val="20"/>
              </w:rPr>
              <w:t>10’</w:t>
            </w:r>
          </w:p>
        </w:tc>
        <w:tc>
          <w:tcPr>
            <w:tcW w:w="2724" w:type="pct"/>
            <w:tcBorders>
              <w:top w:val="outset" w:sz="6" w:space="0" w:color="auto"/>
              <w:left w:val="outset" w:sz="6" w:space="0" w:color="auto"/>
              <w:bottom w:val="single" w:sz="6" w:space="0" w:color="auto"/>
              <w:right w:val="single" w:sz="6" w:space="0" w:color="auto"/>
            </w:tcBorders>
            <w:shd w:val="clear" w:color="auto" w:fill="auto"/>
            <w:hideMark/>
          </w:tcPr>
          <w:p w14:paraId="459B9E81" w14:textId="624325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rPr>
              <w:t>The emphasis of this session is mostly on the HPC in general</w:t>
            </w:r>
            <w:r w:rsidRPr="00C2638A">
              <w:rPr>
                <w:rFonts w:asciiTheme="minorHAnsi" w:hAnsiTheme="minorHAnsi"/>
                <w:sz w:val="20"/>
                <w:szCs w:val="20"/>
                <w:lang w:val="en-CA"/>
              </w:rPr>
              <w:t xml:space="preserve"> - but with additional links to the CHS and AAP issues</w:t>
            </w:r>
          </w:p>
          <w:p w14:paraId="1D662DA2" w14:textId="777777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lang w:val="en-CA"/>
              </w:rPr>
              <w:t> </w:t>
            </w:r>
          </w:p>
        </w:tc>
      </w:tr>
      <w:tr w:rsidR="009724BB" w:rsidRPr="00C2638A" w14:paraId="59608B42" w14:textId="77777777" w:rsidTr="00C2638A">
        <w:tc>
          <w:tcPr>
            <w:tcW w:w="1726" w:type="pct"/>
            <w:tcBorders>
              <w:top w:val="outset" w:sz="6" w:space="0" w:color="auto"/>
              <w:left w:val="single" w:sz="6" w:space="0" w:color="auto"/>
              <w:bottom w:val="single" w:sz="6" w:space="0" w:color="auto"/>
              <w:right w:val="single" w:sz="6" w:space="0" w:color="auto"/>
            </w:tcBorders>
            <w:shd w:val="clear" w:color="auto" w:fill="auto"/>
            <w:hideMark/>
          </w:tcPr>
          <w:p w14:paraId="04FFAD2E" w14:textId="1D0AF307" w:rsidR="009724BB" w:rsidRPr="00C2638A" w:rsidRDefault="00554C42" w:rsidP="00C2638A">
            <w:pPr>
              <w:ind w:left="130"/>
              <w:rPr>
                <w:rFonts w:asciiTheme="minorHAnsi" w:hAnsiTheme="minorHAnsi"/>
                <w:sz w:val="20"/>
                <w:szCs w:val="20"/>
                <w:lang w:val="en-CA"/>
              </w:rPr>
            </w:pPr>
            <w:r>
              <w:rPr>
                <w:rFonts w:asciiTheme="minorHAnsi" w:hAnsiTheme="minorHAnsi"/>
                <w:sz w:val="20"/>
                <w:szCs w:val="20"/>
              </w:rPr>
              <w:t>Emergency Response Preparedness</w:t>
            </w:r>
            <w:r w:rsidR="009724BB" w:rsidRPr="00C2638A">
              <w:rPr>
                <w:rFonts w:asciiTheme="minorHAnsi" w:hAnsiTheme="minorHAnsi"/>
                <w:sz w:val="20"/>
                <w:szCs w:val="20"/>
                <w:lang w:val="en-CA"/>
              </w:rPr>
              <w:t> </w:t>
            </w:r>
          </w:p>
        </w:tc>
        <w:tc>
          <w:tcPr>
            <w:tcW w:w="550" w:type="pct"/>
            <w:tcBorders>
              <w:top w:val="outset" w:sz="6" w:space="0" w:color="auto"/>
              <w:left w:val="outset" w:sz="6" w:space="0" w:color="auto"/>
              <w:bottom w:val="single" w:sz="6" w:space="0" w:color="auto"/>
              <w:right w:val="single" w:sz="6" w:space="0" w:color="auto"/>
            </w:tcBorders>
            <w:shd w:val="clear" w:color="auto" w:fill="auto"/>
            <w:hideMark/>
          </w:tcPr>
          <w:p w14:paraId="5ACD0764" w14:textId="77777777" w:rsidR="009724BB" w:rsidRPr="00C2638A" w:rsidRDefault="00B50501" w:rsidP="00C2638A">
            <w:pPr>
              <w:jc w:val="center"/>
              <w:rPr>
                <w:rFonts w:asciiTheme="minorHAnsi" w:hAnsiTheme="minorHAnsi"/>
                <w:sz w:val="20"/>
                <w:szCs w:val="20"/>
                <w:lang w:val="en-CA"/>
              </w:rPr>
            </w:pPr>
            <w:r w:rsidRPr="00C2638A">
              <w:rPr>
                <w:rFonts w:asciiTheme="minorHAnsi" w:hAnsiTheme="minorHAnsi"/>
                <w:sz w:val="20"/>
                <w:szCs w:val="20"/>
              </w:rPr>
              <w:t>15’</w:t>
            </w:r>
          </w:p>
        </w:tc>
        <w:tc>
          <w:tcPr>
            <w:tcW w:w="2724" w:type="pct"/>
            <w:tcBorders>
              <w:top w:val="outset" w:sz="6" w:space="0" w:color="auto"/>
              <w:left w:val="outset" w:sz="6" w:space="0" w:color="auto"/>
              <w:bottom w:val="single" w:sz="6" w:space="0" w:color="auto"/>
              <w:right w:val="single" w:sz="6" w:space="0" w:color="auto"/>
            </w:tcBorders>
            <w:shd w:val="clear" w:color="auto" w:fill="auto"/>
            <w:hideMark/>
          </w:tcPr>
          <w:p w14:paraId="3C437A0D" w14:textId="77777777" w:rsidR="009724BB" w:rsidRPr="00C2638A" w:rsidRDefault="009724BB" w:rsidP="00C2638A">
            <w:pPr>
              <w:ind w:left="142"/>
              <w:rPr>
                <w:rFonts w:asciiTheme="minorHAnsi" w:hAnsiTheme="minorHAnsi"/>
                <w:sz w:val="20"/>
                <w:szCs w:val="20"/>
                <w:lang w:val="en-CA"/>
              </w:rPr>
            </w:pPr>
            <w:r w:rsidRPr="00C2638A">
              <w:rPr>
                <w:rFonts w:asciiTheme="minorHAnsi" w:hAnsiTheme="minorHAnsi"/>
                <w:sz w:val="20"/>
                <w:szCs w:val="20"/>
              </w:rPr>
              <w:t>Slides and activity of issues to consider when in the ERP phase.</w:t>
            </w:r>
            <w:r w:rsidRPr="00C2638A">
              <w:rPr>
                <w:rFonts w:asciiTheme="minorHAnsi" w:hAnsiTheme="minorHAnsi"/>
                <w:sz w:val="20"/>
                <w:szCs w:val="20"/>
                <w:lang w:val="en-CA"/>
              </w:rPr>
              <w:t> </w:t>
            </w:r>
          </w:p>
        </w:tc>
      </w:tr>
    </w:tbl>
    <w:p w14:paraId="376EFE6C"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5B5A5EF8" w14:textId="77777777" w:rsidR="00C2638A" w:rsidRDefault="009724BB" w:rsidP="009724BB">
      <w:pPr>
        <w:rPr>
          <w:rFonts w:asciiTheme="minorHAnsi" w:hAnsiTheme="minorHAnsi"/>
          <w:b/>
          <w:bCs/>
          <w:sz w:val="24"/>
        </w:rPr>
      </w:pPr>
      <w:r w:rsidRPr="00C2638A">
        <w:rPr>
          <w:rFonts w:asciiTheme="minorHAnsi" w:hAnsiTheme="minorHAnsi"/>
          <w:b/>
          <w:bCs/>
          <w:sz w:val="24"/>
        </w:rPr>
        <w:t xml:space="preserve">Session </w:t>
      </w:r>
      <w:r w:rsidR="00C2638A" w:rsidRPr="00C2638A">
        <w:rPr>
          <w:rFonts w:asciiTheme="minorHAnsi" w:hAnsiTheme="minorHAnsi"/>
          <w:b/>
          <w:bCs/>
          <w:sz w:val="24"/>
        </w:rPr>
        <w:t>M</w:t>
      </w:r>
      <w:r w:rsidRPr="00C2638A">
        <w:rPr>
          <w:rFonts w:asciiTheme="minorHAnsi" w:hAnsiTheme="minorHAnsi"/>
          <w:b/>
          <w:bCs/>
          <w:sz w:val="24"/>
        </w:rPr>
        <w:t>aterials:</w:t>
      </w:r>
    </w:p>
    <w:p w14:paraId="39BBC1B1" w14:textId="18504B03" w:rsidR="009724BB" w:rsidRPr="00C2638A" w:rsidRDefault="009724BB" w:rsidP="009724BB">
      <w:pPr>
        <w:rPr>
          <w:rFonts w:asciiTheme="minorHAnsi" w:hAnsiTheme="minorHAnsi"/>
          <w:sz w:val="24"/>
          <w:lang w:val="en-CA"/>
        </w:rPr>
      </w:pPr>
      <w:r w:rsidRPr="00C2638A">
        <w:rPr>
          <w:rFonts w:asciiTheme="minorHAnsi" w:hAnsiTheme="minorHAnsi"/>
          <w:sz w:val="24"/>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7"/>
        <w:gridCol w:w="3006"/>
      </w:tblGrid>
      <w:tr w:rsidR="00AD7F19" w:rsidRPr="00C2638A" w14:paraId="1173D4FF" w14:textId="56951BE1" w:rsidTr="008833BB">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3DDD948" w14:textId="77777777" w:rsidR="00AD7F19" w:rsidRPr="00C2638A" w:rsidRDefault="00AD7F19" w:rsidP="00C2638A">
            <w:pPr>
              <w:ind w:left="130"/>
              <w:jc w:val="center"/>
              <w:textAlignment w:val="baseline"/>
              <w:rPr>
                <w:rFonts w:asciiTheme="minorHAnsi" w:hAnsiTheme="minorHAnsi" w:cs="Times New Roman"/>
                <w:sz w:val="20"/>
                <w:szCs w:val="20"/>
                <w:lang w:val="en-CA"/>
              </w:rPr>
            </w:pPr>
            <w:bookmarkStart w:id="1" w:name="_Hlk496185799"/>
            <w:r w:rsidRPr="00C2638A">
              <w:rPr>
                <w:rFonts w:asciiTheme="minorHAnsi" w:hAnsiTheme="minorHAnsi" w:cs="Times New Roman"/>
                <w:b/>
                <w:bCs/>
                <w:sz w:val="20"/>
                <w:szCs w:val="20"/>
              </w:rPr>
              <w:t>General</w:t>
            </w:r>
          </w:p>
        </w:tc>
        <w:tc>
          <w:tcPr>
            <w:tcW w:w="176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16CBD94C" w14:textId="568BC0D3" w:rsidR="00AD7F19" w:rsidRPr="00C2638A" w:rsidRDefault="00AD7F19" w:rsidP="00C2638A">
            <w:pPr>
              <w:ind w:left="143"/>
              <w:jc w:val="center"/>
              <w:textAlignment w:val="baseline"/>
              <w:rPr>
                <w:rFonts w:asciiTheme="minorHAnsi" w:hAnsiTheme="minorHAnsi" w:cs="Times New Roman"/>
                <w:b/>
                <w:bCs/>
                <w:sz w:val="20"/>
                <w:szCs w:val="20"/>
              </w:rPr>
            </w:pPr>
            <w:r w:rsidRPr="00C2638A">
              <w:rPr>
                <w:rFonts w:asciiTheme="minorHAnsi" w:hAnsiTheme="minorHAnsi" w:cs="Times New Roman"/>
                <w:b/>
                <w:bCs/>
                <w:sz w:val="20"/>
                <w:szCs w:val="20"/>
              </w:rPr>
              <w:t xml:space="preserve">HO=Handouts (1 per person) and </w:t>
            </w:r>
          </w:p>
          <w:p w14:paraId="3DFA16B7" w14:textId="77777777" w:rsidR="00AD7F19" w:rsidRPr="00C2638A" w:rsidRDefault="00AD7F19" w:rsidP="00C2638A">
            <w:pPr>
              <w:ind w:left="143"/>
              <w:jc w:val="center"/>
              <w:textAlignment w:val="baseline"/>
              <w:rPr>
                <w:rFonts w:asciiTheme="minorHAnsi" w:hAnsiTheme="minorHAnsi" w:cs="Times New Roman"/>
                <w:b/>
                <w:bCs/>
                <w:sz w:val="20"/>
                <w:szCs w:val="20"/>
                <w:lang w:val="en-US"/>
              </w:rPr>
            </w:pPr>
            <w:r w:rsidRPr="00C2638A">
              <w:rPr>
                <w:rFonts w:asciiTheme="minorHAnsi" w:hAnsiTheme="minorHAnsi" w:cs="Times New Roman"/>
                <w:b/>
                <w:bCs/>
                <w:sz w:val="20"/>
                <w:szCs w:val="20"/>
              </w:rPr>
              <w:t>R =Resources (copy per instructions)</w:t>
            </w:r>
          </w:p>
        </w:tc>
        <w:tc>
          <w:tcPr>
            <w:tcW w:w="166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6F823B6" w14:textId="7778BFAC" w:rsidR="00AD7F19" w:rsidRPr="00C2638A" w:rsidRDefault="00AD7F19" w:rsidP="00C2638A">
            <w:pPr>
              <w:ind w:left="367" w:hanging="283"/>
              <w:jc w:val="center"/>
              <w:textAlignment w:val="baseline"/>
              <w:rPr>
                <w:rFonts w:asciiTheme="minorHAnsi" w:hAnsiTheme="minorHAnsi" w:cs="Times New Roman"/>
                <w:sz w:val="20"/>
                <w:szCs w:val="20"/>
                <w:lang w:val="en-CA"/>
              </w:rPr>
            </w:pPr>
            <w:r w:rsidRPr="00C2638A">
              <w:rPr>
                <w:rFonts w:asciiTheme="minorHAnsi" w:hAnsiTheme="minorHAnsi" w:cs="Times New Roman"/>
                <w:b/>
                <w:bCs/>
                <w:sz w:val="20"/>
                <w:szCs w:val="20"/>
              </w:rPr>
              <w:t>Electronic References</w:t>
            </w:r>
          </w:p>
        </w:tc>
      </w:tr>
      <w:bookmarkEnd w:id="1"/>
      <w:tr w:rsidR="00F20241" w:rsidRPr="00C2638A" w14:paraId="3CB4A6AA" w14:textId="77777777" w:rsidTr="00C2638A">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5F5A9605" w14:textId="77777777" w:rsidR="00F20241" w:rsidRPr="00C2638A" w:rsidRDefault="00AD7F19" w:rsidP="00C2638A">
            <w:pPr>
              <w:pStyle w:val="ListParagraph"/>
              <w:numPr>
                <w:ilvl w:val="0"/>
                <w:numId w:val="6"/>
              </w:numPr>
              <w:ind w:left="130"/>
              <w:rPr>
                <w:rFonts w:asciiTheme="minorHAnsi" w:hAnsiTheme="minorHAnsi"/>
                <w:sz w:val="20"/>
                <w:szCs w:val="20"/>
                <w:lang w:val="en-CA"/>
              </w:rPr>
            </w:pPr>
            <w:r w:rsidRPr="00C2638A">
              <w:rPr>
                <w:rFonts w:asciiTheme="minorHAnsi" w:hAnsiTheme="minorHAnsi"/>
                <w:sz w:val="20"/>
                <w:szCs w:val="20"/>
              </w:rPr>
              <w:t>PowerPoint</w:t>
            </w:r>
            <w:r w:rsidR="00F20241" w:rsidRPr="00C2638A">
              <w:rPr>
                <w:rFonts w:asciiTheme="minorHAnsi" w:hAnsiTheme="minorHAnsi"/>
                <w:sz w:val="20"/>
                <w:szCs w:val="20"/>
              </w:rPr>
              <w:t xml:space="preserve"> presentation</w:t>
            </w:r>
            <w:r w:rsidR="00F20241" w:rsidRPr="00C2638A">
              <w:rPr>
                <w:rFonts w:asciiTheme="minorHAnsi" w:hAnsiTheme="minorHAnsi"/>
                <w:sz w:val="20"/>
                <w:szCs w:val="20"/>
                <w:lang w:val="en-CA"/>
              </w:rPr>
              <w:t> </w:t>
            </w:r>
          </w:p>
          <w:p w14:paraId="69EA79AA" w14:textId="77777777" w:rsidR="00F20241" w:rsidRDefault="00F20241" w:rsidP="00C2638A">
            <w:pPr>
              <w:pStyle w:val="ListParagraph"/>
              <w:numPr>
                <w:ilvl w:val="0"/>
                <w:numId w:val="6"/>
              </w:numPr>
              <w:ind w:left="130"/>
              <w:rPr>
                <w:rFonts w:asciiTheme="minorHAnsi" w:hAnsiTheme="minorHAnsi"/>
                <w:sz w:val="20"/>
                <w:szCs w:val="20"/>
                <w:lang w:val="en-CA"/>
              </w:rPr>
            </w:pPr>
            <w:r w:rsidRPr="00C2638A">
              <w:rPr>
                <w:rFonts w:asciiTheme="minorHAnsi" w:hAnsiTheme="minorHAnsi"/>
                <w:sz w:val="20"/>
                <w:szCs w:val="20"/>
              </w:rPr>
              <w:t>Flipcharts, markers</w:t>
            </w:r>
            <w:r w:rsidRPr="00C2638A">
              <w:rPr>
                <w:rFonts w:asciiTheme="minorHAnsi" w:hAnsiTheme="minorHAnsi"/>
                <w:sz w:val="20"/>
                <w:szCs w:val="20"/>
                <w:lang w:val="en-CA"/>
              </w:rPr>
              <w:t> </w:t>
            </w:r>
          </w:p>
          <w:p w14:paraId="3F99092B" w14:textId="33FE37C2" w:rsidR="00C2638A" w:rsidRPr="00C2638A" w:rsidRDefault="00C2638A" w:rsidP="00C2638A">
            <w:pPr>
              <w:pStyle w:val="ListParagraph"/>
              <w:numPr>
                <w:ilvl w:val="0"/>
                <w:numId w:val="6"/>
              </w:numPr>
              <w:ind w:left="130"/>
              <w:rPr>
                <w:rFonts w:asciiTheme="minorHAnsi" w:hAnsiTheme="minorHAnsi"/>
                <w:sz w:val="20"/>
                <w:szCs w:val="20"/>
                <w:lang w:val="en-CA"/>
              </w:rPr>
            </w:pPr>
            <w:r>
              <w:rPr>
                <w:rFonts w:asciiTheme="minorHAnsi" w:hAnsiTheme="minorHAnsi"/>
                <w:sz w:val="20"/>
                <w:szCs w:val="20"/>
                <w:lang w:val="en-CA"/>
              </w:rPr>
              <w:t xml:space="preserve">Tape or </w:t>
            </w:r>
            <w:proofErr w:type="spellStart"/>
            <w:r>
              <w:rPr>
                <w:rFonts w:asciiTheme="minorHAnsi" w:hAnsiTheme="minorHAnsi"/>
                <w:sz w:val="20"/>
                <w:szCs w:val="20"/>
                <w:lang w:val="en-CA"/>
              </w:rPr>
              <w:t>blu-tak</w:t>
            </w:r>
            <w:proofErr w:type="spellEnd"/>
            <w:r>
              <w:rPr>
                <w:rFonts w:asciiTheme="minorHAnsi" w:hAnsiTheme="minorHAnsi"/>
                <w:sz w:val="20"/>
                <w:szCs w:val="20"/>
                <w:lang w:val="en-CA"/>
              </w:rPr>
              <w:t xml:space="preserve"> to stick stage of the HPC to a wall or flip chart page.</w:t>
            </w:r>
          </w:p>
        </w:tc>
        <w:tc>
          <w:tcPr>
            <w:tcW w:w="1763" w:type="pct"/>
            <w:tcBorders>
              <w:top w:val="outset" w:sz="6" w:space="0" w:color="auto"/>
              <w:left w:val="outset" w:sz="6" w:space="0" w:color="auto"/>
              <w:bottom w:val="single" w:sz="6" w:space="0" w:color="auto"/>
              <w:right w:val="single" w:sz="6" w:space="0" w:color="auto"/>
            </w:tcBorders>
            <w:shd w:val="clear" w:color="auto" w:fill="auto"/>
            <w:hideMark/>
          </w:tcPr>
          <w:p w14:paraId="4677E97B" w14:textId="507AEB6E" w:rsidR="00F20241" w:rsidRPr="00C2638A" w:rsidRDefault="0037220B" w:rsidP="00C2638A">
            <w:pPr>
              <w:pStyle w:val="ListParagraph"/>
              <w:numPr>
                <w:ilvl w:val="0"/>
                <w:numId w:val="6"/>
              </w:numPr>
              <w:ind w:hanging="217"/>
              <w:rPr>
                <w:rFonts w:asciiTheme="minorHAnsi" w:hAnsiTheme="minorHAnsi"/>
                <w:sz w:val="20"/>
                <w:szCs w:val="20"/>
                <w:lang w:val="en-CA"/>
              </w:rPr>
            </w:pPr>
            <w:r>
              <w:rPr>
                <w:rFonts w:asciiTheme="minorHAnsi" w:hAnsiTheme="minorHAnsi"/>
                <w:sz w:val="20"/>
                <w:szCs w:val="20"/>
                <w:lang w:val="en-CA"/>
              </w:rPr>
              <w:t>2.1</w:t>
            </w:r>
            <w:r w:rsidR="00AD7F19" w:rsidRPr="00C2638A">
              <w:rPr>
                <w:rFonts w:asciiTheme="minorHAnsi" w:hAnsiTheme="minorHAnsi"/>
                <w:sz w:val="20"/>
                <w:szCs w:val="20"/>
                <w:lang w:val="en-CA"/>
              </w:rPr>
              <w:t xml:space="preserve"> R </w:t>
            </w:r>
            <w:r w:rsidR="00D447EB">
              <w:rPr>
                <w:rFonts w:asciiTheme="minorHAnsi" w:hAnsiTheme="minorHAnsi"/>
                <w:sz w:val="20"/>
                <w:szCs w:val="20"/>
                <w:lang w:val="en-CA"/>
              </w:rPr>
              <w:t xml:space="preserve">HPC </w:t>
            </w:r>
            <w:proofErr w:type="spellStart"/>
            <w:r w:rsidR="00D447EB">
              <w:rPr>
                <w:rFonts w:asciiTheme="minorHAnsi" w:hAnsiTheme="minorHAnsi"/>
                <w:sz w:val="20"/>
                <w:szCs w:val="20"/>
                <w:lang w:val="en-CA"/>
              </w:rPr>
              <w:t>Exercise</w:t>
            </w:r>
            <w:r w:rsidR="00C2638A">
              <w:rPr>
                <w:rFonts w:asciiTheme="minorHAnsi" w:hAnsiTheme="minorHAnsi"/>
                <w:sz w:val="20"/>
                <w:szCs w:val="20"/>
                <w:lang w:val="en-CA"/>
              </w:rPr>
              <w:t>x</w:t>
            </w:r>
            <w:proofErr w:type="spellEnd"/>
            <w:r w:rsidR="00C2638A">
              <w:rPr>
                <w:rFonts w:asciiTheme="minorHAnsi" w:hAnsiTheme="minorHAnsi"/>
                <w:sz w:val="20"/>
                <w:szCs w:val="20"/>
                <w:lang w:val="en-CA"/>
              </w:rPr>
              <w:t xml:space="preserve"> 6</w:t>
            </w:r>
          </w:p>
          <w:p w14:paraId="35A177BC" w14:textId="0FEFB90B" w:rsidR="00AD7F19" w:rsidRPr="008833BB" w:rsidRDefault="00AD7F19" w:rsidP="008833BB">
            <w:pPr>
              <w:rPr>
                <w:rFonts w:asciiTheme="minorHAnsi" w:hAnsiTheme="minorHAnsi"/>
                <w:sz w:val="20"/>
                <w:szCs w:val="20"/>
                <w:lang w:val="en-CA"/>
              </w:rPr>
            </w:pPr>
          </w:p>
        </w:tc>
        <w:tc>
          <w:tcPr>
            <w:tcW w:w="1668" w:type="pct"/>
            <w:tcBorders>
              <w:top w:val="outset" w:sz="6" w:space="0" w:color="auto"/>
              <w:left w:val="outset" w:sz="6" w:space="0" w:color="auto"/>
              <w:bottom w:val="single" w:sz="6" w:space="0" w:color="auto"/>
              <w:right w:val="single" w:sz="6" w:space="0" w:color="auto"/>
            </w:tcBorders>
            <w:shd w:val="clear" w:color="auto" w:fill="auto"/>
            <w:hideMark/>
          </w:tcPr>
          <w:p w14:paraId="6ADDEC17" w14:textId="1904AADA" w:rsidR="00F20241" w:rsidRPr="00C2638A" w:rsidRDefault="00AD7F19" w:rsidP="00C2638A">
            <w:pPr>
              <w:pStyle w:val="ListParagraph"/>
              <w:numPr>
                <w:ilvl w:val="0"/>
                <w:numId w:val="6"/>
              </w:numPr>
              <w:ind w:left="367" w:hanging="283"/>
              <w:rPr>
                <w:rFonts w:asciiTheme="minorHAnsi" w:hAnsiTheme="minorHAnsi"/>
                <w:sz w:val="20"/>
                <w:szCs w:val="20"/>
                <w:lang w:val="en-CA"/>
              </w:rPr>
            </w:pPr>
            <w:r w:rsidRPr="00C2638A">
              <w:rPr>
                <w:rFonts w:asciiTheme="minorHAnsi" w:hAnsiTheme="minorHAnsi"/>
                <w:sz w:val="20"/>
                <w:szCs w:val="20"/>
              </w:rPr>
              <w:t>HPC New July 2015</w:t>
            </w:r>
          </w:p>
          <w:p w14:paraId="1EFA790C" w14:textId="252E1C39" w:rsidR="00F20241" w:rsidRPr="008833BB" w:rsidRDefault="00AD7F19" w:rsidP="00C2638A">
            <w:pPr>
              <w:pStyle w:val="ListParagraph"/>
              <w:numPr>
                <w:ilvl w:val="0"/>
                <w:numId w:val="6"/>
              </w:numPr>
              <w:ind w:left="367" w:hanging="283"/>
              <w:rPr>
                <w:rFonts w:asciiTheme="minorHAnsi" w:hAnsiTheme="minorHAnsi"/>
                <w:sz w:val="20"/>
                <w:szCs w:val="20"/>
                <w:lang w:val="en-CA"/>
              </w:rPr>
            </w:pPr>
            <w:r w:rsidRPr="00C2638A">
              <w:rPr>
                <w:rFonts w:asciiTheme="minorHAnsi" w:hAnsiTheme="minorHAnsi"/>
                <w:sz w:val="20"/>
                <w:szCs w:val="20"/>
              </w:rPr>
              <w:t>UNICEF Preparedness Guidance</w:t>
            </w:r>
          </w:p>
          <w:p w14:paraId="727A0206" w14:textId="69FCE6CF" w:rsidR="00D447EB" w:rsidRPr="00C2638A" w:rsidRDefault="00D447EB" w:rsidP="00C2638A">
            <w:pPr>
              <w:pStyle w:val="ListParagraph"/>
              <w:numPr>
                <w:ilvl w:val="0"/>
                <w:numId w:val="6"/>
              </w:numPr>
              <w:ind w:left="367" w:hanging="283"/>
              <w:rPr>
                <w:rFonts w:asciiTheme="minorHAnsi" w:hAnsiTheme="minorHAnsi"/>
                <w:sz w:val="20"/>
                <w:szCs w:val="20"/>
                <w:lang w:val="en-CA"/>
              </w:rPr>
            </w:pPr>
            <w:r w:rsidRPr="00C2638A">
              <w:rPr>
                <w:rFonts w:asciiTheme="minorHAnsi" w:hAnsiTheme="minorHAnsi"/>
                <w:sz w:val="20"/>
                <w:szCs w:val="20"/>
                <w:lang w:val="en-CA"/>
              </w:rPr>
              <w:t>ERP New July 2015</w:t>
            </w:r>
            <w:r>
              <w:rPr>
                <w:rFonts w:asciiTheme="minorHAnsi" w:hAnsiTheme="minorHAnsi"/>
                <w:sz w:val="20"/>
                <w:szCs w:val="20"/>
                <w:lang w:val="en-CA"/>
              </w:rPr>
              <w:t xml:space="preserve"> x 1</w:t>
            </w:r>
          </w:p>
          <w:p w14:paraId="74BCEF88" w14:textId="77777777" w:rsidR="00F20241" w:rsidRPr="00C2638A" w:rsidRDefault="00F20241" w:rsidP="00C2638A">
            <w:pPr>
              <w:ind w:left="367" w:hanging="283"/>
              <w:rPr>
                <w:rFonts w:asciiTheme="minorHAnsi" w:hAnsiTheme="minorHAnsi"/>
                <w:sz w:val="20"/>
                <w:szCs w:val="20"/>
                <w:lang w:val="en-CA"/>
              </w:rPr>
            </w:pPr>
            <w:r w:rsidRPr="00C2638A">
              <w:rPr>
                <w:rFonts w:asciiTheme="minorHAnsi" w:hAnsiTheme="minorHAnsi"/>
                <w:sz w:val="20"/>
                <w:szCs w:val="20"/>
                <w:lang w:val="en-CA"/>
              </w:rPr>
              <w:t> </w:t>
            </w:r>
          </w:p>
        </w:tc>
      </w:tr>
    </w:tbl>
    <w:p w14:paraId="73019C6E"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593775C6" w14:textId="3539B7DE" w:rsidR="009724BB" w:rsidRPr="00C2638A" w:rsidRDefault="009724BB" w:rsidP="009724BB">
      <w:pPr>
        <w:rPr>
          <w:rFonts w:asciiTheme="minorHAnsi" w:hAnsiTheme="minorHAnsi"/>
          <w:sz w:val="24"/>
          <w:lang w:val="en-CA"/>
        </w:rPr>
      </w:pPr>
      <w:r w:rsidRPr="00C2638A">
        <w:rPr>
          <w:rFonts w:asciiTheme="minorHAnsi" w:hAnsiTheme="minorHAnsi"/>
          <w:b/>
          <w:bCs/>
          <w:sz w:val="24"/>
        </w:rPr>
        <w:t xml:space="preserve">Facilitator </w:t>
      </w:r>
      <w:r w:rsidR="00C2638A">
        <w:rPr>
          <w:rFonts w:asciiTheme="minorHAnsi" w:hAnsiTheme="minorHAnsi"/>
          <w:b/>
          <w:bCs/>
          <w:sz w:val="24"/>
        </w:rPr>
        <w:t>N</w:t>
      </w:r>
      <w:r w:rsidRPr="00C2638A">
        <w:rPr>
          <w:rFonts w:asciiTheme="minorHAnsi" w:hAnsiTheme="minorHAnsi"/>
          <w:b/>
          <w:bCs/>
          <w:sz w:val="24"/>
        </w:rPr>
        <w:t>otes</w:t>
      </w:r>
      <w:r w:rsidR="00AD7F19" w:rsidRPr="00C2638A">
        <w:rPr>
          <w:rFonts w:asciiTheme="minorHAnsi" w:hAnsiTheme="minorHAnsi"/>
          <w:sz w:val="24"/>
          <w:lang w:val="en-CA"/>
        </w:rPr>
        <w:t>:</w:t>
      </w:r>
    </w:p>
    <w:p w14:paraId="286C0EA9" w14:textId="2478F072" w:rsidR="00F20241" w:rsidRPr="008833BB" w:rsidRDefault="004554A4" w:rsidP="009724BB">
      <w:pPr>
        <w:rPr>
          <w:rFonts w:asciiTheme="minorHAnsi" w:hAnsiTheme="minorHAnsi"/>
          <w:sz w:val="20"/>
          <w:lang w:val="en-CA"/>
        </w:rPr>
      </w:pPr>
      <w:r w:rsidRPr="008833BB">
        <w:rPr>
          <w:rFonts w:asciiTheme="minorHAnsi" w:hAnsiTheme="minorHAnsi"/>
          <w:sz w:val="20"/>
          <w:lang w:val="en-CA"/>
        </w:rPr>
        <w:t>There are two possible ways to structure the session. The most commonly used one is presented in the session plan below. For more advanced groups who are already extensively familiar with the HPC, an Alternate HPC exercise is listed at the bottom of the session plan which focuses more on Accountability to Affected Populations. If the Alternate HPC Exercise is used, the Session will start with the Introduction to the HPC followed by the Alternate HPC Exercise.</w:t>
      </w:r>
    </w:p>
    <w:p w14:paraId="4254BF68" w14:textId="77777777" w:rsidR="004554A4" w:rsidRPr="00F20241" w:rsidRDefault="004554A4" w:rsidP="009724BB">
      <w:pPr>
        <w:rPr>
          <w:rFonts w:asciiTheme="minorHAnsi" w:hAnsiTheme="minorHAnsi"/>
          <w:lang w:val="en-CA"/>
        </w:rPr>
      </w:pPr>
    </w:p>
    <w:p w14:paraId="45EC1B96" w14:textId="2808AC2D" w:rsidR="009724BB" w:rsidRPr="00C2638A" w:rsidRDefault="006B38BB" w:rsidP="009724BB">
      <w:pPr>
        <w:rPr>
          <w:rFonts w:asciiTheme="minorHAnsi" w:hAnsiTheme="minorHAnsi"/>
          <w:u w:val="single"/>
          <w:lang w:val="en-CA"/>
        </w:rPr>
      </w:pPr>
      <w:r>
        <w:rPr>
          <w:rFonts w:asciiTheme="minorHAnsi" w:hAnsiTheme="minorHAnsi"/>
          <w:b/>
          <w:bCs/>
          <w:u w:val="single"/>
        </w:rPr>
        <w:t xml:space="preserve">Group Work:  </w:t>
      </w:r>
      <w:r w:rsidR="00C2638A" w:rsidRPr="00C2638A">
        <w:rPr>
          <w:rFonts w:asciiTheme="minorHAnsi" w:hAnsiTheme="minorHAnsi"/>
          <w:b/>
          <w:bCs/>
          <w:u w:val="single"/>
        </w:rPr>
        <w:t>HPC Exercise (20 minutes)</w:t>
      </w:r>
    </w:p>
    <w:p w14:paraId="5BA513B7" w14:textId="77777777" w:rsidR="009724BB" w:rsidRPr="00F20241" w:rsidRDefault="009724BB" w:rsidP="009724BB">
      <w:pPr>
        <w:rPr>
          <w:rFonts w:asciiTheme="minorHAnsi" w:hAnsiTheme="minorHAnsi"/>
          <w:lang w:val="en-CA"/>
        </w:rPr>
      </w:pPr>
      <w:r w:rsidRPr="00F20241">
        <w:rPr>
          <w:rFonts w:asciiTheme="minorHAnsi" w:hAnsiTheme="minorHAnsi"/>
          <w:lang w:val="en-CA"/>
        </w:rPr>
        <w:t> </w:t>
      </w:r>
    </w:p>
    <w:p w14:paraId="3C04D4A8" w14:textId="74FD884D" w:rsidR="009724BB" w:rsidRPr="008833BB" w:rsidRDefault="5616B392" w:rsidP="00C2638A">
      <w:pPr>
        <w:rPr>
          <w:sz w:val="20"/>
          <w:lang w:val="en-CA"/>
        </w:rPr>
      </w:pPr>
      <w:r w:rsidRPr="008833BB">
        <w:rPr>
          <w:rFonts w:asciiTheme="minorHAnsi" w:hAnsiTheme="minorHAnsi"/>
          <w:sz w:val="20"/>
        </w:rPr>
        <w:t xml:space="preserve">Start the session by distributing </w:t>
      </w:r>
      <w:r w:rsidR="00C2638A" w:rsidRPr="008833BB">
        <w:rPr>
          <w:rFonts w:asciiTheme="minorHAnsi" w:hAnsiTheme="minorHAnsi"/>
          <w:sz w:val="20"/>
        </w:rPr>
        <w:t xml:space="preserve">1 set of </w:t>
      </w:r>
      <w:r w:rsidR="0037220B" w:rsidRPr="008833BB">
        <w:rPr>
          <w:rFonts w:asciiTheme="minorHAnsi" w:hAnsiTheme="minorHAnsi"/>
          <w:sz w:val="20"/>
        </w:rPr>
        <w:t>2.1</w:t>
      </w:r>
      <w:r w:rsidR="004554A4" w:rsidRPr="008833BB">
        <w:rPr>
          <w:rFonts w:asciiTheme="minorHAnsi" w:hAnsiTheme="minorHAnsi"/>
          <w:sz w:val="20"/>
        </w:rPr>
        <w:t xml:space="preserve"> R</w:t>
      </w:r>
      <w:r w:rsidR="00C2638A" w:rsidRPr="008833BB">
        <w:rPr>
          <w:rFonts w:asciiTheme="minorHAnsi" w:hAnsiTheme="minorHAnsi"/>
          <w:sz w:val="20"/>
        </w:rPr>
        <w:t xml:space="preserve"> Intro to HPC stages</w:t>
      </w:r>
      <w:r w:rsidRPr="008833BB">
        <w:rPr>
          <w:rFonts w:asciiTheme="minorHAnsi" w:hAnsiTheme="minorHAnsi"/>
          <w:sz w:val="20"/>
        </w:rPr>
        <w:t xml:space="preserve"> to</w:t>
      </w:r>
      <w:r w:rsidR="00C2638A" w:rsidRPr="008833BB">
        <w:rPr>
          <w:rFonts w:asciiTheme="minorHAnsi" w:hAnsiTheme="minorHAnsi"/>
          <w:sz w:val="20"/>
        </w:rPr>
        <w:t xml:space="preserve"> each</w:t>
      </w:r>
      <w:r w:rsidRPr="008833BB">
        <w:rPr>
          <w:rFonts w:asciiTheme="minorHAnsi" w:hAnsiTheme="minorHAnsi"/>
          <w:sz w:val="20"/>
        </w:rPr>
        <w:t xml:space="preserve"> table</w:t>
      </w:r>
      <w:r w:rsidR="004554A4" w:rsidRPr="008833BB">
        <w:rPr>
          <w:rFonts w:asciiTheme="minorHAnsi" w:hAnsiTheme="minorHAnsi"/>
          <w:sz w:val="20"/>
        </w:rPr>
        <w:t xml:space="preserve"> and show the PowerPoint with exercise instructions.</w:t>
      </w:r>
    </w:p>
    <w:p w14:paraId="4E69066E" w14:textId="77777777" w:rsidR="00C2638A" w:rsidRPr="008833BB" w:rsidRDefault="00C2638A" w:rsidP="00C2638A">
      <w:pPr>
        <w:rPr>
          <w:rFonts w:asciiTheme="minorHAnsi" w:hAnsiTheme="minorHAnsi"/>
          <w:sz w:val="20"/>
        </w:rPr>
      </w:pPr>
    </w:p>
    <w:p w14:paraId="6D978D85" w14:textId="09A307A5" w:rsidR="009724BB" w:rsidRPr="008833BB" w:rsidRDefault="5616B392" w:rsidP="00C2638A">
      <w:pPr>
        <w:rPr>
          <w:sz w:val="20"/>
          <w:lang w:val="en-CA"/>
        </w:rPr>
      </w:pPr>
      <w:r w:rsidRPr="008833BB">
        <w:rPr>
          <w:rFonts w:asciiTheme="minorHAnsi" w:hAnsiTheme="minorHAnsi"/>
          <w:sz w:val="20"/>
        </w:rPr>
        <w:t xml:space="preserve">Explain that the stages form a humanitarian programme cycle that is used for emergency response. </w:t>
      </w:r>
    </w:p>
    <w:p w14:paraId="6090CF37" w14:textId="77777777" w:rsidR="004554A4" w:rsidRPr="008833BB" w:rsidRDefault="5616B392" w:rsidP="004554A4">
      <w:pPr>
        <w:rPr>
          <w:sz w:val="20"/>
          <w:lang w:val="en-CA"/>
        </w:rPr>
      </w:pPr>
      <w:r w:rsidRPr="008833BB">
        <w:rPr>
          <w:rFonts w:asciiTheme="minorHAnsi" w:hAnsiTheme="minorHAnsi"/>
          <w:sz w:val="20"/>
        </w:rPr>
        <w:t xml:space="preserve">Ask groups to stick the pieces of the cycle in order on </w:t>
      </w:r>
      <w:r w:rsidR="004554A4" w:rsidRPr="008833BB">
        <w:rPr>
          <w:rFonts w:asciiTheme="minorHAnsi" w:hAnsiTheme="minorHAnsi"/>
          <w:sz w:val="20"/>
        </w:rPr>
        <w:t>the wall or a sheet of flipchart</w:t>
      </w:r>
      <w:r w:rsidRPr="008833BB">
        <w:rPr>
          <w:rFonts w:asciiTheme="minorHAnsi" w:hAnsiTheme="minorHAnsi"/>
          <w:sz w:val="20"/>
        </w:rPr>
        <w:t xml:space="preserve"> paper</w:t>
      </w:r>
      <w:r w:rsidR="004554A4" w:rsidRPr="008833BB">
        <w:rPr>
          <w:rFonts w:asciiTheme="minorHAnsi" w:hAnsiTheme="minorHAnsi"/>
          <w:sz w:val="20"/>
        </w:rPr>
        <w:t>.</w:t>
      </w:r>
      <w:r w:rsidRPr="008833BB">
        <w:rPr>
          <w:rFonts w:asciiTheme="minorHAnsi" w:hAnsiTheme="minorHAnsi"/>
          <w:sz w:val="20"/>
        </w:rPr>
        <w:t xml:space="preserve"> </w:t>
      </w:r>
      <w:r w:rsidR="004554A4" w:rsidRPr="008833BB">
        <w:rPr>
          <w:rFonts w:asciiTheme="minorHAnsi" w:hAnsiTheme="minorHAnsi"/>
          <w:sz w:val="20"/>
        </w:rPr>
        <w:t>Highlight that they may be asked to explain their diagrams. </w:t>
      </w:r>
      <w:r w:rsidR="004554A4" w:rsidRPr="008833BB">
        <w:rPr>
          <w:rFonts w:asciiTheme="minorHAnsi" w:hAnsiTheme="minorHAnsi"/>
          <w:sz w:val="20"/>
          <w:lang w:val="en-CA"/>
        </w:rPr>
        <w:t> </w:t>
      </w:r>
    </w:p>
    <w:p w14:paraId="098D2517" w14:textId="77777777" w:rsidR="00C2638A" w:rsidRPr="008833BB" w:rsidRDefault="00C2638A" w:rsidP="00C2638A">
      <w:pPr>
        <w:rPr>
          <w:rFonts w:asciiTheme="minorHAnsi" w:hAnsiTheme="minorHAnsi"/>
          <w:sz w:val="20"/>
          <w:lang w:val="en-CA"/>
        </w:rPr>
      </w:pPr>
    </w:p>
    <w:p w14:paraId="323D811E" w14:textId="0B990CCF" w:rsidR="009724BB" w:rsidRPr="008833BB" w:rsidRDefault="5616B392" w:rsidP="00C2638A">
      <w:pPr>
        <w:rPr>
          <w:sz w:val="20"/>
          <w:lang w:val="en-CA"/>
        </w:rPr>
      </w:pPr>
      <w:r w:rsidRPr="008833BB">
        <w:rPr>
          <w:rFonts w:asciiTheme="minorHAnsi" w:hAnsiTheme="minorHAnsi"/>
          <w:sz w:val="20"/>
          <w:lang w:val="en-CA"/>
        </w:rPr>
        <w:lastRenderedPageBreak/>
        <w:t>Ask them to specifically think of how the cluster can better integrate the views and perspectives of affected people in each phase and action of the HPC, using the CHS commitments and quality criteria or the GNC AAP guidelines as an example.</w:t>
      </w:r>
    </w:p>
    <w:p w14:paraId="5F53ABA1" w14:textId="77777777" w:rsidR="009724BB" w:rsidRPr="008833BB" w:rsidRDefault="009724BB" w:rsidP="009724BB">
      <w:pPr>
        <w:rPr>
          <w:rFonts w:asciiTheme="minorHAnsi" w:hAnsiTheme="minorHAnsi"/>
          <w:sz w:val="20"/>
          <w:lang w:val="en-CA"/>
        </w:rPr>
      </w:pPr>
      <w:r w:rsidRPr="008833BB">
        <w:rPr>
          <w:rFonts w:asciiTheme="minorHAnsi" w:hAnsiTheme="minorHAnsi"/>
          <w:sz w:val="20"/>
          <w:lang w:val="en-CA"/>
        </w:rPr>
        <w:t> </w:t>
      </w:r>
    </w:p>
    <w:p w14:paraId="59F9504C" w14:textId="315521AA" w:rsidR="009724BB" w:rsidRPr="008833BB" w:rsidRDefault="009724BB" w:rsidP="009724BB">
      <w:pPr>
        <w:rPr>
          <w:rFonts w:asciiTheme="minorHAnsi" w:hAnsiTheme="minorHAnsi"/>
          <w:sz w:val="20"/>
          <w:lang w:val="en-CA"/>
        </w:rPr>
      </w:pPr>
      <w:r w:rsidRPr="008833BB">
        <w:rPr>
          <w:rFonts w:asciiTheme="minorHAnsi" w:hAnsiTheme="minorHAnsi"/>
          <w:sz w:val="20"/>
        </w:rPr>
        <w:t>After 10 minutes, ask each group to display their cycle</w:t>
      </w:r>
      <w:r w:rsidR="004554A4" w:rsidRPr="008833BB">
        <w:rPr>
          <w:rFonts w:asciiTheme="minorHAnsi" w:hAnsiTheme="minorHAnsi"/>
          <w:sz w:val="20"/>
        </w:rPr>
        <w:t xml:space="preserve"> and</w:t>
      </w:r>
      <w:r w:rsidRPr="008833BB">
        <w:rPr>
          <w:rFonts w:asciiTheme="minorHAnsi" w:hAnsiTheme="minorHAnsi"/>
          <w:sz w:val="20"/>
        </w:rPr>
        <w:t xml:space="preserve"> invite participants to circulate and view the different diagrams. Ask 2 – 3 groups to explain the logic of their diagrams. How each stage relates to the next.  Draw out any corrections that may be necessary using the </w:t>
      </w:r>
      <w:r w:rsidR="004554A4" w:rsidRPr="008833BB">
        <w:rPr>
          <w:rFonts w:asciiTheme="minorHAnsi" w:hAnsiTheme="minorHAnsi"/>
          <w:sz w:val="20"/>
        </w:rPr>
        <w:t>PowerPoint</w:t>
      </w:r>
      <w:r w:rsidRPr="008833BB">
        <w:rPr>
          <w:rFonts w:asciiTheme="minorHAnsi" w:hAnsiTheme="minorHAnsi"/>
          <w:sz w:val="20"/>
        </w:rPr>
        <w:t>. Be sure to:</w:t>
      </w:r>
      <w:r w:rsidRPr="008833BB">
        <w:rPr>
          <w:rFonts w:asciiTheme="minorHAnsi" w:hAnsiTheme="minorHAnsi"/>
          <w:sz w:val="20"/>
          <w:lang w:val="en-CA"/>
        </w:rPr>
        <w:t> </w:t>
      </w:r>
    </w:p>
    <w:p w14:paraId="34DA6836" w14:textId="77777777" w:rsidR="009724BB" w:rsidRPr="008833BB" w:rsidRDefault="009724BB" w:rsidP="009724BB">
      <w:pPr>
        <w:numPr>
          <w:ilvl w:val="0"/>
          <w:numId w:val="4"/>
        </w:numPr>
        <w:rPr>
          <w:rFonts w:asciiTheme="minorHAnsi" w:hAnsiTheme="minorHAnsi"/>
          <w:sz w:val="20"/>
          <w:lang w:val="en-CA"/>
        </w:rPr>
      </w:pPr>
      <w:r w:rsidRPr="008833BB">
        <w:rPr>
          <w:rFonts w:asciiTheme="minorHAnsi" w:hAnsiTheme="minorHAnsi"/>
          <w:sz w:val="20"/>
        </w:rPr>
        <w:t>Emphasise the positioning of the affected population at the centre. </w:t>
      </w:r>
      <w:r w:rsidRPr="008833BB">
        <w:rPr>
          <w:rFonts w:asciiTheme="minorHAnsi" w:hAnsiTheme="minorHAnsi"/>
          <w:sz w:val="20"/>
          <w:lang w:val="en-CA"/>
        </w:rPr>
        <w:t> </w:t>
      </w:r>
    </w:p>
    <w:p w14:paraId="67C46848" w14:textId="77777777" w:rsidR="009724BB" w:rsidRPr="008833BB" w:rsidRDefault="009724BB" w:rsidP="009724BB">
      <w:pPr>
        <w:numPr>
          <w:ilvl w:val="0"/>
          <w:numId w:val="4"/>
        </w:numPr>
        <w:rPr>
          <w:rFonts w:asciiTheme="minorHAnsi" w:hAnsiTheme="minorHAnsi"/>
          <w:sz w:val="20"/>
          <w:lang w:val="en-CA"/>
        </w:rPr>
      </w:pPr>
      <w:r w:rsidRPr="008833BB">
        <w:rPr>
          <w:rFonts w:asciiTheme="minorHAnsi" w:hAnsiTheme="minorHAnsi"/>
          <w:sz w:val="20"/>
        </w:rPr>
        <w:t>Highlight Preparedness as an element to be considered at all stages.</w:t>
      </w:r>
      <w:r w:rsidRPr="008833BB">
        <w:rPr>
          <w:rFonts w:asciiTheme="minorHAnsi" w:hAnsiTheme="minorHAnsi"/>
          <w:sz w:val="20"/>
          <w:lang w:val="en-CA"/>
        </w:rPr>
        <w:t> </w:t>
      </w:r>
    </w:p>
    <w:p w14:paraId="6F201F44" w14:textId="77777777" w:rsidR="009724BB" w:rsidRPr="008833BB" w:rsidRDefault="009724BB" w:rsidP="009724BB">
      <w:pPr>
        <w:numPr>
          <w:ilvl w:val="0"/>
          <w:numId w:val="4"/>
        </w:numPr>
        <w:rPr>
          <w:rFonts w:asciiTheme="minorHAnsi" w:hAnsiTheme="minorHAnsi"/>
          <w:sz w:val="20"/>
          <w:lang w:val="en-CA"/>
        </w:rPr>
      </w:pPr>
      <w:r w:rsidRPr="008833BB">
        <w:rPr>
          <w:rFonts w:asciiTheme="minorHAnsi" w:hAnsiTheme="minorHAnsi"/>
          <w:sz w:val="20"/>
        </w:rPr>
        <w:t>Draw attention to the enablers of coordination &amp; information management. </w:t>
      </w:r>
      <w:r w:rsidRPr="008833BB">
        <w:rPr>
          <w:rFonts w:asciiTheme="minorHAnsi" w:hAnsiTheme="minorHAnsi"/>
          <w:sz w:val="20"/>
          <w:lang w:val="en-CA"/>
        </w:rPr>
        <w:t> </w:t>
      </w:r>
    </w:p>
    <w:p w14:paraId="3D570B8B" w14:textId="77777777" w:rsidR="009724BB" w:rsidRPr="008833BB" w:rsidRDefault="009724BB" w:rsidP="009724BB">
      <w:pPr>
        <w:rPr>
          <w:rFonts w:asciiTheme="minorHAnsi" w:hAnsiTheme="minorHAnsi"/>
          <w:sz w:val="20"/>
          <w:lang w:val="en-CA"/>
        </w:rPr>
      </w:pPr>
      <w:r w:rsidRPr="008833BB">
        <w:rPr>
          <w:rFonts w:asciiTheme="minorHAnsi" w:hAnsiTheme="minorHAnsi"/>
          <w:sz w:val="20"/>
          <w:lang w:val="en-CA"/>
        </w:rPr>
        <w:t> </w:t>
      </w:r>
    </w:p>
    <w:p w14:paraId="7F6B2D4D" w14:textId="70DD34E5" w:rsidR="009724BB" w:rsidRPr="00F20241" w:rsidRDefault="009724BB" w:rsidP="5616B392">
      <w:pPr>
        <w:rPr>
          <w:rFonts w:asciiTheme="minorHAnsi" w:hAnsiTheme="minorHAnsi"/>
          <w:b/>
          <w:bCs/>
        </w:rPr>
      </w:pPr>
    </w:p>
    <w:p w14:paraId="13B8505C" w14:textId="65122248" w:rsidR="009724BB" w:rsidRPr="008833BB" w:rsidRDefault="5616B392" w:rsidP="5616B392">
      <w:pPr>
        <w:rPr>
          <w:rFonts w:asciiTheme="minorHAnsi" w:hAnsiTheme="minorHAnsi"/>
          <w:sz w:val="20"/>
          <w:lang w:val="en-CA"/>
        </w:rPr>
      </w:pPr>
      <w:r w:rsidRPr="008833BB">
        <w:rPr>
          <w:rFonts w:asciiTheme="minorHAnsi" w:hAnsiTheme="minorHAnsi"/>
          <w:b/>
          <w:bCs/>
          <w:sz w:val="20"/>
        </w:rPr>
        <w:t>Debrief:</w:t>
      </w:r>
    </w:p>
    <w:p w14:paraId="6BCD9BB0" w14:textId="206177EF" w:rsidR="009724BB" w:rsidRPr="008833BB" w:rsidRDefault="5616B392" w:rsidP="5616B392">
      <w:pPr>
        <w:rPr>
          <w:rFonts w:asciiTheme="minorHAnsi" w:hAnsiTheme="minorHAnsi"/>
          <w:sz w:val="20"/>
          <w:lang w:val="en-CA"/>
        </w:rPr>
      </w:pPr>
      <w:r w:rsidRPr="008833BB">
        <w:rPr>
          <w:rFonts w:asciiTheme="minorHAnsi" w:hAnsiTheme="minorHAnsi"/>
          <w:sz w:val="20"/>
        </w:rPr>
        <w:t>Show the slide on the HPC – and compare to what groups have developed.</w:t>
      </w:r>
    </w:p>
    <w:p w14:paraId="03BC6234" w14:textId="338209F0" w:rsidR="009724BB" w:rsidRPr="008833BB" w:rsidRDefault="5616B392" w:rsidP="5616B392">
      <w:pPr>
        <w:rPr>
          <w:rFonts w:asciiTheme="minorHAnsi" w:hAnsiTheme="minorHAnsi"/>
          <w:sz w:val="20"/>
          <w:lang w:val="en-CA"/>
        </w:rPr>
      </w:pPr>
      <w:r w:rsidRPr="008833BB">
        <w:rPr>
          <w:rFonts w:asciiTheme="minorHAnsi" w:hAnsiTheme="minorHAnsi"/>
          <w:sz w:val="20"/>
        </w:rPr>
        <w:t>Be sure to:</w:t>
      </w:r>
      <w:r w:rsidRPr="008833BB">
        <w:rPr>
          <w:rFonts w:asciiTheme="minorHAnsi" w:hAnsiTheme="minorHAnsi"/>
          <w:sz w:val="20"/>
          <w:lang w:val="en-CA"/>
        </w:rPr>
        <w:t> </w:t>
      </w:r>
    </w:p>
    <w:p w14:paraId="7A6143D5" w14:textId="77777777" w:rsidR="009724BB" w:rsidRPr="008833BB" w:rsidRDefault="5616B392" w:rsidP="5616B392">
      <w:pPr>
        <w:numPr>
          <w:ilvl w:val="0"/>
          <w:numId w:val="4"/>
        </w:numPr>
        <w:rPr>
          <w:rFonts w:asciiTheme="minorHAnsi" w:hAnsiTheme="minorHAnsi"/>
          <w:sz w:val="20"/>
          <w:lang w:val="en-CA"/>
        </w:rPr>
      </w:pPr>
      <w:r w:rsidRPr="008833BB">
        <w:rPr>
          <w:rFonts w:asciiTheme="minorHAnsi" w:hAnsiTheme="minorHAnsi"/>
          <w:sz w:val="20"/>
        </w:rPr>
        <w:t>Emphasise the positioning of the affected population at the centre. </w:t>
      </w:r>
      <w:r w:rsidRPr="008833BB">
        <w:rPr>
          <w:rFonts w:asciiTheme="minorHAnsi" w:hAnsiTheme="minorHAnsi"/>
          <w:sz w:val="20"/>
          <w:lang w:val="en-CA"/>
        </w:rPr>
        <w:t> </w:t>
      </w:r>
    </w:p>
    <w:p w14:paraId="394BCD22" w14:textId="77777777" w:rsidR="009724BB" w:rsidRPr="008833BB" w:rsidRDefault="5616B392" w:rsidP="5616B392">
      <w:pPr>
        <w:numPr>
          <w:ilvl w:val="0"/>
          <w:numId w:val="4"/>
        </w:numPr>
        <w:rPr>
          <w:rFonts w:asciiTheme="minorHAnsi" w:hAnsiTheme="minorHAnsi"/>
          <w:sz w:val="20"/>
          <w:lang w:val="en-CA"/>
        </w:rPr>
      </w:pPr>
      <w:r w:rsidRPr="008833BB">
        <w:rPr>
          <w:rFonts w:asciiTheme="minorHAnsi" w:hAnsiTheme="minorHAnsi"/>
          <w:sz w:val="20"/>
        </w:rPr>
        <w:t>Highlight Preparedness as an element to be considered at all stages.</w:t>
      </w:r>
      <w:r w:rsidRPr="008833BB">
        <w:rPr>
          <w:rFonts w:asciiTheme="minorHAnsi" w:hAnsiTheme="minorHAnsi"/>
          <w:sz w:val="20"/>
          <w:lang w:val="en-CA"/>
        </w:rPr>
        <w:t> </w:t>
      </w:r>
    </w:p>
    <w:p w14:paraId="2FA7BFEF" w14:textId="77777777" w:rsidR="009724BB" w:rsidRPr="008833BB" w:rsidRDefault="5616B392" w:rsidP="5616B392">
      <w:pPr>
        <w:numPr>
          <w:ilvl w:val="0"/>
          <w:numId w:val="4"/>
        </w:numPr>
        <w:rPr>
          <w:rFonts w:asciiTheme="minorHAnsi" w:hAnsiTheme="minorHAnsi"/>
          <w:sz w:val="20"/>
          <w:lang w:val="en-CA"/>
        </w:rPr>
      </w:pPr>
      <w:r w:rsidRPr="008833BB">
        <w:rPr>
          <w:rFonts w:asciiTheme="minorHAnsi" w:hAnsiTheme="minorHAnsi"/>
          <w:sz w:val="20"/>
        </w:rPr>
        <w:t>Draw attention to the enablers of coordination &amp; information management. </w:t>
      </w:r>
      <w:r w:rsidRPr="008833BB">
        <w:rPr>
          <w:rFonts w:asciiTheme="minorHAnsi" w:hAnsiTheme="minorHAnsi"/>
          <w:sz w:val="20"/>
          <w:lang w:val="en-CA"/>
        </w:rPr>
        <w:t> </w:t>
      </w:r>
    </w:p>
    <w:p w14:paraId="26A69EC6" w14:textId="7737BFC4" w:rsidR="009724BB" w:rsidRPr="008833BB" w:rsidRDefault="009724BB" w:rsidP="5616B392">
      <w:pPr>
        <w:rPr>
          <w:rFonts w:asciiTheme="minorHAnsi" w:hAnsiTheme="minorHAnsi"/>
          <w:sz w:val="20"/>
          <w:lang w:val="en-CA"/>
        </w:rPr>
      </w:pPr>
    </w:p>
    <w:p w14:paraId="32BCB105" w14:textId="2F7A781F" w:rsidR="009724BB" w:rsidRPr="00554C42" w:rsidRDefault="00554C42" w:rsidP="5616B392">
      <w:pPr>
        <w:rPr>
          <w:rFonts w:asciiTheme="minorHAnsi" w:hAnsiTheme="minorHAnsi"/>
          <w:u w:val="single"/>
          <w:lang w:val="en-CA"/>
        </w:rPr>
      </w:pPr>
      <w:r w:rsidRPr="00554C42">
        <w:rPr>
          <w:rFonts w:asciiTheme="minorHAnsi" w:hAnsiTheme="minorHAnsi"/>
          <w:b/>
          <w:bCs/>
          <w:u w:val="single"/>
        </w:rPr>
        <w:t>Introduction</w:t>
      </w:r>
      <w:r w:rsidR="5616B392" w:rsidRPr="00554C42">
        <w:rPr>
          <w:rFonts w:asciiTheme="minorHAnsi" w:hAnsiTheme="minorHAnsi"/>
          <w:b/>
          <w:bCs/>
          <w:u w:val="single"/>
        </w:rPr>
        <w:t xml:space="preserve"> to the HPC</w:t>
      </w:r>
      <w:r w:rsidRPr="00554C42">
        <w:rPr>
          <w:rFonts w:asciiTheme="minorHAnsi" w:hAnsiTheme="minorHAnsi"/>
          <w:b/>
          <w:bCs/>
          <w:u w:val="single"/>
        </w:rPr>
        <w:t xml:space="preserve"> (</w:t>
      </w:r>
      <w:r w:rsidR="5616B392" w:rsidRPr="00554C42">
        <w:rPr>
          <w:rFonts w:asciiTheme="minorHAnsi" w:hAnsiTheme="minorHAnsi"/>
          <w:b/>
          <w:bCs/>
          <w:u w:val="single"/>
        </w:rPr>
        <w:t>10 minutes</w:t>
      </w:r>
      <w:r w:rsidRPr="00554C42">
        <w:rPr>
          <w:rFonts w:asciiTheme="minorHAnsi" w:hAnsiTheme="minorHAnsi"/>
          <w:b/>
          <w:bCs/>
          <w:u w:val="single"/>
        </w:rPr>
        <w:t>)</w:t>
      </w:r>
      <w:r w:rsidR="5616B392" w:rsidRPr="00554C42">
        <w:rPr>
          <w:rFonts w:asciiTheme="minorHAnsi" w:hAnsiTheme="minorHAnsi"/>
          <w:u w:val="single"/>
          <w:lang w:val="en-CA"/>
        </w:rPr>
        <w:t> </w:t>
      </w:r>
    </w:p>
    <w:p w14:paraId="3A661236" w14:textId="5B04334B" w:rsidR="009724BB" w:rsidRPr="008833BB" w:rsidRDefault="5616B392" w:rsidP="5616B392">
      <w:pPr>
        <w:rPr>
          <w:rFonts w:asciiTheme="minorHAnsi" w:hAnsiTheme="minorHAnsi"/>
          <w:sz w:val="20"/>
          <w:szCs w:val="20"/>
          <w:lang w:val="en-CA"/>
        </w:rPr>
      </w:pPr>
      <w:r w:rsidRPr="008833BB">
        <w:rPr>
          <w:rFonts w:asciiTheme="minorHAnsi" w:hAnsiTheme="minorHAnsi"/>
          <w:sz w:val="20"/>
          <w:szCs w:val="20"/>
        </w:rPr>
        <w:t xml:space="preserve">Review the HPC, highlighting its importance and implications for </w:t>
      </w:r>
      <w:r w:rsidR="00554C42" w:rsidRPr="008833BB">
        <w:rPr>
          <w:rFonts w:asciiTheme="minorHAnsi" w:hAnsiTheme="minorHAnsi"/>
          <w:sz w:val="20"/>
          <w:szCs w:val="20"/>
        </w:rPr>
        <w:t>c</w:t>
      </w:r>
      <w:r w:rsidRPr="008833BB">
        <w:rPr>
          <w:rFonts w:asciiTheme="minorHAnsi" w:hAnsiTheme="minorHAnsi"/>
          <w:sz w:val="20"/>
          <w:szCs w:val="20"/>
        </w:rPr>
        <w:t>luster work.</w:t>
      </w:r>
      <w:r w:rsidRPr="008833BB">
        <w:rPr>
          <w:rFonts w:asciiTheme="minorHAnsi" w:hAnsiTheme="minorHAnsi"/>
          <w:sz w:val="20"/>
          <w:szCs w:val="20"/>
          <w:lang w:val="en-CA"/>
        </w:rPr>
        <w:t> </w:t>
      </w:r>
    </w:p>
    <w:p w14:paraId="1042BDA5" w14:textId="77777777"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rPr>
        <w:t>This part of the session introduces the HPC as tool to prepare for, manage and deliver humanitarian response. Be aware that most of the participants should already know something about generic “programme cycle” tools that they apply in other contexts. </w:t>
      </w:r>
      <w:r w:rsidRPr="008833BB">
        <w:rPr>
          <w:rFonts w:asciiTheme="minorHAnsi" w:hAnsiTheme="minorHAnsi"/>
          <w:sz w:val="20"/>
          <w:szCs w:val="20"/>
          <w:lang w:val="en-CA"/>
        </w:rPr>
        <w:t> </w:t>
      </w:r>
    </w:p>
    <w:p w14:paraId="67CB6AF5" w14:textId="77777777"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lang w:val="en-CA"/>
        </w:rPr>
        <w:t> </w:t>
      </w:r>
    </w:p>
    <w:p w14:paraId="630C0446" w14:textId="7EFB5820"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rPr>
        <w:t xml:space="preserve">Explain that days 3-5 are structured in the light of the </w:t>
      </w:r>
      <w:r w:rsidR="00554C42" w:rsidRPr="008833BB">
        <w:rPr>
          <w:rFonts w:asciiTheme="minorHAnsi" w:hAnsiTheme="minorHAnsi"/>
          <w:sz w:val="20"/>
          <w:szCs w:val="20"/>
        </w:rPr>
        <w:t>HPC</w:t>
      </w:r>
      <w:r w:rsidRPr="008833BB">
        <w:rPr>
          <w:rFonts w:asciiTheme="minorHAnsi" w:hAnsiTheme="minorHAnsi"/>
          <w:sz w:val="20"/>
          <w:szCs w:val="20"/>
        </w:rPr>
        <w:t xml:space="preserve"> and that in the following sessions each element of the HPC will be discussed taking into consideration preparedness and the role of the NCC and the NC partners. Highlight the Operational peer Review and Evaluation will not be covered in a separate session but information will be provided on their USB sticks on this topic. This session is the last of the day.</w:t>
      </w:r>
      <w:r w:rsidRPr="008833BB">
        <w:rPr>
          <w:rFonts w:asciiTheme="minorHAnsi" w:hAnsiTheme="minorHAnsi"/>
          <w:sz w:val="20"/>
          <w:szCs w:val="20"/>
          <w:lang w:val="en-CA"/>
        </w:rPr>
        <w:t> </w:t>
      </w:r>
    </w:p>
    <w:p w14:paraId="6DC50BBD" w14:textId="77777777" w:rsidR="009724BB" w:rsidRPr="008833BB" w:rsidRDefault="009724BB" w:rsidP="009724BB">
      <w:pPr>
        <w:rPr>
          <w:rFonts w:asciiTheme="minorHAnsi" w:hAnsiTheme="minorHAnsi"/>
          <w:sz w:val="20"/>
          <w:szCs w:val="20"/>
          <w:lang w:val="en-CA"/>
        </w:rPr>
      </w:pPr>
      <w:r w:rsidRPr="008833BB">
        <w:rPr>
          <w:rFonts w:asciiTheme="minorHAnsi" w:hAnsiTheme="minorHAnsi"/>
          <w:sz w:val="20"/>
          <w:szCs w:val="20"/>
          <w:lang w:val="en-CA"/>
        </w:rPr>
        <w:t> </w:t>
      </w:r>
    </w:p>
    <w:p w14:paraId="1F8F0A18" w14:textId="499FF7FF" w:rsidR="009724BB" w:rsidRPr="00554C42" w:rsidRDefault="009724BB" w:rsidP="009724BB">
      <w:pPr>
        <w:rPr>
          <w:rFonts w:asciiTheme="minorHAnsi" w:hAnsiTheme="minorHAnsi"/>
          <w:u w:val="single"/>
          <w:lang w:val="en-CA"/>
        </w:rPr>
      </w:pPr>
      <w:r w:rsidRPr="00554C42">
        <w:rPr>
          <w:rFonts w:asciiTheme="minorHAnsi" w:hAnsiTheme="minorHAnsi"/>
          <w:b/>
          <w:bCs/>
          <w:u w:val="single"/>
        </w:rPr>
        <w:t>Emergency Response Preparedness</w:t>
      </w:r>
      <w:r w:rsidR="00554C42">
        <w:rPr>
          <w:rFonts w:asciiTheme="minorHAnsi" w:hAnsiTheme="minorHAnsi"/>
          <w:b/>
          <w:bCs/>
          <w:u w:val="single"/>
        </w:rPr>
        <w:t xml:space="preserve"> (</w:t>
      </w:r>
      <w:r w:rsidRPr="00554C42">
        <w:rPr>
          <w:rFonts w:asciiTheme="minorHAnsi" w:hAnsiTheme="minorHAnsi"/>
          <w:b/>
          <w:bCs/>
          <w:u w:val="single"/>
        </w:rPr>
        <w:t>15 minutes</w:t>
      </w:r>
      <w:r w:rsidR="00554C42">
        <w:rPr>
          <w:rFonts w:asciiTheme="minorHAnsi" w:hAnsiTheme="minorHAnsi"/>
          <w:b/>
          <w:bCs/>
          <w:u w:val="single"/>
        </w:rPr>
        <w:t>)</w:t>
      </w:r>
      <w:r w:rsidRPr="00554C42">
        <w:rPr>
          <w:rFonts w:asciiTheme="minorHAnsi" w:hAnsiTheme="minorHAnsi"/>
          <w:u w:val="single"/>
          <w:lang w:val="en-CA"/>
        </w:rPr>
        <w:t> </w:t>
      </w:r>
    </w:p>
    <w:p w14:paraId="6D9E9ADE" w14:textId="08B59568" w:rsidR="009724BB" w:rsidRPr="008833BB" w:rsidRDefault="009724BB" w:rsidP="009724BB">
      <w:pPr>
        <w:rPr>
          <w:rFonts w:asciiTheme="minorHAnsi" w:hAnsiTheme="minorHAnsi"/>
          <w:sz w:val="20"/>
          <w:lang w:val="en-CA"/>
        </w:rPr>
      </w:pPr>
      <w:r w:rsidRPr="008833BB">
        <w:rPr>
          <w:rFonts w:asciiTheme="minorHAnsi" w:hAnsiTheme="minorHAnsi"/>
          <w:sz w:val="20"/>
        </w:rPr>
        <w:t>Consider the slide relating to ERP which come from the IASC ERP guidelines</w:t>
      </w:r>
      <w:r w:rsidR="00554C42" w:rsidRPr="008833BB">
        <w:rPr>
          <w:rFonts w:asciiTheme="minorHAnsi" w:hAnsiTheme="minorHAnsi"/>
          <w:sz w:val="20"/>
        </w:rPr>
        <w:t xml:space="preserve"> and note that UNICEF has a specific guidance </w:t>
      </w:r>
      <w:r w:rsidR="00A51675" w:rsidRPr="008833BB">
        <w:rPr>
          <w:rFonts w:asciiTheme="minorHAnsi" w:hAnsiTheme="minorHAnsi"/>
          <w:sz w:val="20"/>
        </w:rPr>
        <w:t>note</w:t>
      </w:r>
      <w:r w:rsidR="00554C42" w:rsidRPr="008833BB">
        <w:rPr>
          <w:rFonts w:asciiTheme="minorHAnsi" w:hAnsiTheme="minorHAnsi"/>
          <w:sz w:val="20"/>
        </w:rPr>
        <w:t xml:space="preserve"> pictured on the PowerPoint and in the Resource USB participants will receive</w:t>
      </w:r>
      <w:r w:rsidRPr="008833BB">
        <w:rPr>
          <w:rFonts w:asciiTheme="minorHAnsi" w:hAnsiTheme="minorHAnsi"/>
          <w:sz w:val="20"/>
        </w:rPr>
        <w:t>. Emphasise the criticality of this period to ‘ready’ the cluster, sector or working group for an emergency. </w:t>
      </w:r>
      <w:r w:rsidRPr="008833BB">
        <w:rPr>
          <w:rFonts w:asciiTheme="minorHAnsi" w:hAnsiTheme="minorHAnsi"/>
          <w:sz w:val="20"/>
          <w:lang w:val="en-CA"/>
        </w:rPr>
        <w:t> </w:t>
      </w:r>
    </w:p>
    <w:p w14:paraId="76C85B0D" w14:textId="77777777" w:rsidR="009724BB" w:rsidRPr="008833BB" w:rsidRDefault="009724BB" w:rsidP="009724BB">
      <w:pPr>
        <w:rPr>
          <w:rFonts w:asciiTheme="minorHAnsi" w:hAnsiTheme="minorHAnsi"/>
          <w:sz w:val="20"/>
          <w:lang w:val="en-CA"/>
        </w:rPr>
      </w:pPr>
      <w:r w:rsidRPr="008833BB">
        <w:rPr>
          <w:rFonts w:asciiTheme="minorHAnsi" w:hAnsiTheme="minorHAnsi"/>
          <w:sz w:val="20"/>
          <w:lang w:val="en-CA"/>
        </w:rPr>
        <w:t> </w:t>
      </w:r>
    </w:p>
    <w:p w14:paraId="4C1970FF" w14:textId="38EC5C81" w:rsidR="009724BB" w:rsidRPr="008833BB" w:rsidRDefault="00554C42" w:rsidP="009724BB">
      <w:pPr>
        <w:rPr>
          <w:rFonts w:asciiTheme="minorHAnsi" w:hAnsiTheme="minorHAnsi"/>
          <w:sz w:val="20"/>
          <w:lang w:val="en-CA"/>
        </w:rPr>
      </w:pPr>
      <w:r w:rsidRPr="008833BB">
        <w:rPr>
          <w:rFonts w:asciiTheme="minorHAnsi" w:hAnsiTheme="minorHAnsi"/>
          <w:sz w:val="20"/>
          <w:lang w:val="en-AU"/>
        </w:rPr>
        <w:t>Show PowerPoint with discussion questions and have participants discuss the responses for 5 minutes.</w:t>
      </w:r>
      <w:r w:rsidRPr="008833BB">
        <w:rPr>
          <w:rFonts w:asciiTheme="minorHAnsi" w:hAnsiTheme="minorHAnsi"/>
          <w:sz w:val="20"/>
          <w:lang w:val="en-CA"/>
        </w:rPr>
        <w:t xml:space="preserve"> Debrief by asking participants to share their findings. </w:t>
      </w:r>
      <w:r w:rsidR="009724BB" w:rsidRPr="008833BB">
        <w:rPr>
          <w:rFonts w:asciiTheme="minorHAnsi" w:hAnsiTheme="minorHAnsi"/>
          <w:sz w:val="20"/>
        </w:rPr>
        <w:t>Some answers could include: conducting baseline assessments or compiling baseline data, establishing TORs, mobilising supplies for stockpiling, developing a cluster contingency plan, building contact lists and identifying potential partners, mapping, sharing information with partners, holding briefings on the situation, contributing to the HNO and HRP if one exists in country at that stage, identifying and setting indicators and benchmarks, etc. </w:t>
      </w:r>
      <w:r w:rsidR="009724BB" w:rsidRPr="008833BB">
        <w:rPr>
          <w:rFonts w:asciiTheme="minorHAnsi" w:hAnsiTheme="minorHAnsi"/>
          <w:sz w:val="20"/>
          <w:lang w:val="en-CA"/>
        </w:rPr>
        <w:t> </w:t>
      </w:r>
    </w:p>
    <w:p w14:paraId="27ABBA07" w14:textId="77777777" w:rsidR="009724BB" w:rsidRPr="008833BB" w:rsidRDefault="009724BB" w:rsidP="009724BB">
      <w:pPr>
        <w:rPr>
          <w:rFonts w:asciiTheme="minorHAnsi" w:hAnsiTheme="minorHAnsi"/>
          <w:sz w:val="20"/>
          <w:lang w:val="en-CA"/>
        </w:rPr>
      </w:pPr>
    </w:p>
    <w:p w14:paraId="00A30B2C" w14:textId="0D9DF57E" w:rsidR="009724BB" w:rsidRPr="008833BB" w:rsidRDefault="00554C42" w:rsidP="009724BB">
      <w:pPr>
        <w:rPr>
          <w:rFonts w:asciiTheme="minorHAnsi" w:hAnsiTheme="minorHAnsi"/>
          <w:sz w:val="20"/>
          <w:lang w:val="en-CA"/>
        </w:rPr>
      </w:pPr>
      <w:r w:rsidRPr="008833BB">
        <w:rPr>
          <w:rFonts w:asciiTheme="minorHAnsi" w:hAnsiTheme="minorHAnsi"/>
          <w:sz w:val="20"/>
          <w:lang w:val="en-CA"/>
        </w:rPr>
        <w:t>Show the PowerPoint Reinforcing AAP in Preparedness and highlight some questions that coordinators should ask</w:t>
      </w:r>
      <w:r w:rsidR="009724BB" w:rsidRPr="008833BB">
        <w:rPr>
          <w:rFonts w:asciiTheme="minorHAnsi" w:hAnsiTheme="minorHAnsi"/>
          <w:sz w:val="20"/>
          <w:lang w:val="en-CA"/>
        </w:rPr>
        <w:t xml:space="preserve"> relating to AAP in the Nutrition Cluster's work:</w:t>
      </w:r>
    </w:p>
    <w:p w14:paraId="3EEF7879" w14:textId="77777777" w:rsidR="009724BB" w:rsidRPr="008833BB" w:rsidRDefault="009724BB" w:rsidP="009724BB">
      <w:pPr>
        <w:rPr>
          <w:rFonts w:asciiTheme="minorHAnsi" w:hAnsiTheme="minorHAnsi"/>
          <w:sz w:val="20"/>
          <w:lang w:val="en-CA"/>
        </w:rPr>
      </w:pPr>
    </w:p>
    <w:p w14:paraId="4E5F892B"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What information from secondary sources already exists in terms of risk-mapping, vulnerable groups, and specific nutritional needs/status (location, groups, etc.) as well as existing capacities (national authorities, NNGOs and INGOs, development programmes, etc.)</w:t>
      </w:r>
    </w:p>
    <w:p w14:paraId="252BCEE5"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 xml:space="preserve">Are there any existing nutrition programmes in the country that can be built on (humanitarian or development)? </w:t>
      </w:r>
    </w:p>
    <w:p w14:paraId="0109E925"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 xml:space="preserve">Are there any evaluations (project, programme, cluster) that can give insights on how to best approach meeting nutritional needs? </w:t>
      </w:r>
    </w:p>
    <w:p w14:paraId="3D299F7D" w14:textId="77777777"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t xml:space="preserve">What training and capacity development actions have already taken place with national nutrition actors (could be on </w:t>
      </w:r>
      <w:proofErr w:type="spellStart"/>
      <w:r w:rsidRPr="008833BB">
        <w:rPr>
          <w:rFonts w:asciiTheme="minorHAnsi" w:hAnsiTheme="minorHAnsi"/>
          <w:sz w:val="20"/>
        </w:rPr>
        <w:t>NiE</w:t>
      </w:r>
      <w:proofErr w:type="spellEnd"/>
      <w:r w:rsidRPr="008833BB">
        <w:rPr>
          <w:rFonts w:asciiTheme="minorHAnsi" w:hAnsiTheme="minorHAnsi"/>
          <w:sz w:val="20"/>
        </w:rPr>
        <w:t>, Sphere, CHS standards, HPC or clusters).</w:t>
      </w:r>
    </w:p>
    <w:p w14:paraId="338F9427" w14:textId="26EDAF56" w:rsidR="009724BB" w:rsidRPr="008833BB" w:rsidRDefault="009724BB" w:rsidP="009724BB">
      <w:pPr>
        <w:pStyle w:val="ListParagraph"/>
        <w:numPr>
          <w:ilvl w:val="0"/>
          <w:numId w:val="2"/>
        </w:numPr>
        <w:rPr>
          <w:rFonts w:asciiTheme="minorHAnsi" w:hAnsiTheme="minorHAnsi"/>
          <w:sz w:val="20"/>
        </w:rPr>
      </w:pPr>
      <w:r w:rsidRPr="008833BB">
        <w:rPr>
          <w:rFonts w:asciiTheme="minorHAnsi" w:hAnsiTheme="minorHAnsi"/>
          <w:sz w:val="20"/>
        </w:rPr>
        <w:lastRenderedPageBreak/>
        <w:t>How many local partners (government, NGOs, faith-based groups, etc.) work on nutrition issues (direct programming, advocacy, C4D.)</w:t>
      </w:r>
    </w:p>
    <w:p w14:paraId="17D260B2" w14:textId="57FB1571" w:rsidR="004554A4" w:rsidRPr="008833BB" w:rsidRDefault="004554A4" w:rsidP="004554A4">
      <w:pPr>
        <w:rPr>
          <w:rFonts w:asciiTheme="minorHAnsi" w:hAnsiTheme="minorHAnsi"/>
          <w:sz w:val="20"/>
        </w:rPr>
      </w:pPr>
    </w:p>
    <w:p w14:paraId="0E7EC594" w14:textId="5B47020A" w:rsidR="004554A4" w:rsidRPr="008833BB" w:rsidRDefault="004554A4" w:rsidP="004554A4">
      <w:pPr>
        <w:rPr>
          <w:rFonts w:asciiTheme="minorHAnsi" w:hAnsiTheme="minorHAnsi"/>
          <w:b/>
          <w:u w:val="single"/>
          <w:lang w:val="en-CA"/>
        </w:rPr>
      </w:pPr>
      <w:r w:rsidRPr="008833BB">
        <w:rPr>
          <w:rFonts w:asciiTheme="minorHAnsi" w:hAnsiTheme="minorHAnsi"/>
          <w:b/>
          <w:u w:val="single"/>
          <w:lang w:val="en-CA"/>
        </w:rPr>
        <w:t>Alternate HPC Exercise (to take place after Introduction to the HPC) Used with more advanced groups. (20 minutes)</w:t>
      </w:r>
    </w:p>
    <w:p w14:paraId="306E71F6" w14:textId="77777777" w:rsidR="004554A4" w:rsidRPr="00F20241" w:rsidRDefault="004554A4" w:rsidP="004554A4">
      <w:pPr>
        <w:rPr>
          <w:rFonts w:asciiTheme="minorHAnsi" w:hAnsiTheme="minorHAnsi"/>
          <w:lang w:val="en-CA"/>
        </w:rPr>
      </w:pPr>
    </w:p>
    <w:p w14:paraId="1816BEAF" w14:textId="77777777" w:rsidR="004554A4" w:rsidRPr="008833BB" w:rsidRDefault="004554A4" w:rsidP="004554A4">
      <w:pPr>
        <w:rPr>
          <w:rFonts w:asciiTheme="minorHAnsi" w:hAnsiTheme="minorHAnsi"/>
          <w:sz w:val="20"/>
        </w:rPr>
      </w:pPr>
      <w:r w:rsidRPr="008833BB">
        <w:rPr>
          <w:rFonts w:asciiTheme="minorHAnsi" w:hAnsiTheme="minorHAnsi"/>
          <w:sz w:val="20"/>
        </w:rPr>
        <w:t xml:space="preserve">Start the session with an activity, split participants into 5 groups and give each group one of the HPC stages. Explain that the stages form a humanitarian programme cycle that is used for emergency response. Most participants will be familiar with similar programme cycle approaches, so the task here is to start to think about the role of the NCC and how it can play a role in promoting quality and accountability.  </w:t>
      </w:r>
    </w:p>
    <w:p w14:paraId="3B9DF872" w14:textId="77777777" w:rsidR="004554A4" w:rsidRPr="008833BB" w:rsidRDefault="004554A4" w:rsidP="004554A4">
      <w:pPr>
        <w:rPr>
          <w:rFonts w:asciiTheme="minorHAnsi" w:hAnsiTheme="minorHAnsi"/>
          <w:sz w:val="20"/>
        </w:rPr>
      </w:pPr>
    </w:p>
    <w:p w14:paraId="36510215" w14:textId="77777777" w:rsidR="004554A4" w:rsidRPr="008833BB" w:rsidRDefault="004554A4" w:rsidP="004554A4">
      <w:pPr>
        <w:rPr>
          <w:rFonts w:asciiTheme="minorHAnsi" w:hAnsiTheme="minorHAnsi"/>
          <w:sz w:val="20"/>
        </w:rPr>
      </w:pPr>
      <w:r w:rsidRPr="008833BB">
        <w:rPr>
          <w:rFonts w:asciiTheme="minorHAnsi" w:hAnsiTheme="minorHAnsi"/>
          <w:sz w:val="20"/>
        </w:rPr>
        <w:t>Ask each group to review their phase of the HPC against the CHS Commitments and related key actions, and identify at least one key action where they think the NCC can or should actively encourage and promote joint approaches amongst cluster partners.   For example, on Needs Assessment - one related CHS Key Actions would be:</w:t>
      </w:r>
    </w:p>
    <w:p w14:paraId="5CC9C335" w14:textId="77777777" w:rsidR="004554A4" w:rsidRPr="008833BB" w:rsidRDefault="004554A4" w:rsidP="004554A4">
      <w:pPr>
        <w:rPr>
          <w:rFonts w:asciiTheme="minorHAnsi" w:hAnsiTheme="minorHAnsi"/>
          <w:b/>
          <w:sz w:val="20"/>
        </w:rPr>
      </w:pPr>
    </w:p>
    <w:p w14:paraId="4352B174" w14:textId="77777777" w:rsidR="004554A4" w:rsidRPr="008833BB" w:rsidRDefault="004554A4" w:rsidP="004554A4">
      <w:pPr>
        <w:rPr>
          <w:rFonts w:asciiTheme="minorHAnsi" w:hAnsiTheme="minorHAnsi"/>
          <w:sz w:val="20"/>
        </w:rPr>
      </w:pPr>
      <w:r w:rsidRPr="008833BB">
        <w:rPr>
          <w:rFonts w:asciiTheme="minorHAnsi" w:hAnsiTheme="minorHAnsi"/>
          <w:sz w:val="20"/>
        </w:rPr>
        <w:t>1.1 Conduct a systematic, objective and ongoing analysis of the context and stakeholders.</w:t>
      </w:r>
    </w:p>
    <w:p w14:paraId="566E89E1" w14:textId="77777777" w:rsidR="004554A4" w:rsidRPr="008833BB" w:rsidRDefault="004554A4" w:rsidP="004554A4">
      <w:pPr>
        <w:pStyle w:val="ListParagraph"/>
        <w:numPr>
          <w:ilvl w:val="0"/>
          <w:numId w:val="5"/>
        </w:numPr>
        <w:rPr>
          <w:rFonts w:asciiTheme="minorHAnsi" w:hAnsiTheme="minorHAnsi"/>
          <w:b/>
          <w:bCs/>
          <w:sz w:val="20"/>
        </w:rPr>
      </w:pPr>
      <w:r w:rsidRPr="008833BB">
        <w:rPr>
          <w:rFonts w:asciiTheme="minorHAnsi" w:hAnsiTheme="minorHAnsi"/>
          <w:sz w:val="20"/>
        </w:rPr>
        <w:t>Clusters can encourage joint assessments that include efforts to include data beyond nutritional status, to include affected people's perspectives and analysis of local coping mechanisms and capacities, KAPS, etc.</w:t>
      </w:r>
    </w:p>
    <w:p w14:paraId="69AC554D" w14:textId="77777777" w:rsidR="004554A4" w:rsidRPr="008833BB" w:rsidRDefault="004554A4" w:rsidP="004554A4">
      <w:pPr>
        <w:pStyle w:val="ListParagraph"/>
        <w:numPr>
          <w:ilvl w:val="0"/>
          <w:numId w:val="5"/>
        </w:numPr>
        <w:rPr>
          <w:rFonts w:asciiTheme="minorHAnsi" w:hAnsiTheme="minorHAnsi"/>
          <w:b/>
          <w:bCs/>
          <w:sz w:val="20"/>
        </w:rPr>
      </w:pPr>
      <w:r w:rsidRPr="008833BB">
        <w:rPr>
          <w:rFonts w:asciiTheme="minorHAnsi" w:hAnsiTheme="minorHAnsi"/>
          <w:sz w:val="20"/>
        </w:rPr>
        <w:t>Cluster can encourage on-going revisions and updates to needs assessments to orient and adapt response strategies.</w:t>
      </w:r>
    </w:p>
    <w:p w14:paraId="13515FA4" w14:textId="77777777" w:rsidR="004554A4" w:rsidRPr="008833BB" w:rsidRDefault="004554A4" w:rsidP="004554A4">
      <w:pPr>
        <w:rPr>
          <w:rFonts w:asciiTheme="minorHAnsi" w:hAnsiTheme="minorHAnsi"/>
          <w:sz w:val="20"/>
          <w:lang w:val="en-CA"/>
        </w:rPr>
      </w:pPr>
      <w:r w:rsidRPr="008833BB">
        <w:rPr>
          <w:rFonts w:asciiTheme="minorHAnsi" w:hAnsiTheme="minorHAnsi"/>
          <w:sz w:val="20"/>
          <w:lang w:val="en-CA"/>
        </w:rPr>
        <w:t> </w:t>
      </w:r>
    </w:p>
    <w:p w14:paraId="33CEC2F0" w14:textId="77777777" w:rsidR="004554A4" w:rsidRPr="008833BB" w:rsidRDefault="004554A4" w:rsidP="004554A4">
      <w:pPr>
        <w:rPr>
          <w:rFonts w:asciiTheme="minorHAnsi" w:hAnsiTheme="minorHAnsi"/>
          <w:sz w:val="20"/>
          <w:lang w:val="en-CA"/>
        </w:rPr>
      </w:pPr>
      <w:r w:rsidRPr="008833BB">
        <w:rPr>
          <w:rFonts w:asciiTheme="minorHAnsi" w:hAnsiTheme="minorHAnsi"/>
          <w:sz w:val="20"/>
        </w:rPr>
        <w:t>After 10 minutes, ask each group to display their cycle &amp; invite participants to circulate and view the different diagrams. Ask 2 – 3 groups to explain the logic of their diagrams, and how each stage relates to the next.  </w:t>
      </w:r>
    </w:p>
    <w:p w14:paraId="56726C83" w14:textId="77777777" w:rsidR="004554A4" w:rsidRPr="004554A4" w:rsidRDefault="004554A4" w:rsidP="004554A4">
      <w:pPr>
        <w:rPr>
          <w:rFonts w:asciiTheme="minorHAnsi" w:hAnsiTheme="minorHAnsi"/>
        </w:rPr>
      </w:pPr>
    </w:p>
    <w:p w14:paraId="559264FE" w14:textId="77777777" w:rsidR="003E28BC" w:rsidRPr="00F20241" w:rsidRDefault="003E28BC">
      <w:pPr>
        <w:rPr>
          <w:rFonts w:asciiTheme="minorHAnsi" w:hAnsiTheme="minorHAnsi" w:cs="Times New Roman"/>
          <w:sz w:val="24"/>
          <w:szCs w:val="24"/>
        </w:rPr>
      </w:pPr>
    </w:p>
    <w:p w14:paraId="1B81398E" w14:textId="5357E39E" w:rsidR="00B964E0" w:rsidRPr="008833BB" w:rsidRDefault="00F20241">
      <w:pPr>
        <w:rPr>
          <w:rFonts w:asciiTheme="minorHAnsi" w:hAnsiTheme="minorHAnsi"/>
          <w:b/>
          <w:bCs/>
          <w:sz w:val="20"/>
          <w:szCs w:val="20"/>
        </w:rPr>
      </w:pPr>
      <w:r w:rsidRPr="008833BB">
        <w:rPr>
          <w:rFonts w:asciiTheme="minorHAnsi" w:hAnsiTheme="minorHAnsi"/>
          <w:b/>
          <w:bCs/>
          <w:sz w:val="20"/>
          <w:szCs w:val="20"/>
        </w:rPr>
        <w:t xml:space="preserve">Key Messages: </w:t>
      </w:r>
    </w:p>
    <w:p w14:paraId="6DC40F2B" w14:textId="208EEF04" w:rsidR="00804809"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rPr>
        <w:t xml:space="preserve">The overall purpose of the HPC is to deliver a fast, coordinated, effective and protection-driven response to people affected by humanitarian crises.  </w:t>
      </w:r>
    </w:p>
    <w:p w14:paraId="5B1B55BA" w14:textId="1DB50107" w:rsidR="00804809"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rPr>
        <w:t xml:space="preserve">The focus is primarily on the HPC in the context of multilateral humanitarian response operations </w:t>
      </w:r>
      <w:proofErr w:type="gramStart"/>
      <w:r w:rsidRPr="008833BB">
        <w:rPr>
          <w:rFonts w:asciiTheme="minorHAnsi" w:hAnsiTheme="minorHAnsi"/>
          <w:bCs/>
          <w:sz w:val="20"/>
          <w:szCs w:val="20"/>
        </w:rPr>
        <w:t>-  in</w:t>
      </w:r>
      <w:proofErr w:type="gramEnd"/>
      <w:r w:rsidRPr="008833BB">
        <w:rPr>
          <w:rFonts w:asciiTheme="minorHAnsi" w:hAnsiTheme="minorHAnsi"/>
          <w:bCs/>
          <w:sz w:val="20"/>
          <w:szCs w:val="20"/>
        </w:rPr>
        <w:t xml:space="preserve"> support of the national and local response – but the approach is intended to be accessible to all humanitarian actors.  </w:t>
      </w:r>
    </w:p>
    <w:p w14:paraId="74734220" w14:textId="77777777" w:rsidR="0088047E"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lang w:val="en-US"/>
        </w:rPr>
        <w:t xml:space="preserve">While implementation of the cycle should be flexible and adaptable to different country situations, it must address the </w:t>
      </w:r>
      <w:r w:rsidR="0088047E" w:rsidRPr="008833BB">
        <w:rPr>
          <w:rFonts w:asciiTheme="minorHAnsi" w:hAnsiTheme="minorHAnsi"/>
          <w:bCs/>
          <w:sz w:val="20"/>
          <w:szCs w:val="20"/>
          <w:lang w:val="en-US"/>
        </w:rPr>
        <w:t>all of the HPC</w:t>
      </w:r>
      <w:r w:rsidRPr="008833BB">
        <w:rPr>
          <w:rFonts w:asciiTheme="minorHAnsi" w:hAnsiTheme="minorHAnsi"/>
          <w:bCs/>
          <w:sz w:val="20"/>
          <w:szCs w:val="20"/>
          <w:lang w:val="en-US"/>
        </w:rPr>
        <w:t xml:space="preserve"> elements. </w:t>
      </w:r>
    </w:p>
    <w:p w14:paraId="4E910D27" w14:textId="6A76CB81" w:rsidR="00804809" w:rsidRPr="008833BB" w:rsidRDefault="00804809"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lang w:val="en-US"/>
        </w:rPr>
        <w:t xml:space="preserve">Whenever possible, </w:t>
      </w:r>
      <w:r w:rsidR="0088047E" w:rsidRPr="008833BB">
        <w:rPr>
          <w:rFonts w:asciiTheme="minorHAnsi" w:hAnsiTheme="minorHAnsi"/>
          <w:bCs/>
          <w:sz w:val="20"/>
          <w:szCs w:val="20"/>
          <w:lang w:val="en-US"/>
        </w:rPr>
        <w:t>the HPC</w:t>
      </w:r>
      <w:r w:rsidRPr="008833BB">
        <w:rPr>
          <w:rFonts w:asciiTheme="minorHAnsi" w:hAnsiTheme="minorHAnsi"/>
          <w:bCs/>
          <w:sz w:val="20"/>
          <w:szCs w:val="20"/>
          <w:lang w:val="en-US"/>
        </w:rPr>
        <w:t xml:space="preserve"> should support national and local partners, including NGOs, civil society and communities, and complement or build on existing </w:t>
      </w:r>
      <w:proofErr w:type="gramStart"/>
      <w:r w:rsidRPr="008833BB">
        <w:rPr>
          <w:rFonts w:asciiTheme="minorHAnsi" w:hAnsiTheme="minorHAnsi"/>
          <w:bCs/>
          <w:sz w:val="20"/>
          <w:szCs w:val="20"/>
          <w:lang w:val="en-US"/>
        </w:rPr>
        <w:t>frameworks;  it</w:t>
      </w:r>
      <w:proofErr w:type="gramEnd"/>
      <w:r w:rsidRPr="008833BB">
        <w:rPr>
          <w:rFonts w:asciiTheme="minorHAnsi" w:hAnsiTheme="minorHAnsi"/>
          <w:bCs/>
          <w:sz w:val="20"/>
          <w:szCs w:val="20"/>
          <w:lang w:val="en-US"/>
        </w:rPr>
        <w:t xml:space="preserve"> should contribute to a response that builds resilience to future disasters.   </w:t>
      </w:r>
    </w:p>
    <w:p w14:paraId="6A6A08E6" w14:textId="62F1EC55" w:rsidR="0088047E" w:rsidRPr="008833BB" w:rsidRDefault="0088047E" w:rsidP="00804809">
      <w:pPr>
        <w:pStyle w:val="ListParagraph"/>
        <w:numPr>
          <w:ilvl w:val="0"/>
          <w:numId w:val="7"/>
        </w:numPr>
        <w:rPr>
          <w:rFonts w:asciiTheme="minorHAnsi" w:hAnsiTheme="minorHAnsi"/>
          <w:bCs/>
          <w:sz w:val="20"/>
          <w:szCs w:val="20"/>
        </w:rPr>
      </w:pPr>
      <w:r w:rsidRPr="008833BB">
        <w:rPr>
          <w:rFonts w:asciiTheme="minorHAnsi" w:hAnsiTheme="minorHAnsi"/>
          <w:bCs/>
          <w:sz w:val="20"/>
          <w:szCs w:val="20"/>
        </w:rPr>
        <w:t>The Nutrition coordinators role in ERP is risk analysis and monitoring, minimum preparedness actions and advanced preparedness actions. Everyone in the cluster has a role to play to contribute to the plan.</w:t>
      </w:r>
    </w:p>
    <w:p w14:paraId="2674380F" w14:textId="77777777" w:rsidR="00804809" w:rsidRPr="008833BB" w:rsidRDefault="00804809">
      <w:pPr>
        <w:rPr>
          <w:rFonts w:asciiTheme="minorHAnsi" w:hAnsiTheme="minorHAnsi"/>
          <w:b/>
          <w:bCs/>
          <w:sz w:val="20"/>
          <w:szCs w:val="20"/>
        </w:rPr>
      </w:pPr>
    </w:p>
    <w:sectPr w:rsidR="00804809" w:rsidRPr="008833BB">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DF1D" w14:textId="77777777" w:rsidR="00C808E8" w:rsidRDefault="00C808E8" w:rsidP="00AD7F19">
      <w:r>
        <w:separator/>
      </w:r>
    </w:p>
  </w:endnote>
  <w:endnote w:type="continuationSeparator" w:id="0">
    <w:p w14:paraId="253CAD6B" w14:textId="77777777" w:rsidR="00C808E8" w:rsidRDefault="00C808E8" w:rsidP="00AD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4FD7" w14:textId="3D62EAC2" w:rsidR="004554A4" w:rsidRPr="00AD7F19" w:rsidRDefault="004554A4">
    <w:pPr>
      <w:pStyle w:val="Footer"/>
      <w:rPr>
        <w:rFonts w:asciiTheme="minorHAnsi" w:hAnsiTheme="minorHAnsi" w:cstheme="minorHAnsi"/>
        <w:sz w:val="20"/>
        <w:szCs w:val="20"/>
      </w:rPr>
    </w:pPr>
    <w:r w:rsidRPr="00AD7F19">
      <w:rPr>
        <w:rFonts w:asciiTheme="minorHAnsi" w:hAnsiTheme="minorHAnsi" w:cstheme="minorHAnsi"/>
        <w:sz w:val="20"/>
        <w:szCs w:val="20"/>
      </w:rPr>
      <w:fldChar w:fldCharType="begin"/>
    </w:r>
    <w:r w:rsidRPr="00AD7F19">
      <w:rPr>
        <w:rFonts w:asciiTheme="minorHAnsi" w:hAnsiTheme="minorHAnsi" w:cstheme="minorHAnsi"/>
        <w:sz w:val="20"/>
        <w:szCs w:val="20"/>
      </w:rPr>
      <w:instrText xml:space="preserve"> FILENAME   \* MERGEFORMAT </w:instrText>
    </w:r>
    <w:r w:rsidRPr="00AD7F19">
      <w:rPr>
        <w:rFonts w:asciiTheme="minorHAnsi" w:hAnsiTheme="minorHAnsi" w:cstheme="minorHAnsi"/>
        <w:sz w:val="20"/>
        <w:szCs w:val="20"/>
      </w:rPr>
      <w:fldChar w:fldCharType="separate"/>
    </w:r>
    <w:r w:rsidR="0037220B">
      <w:rPr>
        <w:rFonts w:asciiTheme="minorHAnsi" w:hAnsiTheme="minorHAnsi" w:cstheme="minorHAnsi"/>
        <w:noProof/>
        <w:sz w:val="20"/>
        <w:szCs w:val="20"/>
      </w:rPr>
      <w:t>2.1</w:t>
    </w:r>
    <w:r w:rsidR="00037D0C">
      <w:rPr>
        <w:rFonts w:asciiTheme="minorHAnsi" w:hAnsiTheme="minorHAnsi" w:cstheme="minorHAnsi"/>
        <w:noProof/>
        <w:sz w:val="20"/>
        <w:szCs w:val="20"/>
      </w:rPr>
      <w:t xml:space="preserve"> SP Humanitarian Program Cycle</w:t>
    </w:r>
    <w:r w:rsidRPr="00AD7F19">
      <w:rPr>
        <w:rFonts w:asciiTheme="minorHAnsi" w:hAnsiTheme="minorHAnsi" w:cstheme="minorHAnsi"/>
        <w:sz w:val="20"/>
        <w:szCs w:val="20"/>
      </w:rPr>
      <w:fldChar w:fldCharType="end"/>
    </w:r>
    <w:r w:rsidRPr="00AD7F19">
      <w:rPr>
        <w:rFonts w:asciiTheme="minorHAnsi" w:hAnsiTheme="minorHAnsi" w:cstheme="minorHAnsi"/>
        <w:sz w:val="20"/>
        <w:szCs w:val="20"/>
      </w:rPr>
      <w:tab/>
    </w:r>
    <w:r w:rsidRPr="00AD7F19">
      <w:rPr>
        <w:rFonts w:asciiTheme="minorHAnsi" w:hAnsiTheme="minorHAnsi" w:cstheme="minorHAnsi"/>
        <w:sz w:val="20"/>
        <w:szCs w:val="20"/>
      </w:rPr>
      <w:tab/>
      <w:t xml:space="preserve"> </w:t>
    </w:r>
    <w:sdt>
      <w:sdtPr>
        <w:rPr>
          <w:rFonts w:asciiTheme="minorHAnsi" w:hAnsiTheme="minorHAnsi" w:cstheme="minorHAnsi"/>
          <w:sz w:val="20"/>
          <w:szCs w:val="20"/>
        </w:rPr>
        <w:id w:val="938407119"/>
        <w:docPartObj>
          <w:docPartGallery w:val="Page Numbers (Bottom of Page)"/>
          <w:docPartUnique/>
        </w:docPartObj>
      </w:sdtPr>
      <w:sdtEndPr>
        <w:rPr>
          <w:noProof/>
        </w:rPr>
      </w:sdtEndPr>
      <w:sdtContent>
        <w:r w:rsidRPr="00AD7F19">
          <w:rPr>
            <w:rFonts w:asciiTheme="minorHAnsi" w:hAnsiTheme="minorHAnsi" w:cstheme="minorHAnsi"/>
            <w:sz w:val="20"/>
            <w:szCs w:val="20"/>
          </w:rPr>
          <w:fldChar w:fldCharType="begin"/>
        </w:r>
        <w:r w:rsidRPr="00AD7F19">
          <w:rPr>
            <w:rFonts w:asciiTheme="minorHAnsi" w:hAnsiTheme="minorHAnsi" w:cstheme="minorHAnsi"/>
            <w:sz w:val="20"/>
            <w:szCs w:val="20"/>
          </w:rPr>
          <w:instrText xml:space="preserve"> PAGE   \* MERGEFORMAT </w:instrText>
        </w:r>
        <w:r w:rsidRPr="00AD7F19">
          <w:rPr>
            <w:rFonts w:asciiTheme="minorHAnsi" w:hAnsiTheme="minorHAnsi" w:cstheme="minorHAnsi"/>
            <w:sz w:val="20"/>
            <w:szCs w:val="20"/>
          </w:rPr>
          <w:fldChar w:fldCharType="separate"/>
        </w:r>
        <w:r w:rsidR="00037D0C">
          <w:rPr>
            <w:rFonts w:asciiTheme="minorHAnsi" w:hAnsiTheme="minorHAnsi" w:cstheme="minorHAnsi"/>
            <w:noProof/>
            <w:sz w:val="20"/>
            <w:szCs w:val="20"/>
          </w:rPr>
          <w:t>4</w:t>
        </w:r>
        <w:r w:rsidRPr="00AD7F19">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5131" w14:textId="77777777" w:rsidR="00C808E8" w:rsidRDefault="00C808E8" w:rsidP="00AD7F19">
      <w:r>
        <w:separator/>
      </w:r>
    </w:p>
  </w:footnote>
  <w:footnote w:type="continuationSeparator" w:id="0">
    <w:p w14:paraId="71239A90" w14:textId="77777777" w:rsidR="00C808E8" w:rsidRDefault="00C808E8" w:rsidP="00AD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B7AF" w14:textId="65BB9093" w:rsidR="004554A4" w:rsidRDefault="005C752B" w:rsidP="00AD7F19">
    <w:pPr>
      <w:pStyle w:val="Header"/>
      <w:ind w:left="1985"/>
      <w:rPr>
        <w:rFonts w:asciiTheme="minorHAnsi" w:hAnsiTheme="minorHAnsi" w:cstheme="minorHAnsi"/>
        <w:b/>
        <w:sz w:val="28"/>
        <w:szCs w:val="28"/>
      </w:rPr>
    </w:pPr>
    <w:bookmarkStart w:id="2" w:name="_Hlk496187593"/>
    <w:r>
      <w:rPr>
        <w:noProof/>
      </w:rPr>
      <w:drawing>
        <wp:anchor distT="0" distB="0" distL="114300" distR="114300" simplePos="0" relativeHeight="251658240" behindDoc="0" locked="0" layoutInCell="1" allowOverlap="1" wp14:anchorId="5246CD21" wp14:editId="58858309">
          <wp:simplePos x="0" y="0"/>
          <wp:positionH relativeFrom="margin">
            <wp:align>left</wp:align>
          </wp:positionH>
          <wp:positionV relativeFrom="paragraph">
            <wp:posOffset>8626</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7" name="Picture 6">
            <a:extLst xmlns:a="http://schemas.openxmlformats.org/drawingml/2006/main">
              <a:ext uri="{FF2B5EF4-FFF2-40B4-BE49-F238E27FC236}">
                <a16:creationId xmlns:a16="http://schemas.microsoft.com/office/drawing/2014/main" id="{39616595-10D6-4015-9F62-3D90AB02589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9616595-10D6-4015-9F62-3D90AB02589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37220B">
      <w:rPr>
        <w:rFonts w:asciiTheme="minorHAnsi" w:hAnsiTheme="minorHAnsi" w:cstheme="minorHAnsi"/>
        <w:b/>
        <w:sz w:val="28"/>
        <w:szCs w:val="28"/>
      </w:rPr>
      <w:t xml:space="preserve">Sub-national </w:t>
    </w:r>
    <w:r w:rsidR="004554A4" w:rsidRPr="0042460B">
      <w:rPr>
        <w:rFonts w:asciiTheme="minorHAnsi" w:hAnsiTheme="minorHAnsi" w:cstheme="minorHAnsi"/>
        <w:b/>
        <w:sz w:val="28"/>
        <w:szCs w:val="28"/>
      </w:rPr>
      <w:t>Nutrition Cluster Coordination Training</w:t>
    </w:r>
  </w:p>
  <w:p w14:paraId="2D16832E" w14:textId="009EC36B" w:rsidR="004554A4" w:rsidRDefault="004554A4" w:rsidP="00AD7F19">
    <w:pPr>
      <w:ind w:left="1985"/>
    </w:pPr>
    <w:r>
      <w:rPr>
        <w:rFonts w:asciiTheme="minorHAnsi" w:hAnsiTheme="minorHAnsi" w:cstheme="minorHAnsi"/>
        <w:b/>
        <w:sz w:val="28"/>
        <w:szCs w:val="28"/>
      </w:rPr>
      <w:t>Session Plan</w:t>
    </w:r>
  </w:p>
  <w:bookmarkEnd w:id="2"/>
  <w:p w14:paraId="4DCC2A75" w14:textId="77777777" w:rsidR="004554A4" w:rsidRPr="00AD7F19" w:rsidRDefault="004554A4" w:rsidP="00AD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4C4"/>
    <w:multiLevelType w:val="multilevel"/>
    <w:tmpl w:val="A32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E549E"/>
    <w:multiLevelType w:val="hybridMultilevel"/>
    <w:tmpl w:val="F24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E785F"/>
    <w:multiLevelType w:val="hybridMultilevel"/>
    <w:tmpl w:val="5C9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E4717"/>
    <w:multiLevelType w:val="hybridMultilevel"/>
    <w:tmpl w:val="E864F8C8"/>
    <w:lvl w:ilvl="0" w:tplc="A01CEE5C">
      <w:start w:val="1"/>
      <w:numFmt w:val="bullet"/>
      <w:lvlText w:val=""/>
      <w:lvlJc w:val="left"/>
      <w:pPr>
        <w:ind w:left="720" w:hanging="360"/>
      </w:pPr>
      <w:rPr>
        <w:rFonts w:ascii="Symbol" w:hAnsi="Symbol" w:hint="default"/>
      </w:rPr>
    </w:lvl>
    <w:lvl w:ilvl="1" w:tplc="0414AF22">
      <w:start w:val="1"/>
      <w:numFmt w:val="bullet"/>
      <w:lvlText w:val="o"/>
      <w:lvlJc w:val="left"/>
      <w:pPr>
        <w:ind w:left="1440" w:hanging="360"/>
      </w:pPr>
      <w:rPr>
        <w:rFonts w:ascii="Courier New" w:hAnsi="Courier New" w:hint="default"/>
      </w:rPr>
    </w:lvl>
    <w:lvl w:ilvl="2" w:tplc="377E575E">
      <w:start w:val="1"/>
      <w:numFmt w:val="bullet"/>
      <w:lvlText w:val=""/>
      <w:lvlJc w:val="left"/>
      <w:pPr>
        <w:ind w:left="2160" w:hanging="360"/>
      </w:pPr>
      <w:rPr>
        <w:rFonts w:ascii="Wingdings" w:hAnsi="Wingdings" w:hint="default"/>
      </w:rPr>
    </w:lvl>
    <w:lvl w:ilvl="3" w:tplc="05FAA3F2">
      <w:start w:val="1"/>
      <w:numFmt w:val="bullet"/>
      <w:lvlText w:val=""/>
      <w:lvlJc w:val="left"/>
      <w:pPr>
        <w:ind w:left="2880" w:hanging="360"/>
      </w:pPr>
      <w:rPr>
        <w:rFonts w:ascii="Symbol" w:hAnsi="Symbol" w:hint="default"/>
      </w:rPr>
    </w:lvl>
    <w:lvl w:ilvl="4" w:tplc="F76CA56A">
      <w:start w:val="1"/>
      <w:numFmt w:val="bullet"/>
      <w:lvlText w:val="o"/>
      <w:lvlJc w:val="left"/>
      <w:pPr>
        <w:ind w:left="3600" w:hanging="360"/>
      </w:pPr>
      <w:rPr>
        <w:rFonts w:ascii="Courier New" w:hAnsi="Courier New" w:hint="default"/>
      </w:rPr>
    </w:lvl>
    <w:lvl w:ilvl="5" w:tplc="6C824FD6">
      <w:start w:val="1"/>
      <w:numFmt w:val="bullet"/>
      <w:lvlText w:val=""/>
      <w:lvlJc w:val="left"/>
      <w:pPr>
        <w:ind w:left="4320" w:hanging="360"/>
      </w:pPr>
      <w:rPr>
        <w:rFonts w:ascii="Wingdings" w:hAnsi="Wingdings" w:hint="default"/>
      </w:rPr>
    </w:lvl>
    <w:lvl w:ilvl="6" w:tplc="4942BDAE">
      <w:start w:val="1"/>
      <w:numFmt w:val="bullet"/>
      <w:lvlText w:val=""/>
      <w:lvlJc w:val="left"/>
      <w:pPr>
        <w:ind w:left="5040" w:hanging="360"/>
      </w:pPr>
      <w:rPr>
        <w:rFonts w:ascii="Symbol" w:hAnsi="Symbol" w:hint="default"/>
      </w:rPr>
    </w:lvl>
    <w:lvl w:ilvl="7" w:tplc="343EA08A">
      <w:start w:val="1"/>
      <w:numFmt w:val="bullet"/>
      <w:lvlText w:val="o"/>
      <w:lvlJc w:val="left"/>
      <w:pPr>
        <w:ind w:left="5760" w:hanging="360"/>
      </w:pPr>
      <w:rPr>
        <w:rFonts w:ascii="Courier New" w:hAnsi="Courier New" w:hint="default"/>
      </w:rPr>
    </w:lvl>
    <w:lvl w:ilvl="8" w:tplc="57E457D2">
      <w:start w:val="1"/>
      <w:numFmt w:val="bullet"/>
      <w:lvlText w:val=""/>
      <w:lvlJc w:val="left"/>
      <w:pPr>
        <w:ind w:left="6480" w:hanging="360"/>
      </w:pPr>
      <w:rPr>
        <w:rFonts w:ascii="Wingdings" w:hAnsi="Wingdings" w:hint="default"/>
      </w:rPr>
    </w:lvl>
  </w:abstractNum>
  <w:abstractNum w:abstractNumId="4" w15:restartNumberingAfterBreak="0">
    <w:nsid w:val="3DAC1D78"/>
    <w:multiLevelType w:val="hybridMultilevel"/>
    <w:tmpl w:val="7292B5AE"/>
    <w:lvl w:ilvl="0" w:tplc="04DA8E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A0068"/>
    <w:multiLevelType w:val="multilevel"/>
    <w:tmpl w:val="7AAA4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4AC045C"/>
    <w:multiLevelType w:val="hybridMultilevel"/>
    <w:tmpl w:val="66BA8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BB"/>
    <w:rsid w:val="00037D0C"/>
    <w:rsid w:val="00070B50"/>
    <w:rsid w:val="001A5E1E"/>
    <w:rsid w:val="001B6DEE"/>
    <w:rsid w:val="00247D41"/>
    <w:rsid w:val="00356209"/>
    <w:rsid w:val="0037220B"/>
    <w:rsid w:val="003B5801"/>
    <w:rsid w:val="003E28BC"/>
    <w:rsid w:val="004554A4"/>
    <w:rsid w:val="004875FC"/>
    <w:rsid w:val="00554C42"/>
    <w:rsid w:val="005C752B"/>
    <w:rsid w:val="006003F4"/>
    <w:rsid w:val="00605B1A"/>
    <w:rsid w:val="006B38BB"/>
    <w:rsid w:val="00702D6A"/>
    <w:rsid w:val="00804809"/>
    <w:rsid w:val="0088047E"/>
    <w:rsid w:val="008833BB"/>
    <w:rsid w:val="00906635"/>
    <w:rsid w:val="009724BB"/>
    <w:rsid w:val="00A37AD8"/>
    <w:rsid w:val="00A51675"/>
    <w:rsid w:val="00AB3326"/>
    <w:rsid w:val="00AD7F19"/>
    <w:rsid w:val="00B50501"/>
    <w:rsid w:val="00B60EF0"/>
    <w:rsid w:val="00B964E0"/>
    <w:rsid w:val="00C2638A"/>
    <w:rsid w:val="00C808E8"/>
    <w:rsid w:val="00D447EB"/>
    <w:rsid w:val="00D46C3D"/>
    <w:rsid w:val="00F20241"/>
    <w:rsid w:val="00FB27C7"/>
    <w:rsid w:val="5616B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2B99A"/>
  <w15:chartTrackingRefBased/>
  <w15:docId w15:val="{B36AF668-2E43-4463-A5D6-6679A07C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4BB"/>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BB"/>
    <w:pPr>
      <w:ind w:left="720"/>
      <w:contextualSpacing/>
    </w:pPr>
  </w:style>
  <w:style w:type="paragraph" w:styleId="Header">
    <w:name w:val="header"/>
    <w:basedOn w:val="Normal"/>
    <w:link w:val="HeaderChar"/>
    <w:uiPriority w:val="99"/>
    <w:unhideWhenUsed/>
    <w:rsid w:val="00AD7F19"/>
    <w:pPr>
      <w:tabs>
        <w:tab w:val="center" w:pos="4513"/>
        <w:tab w:val="right" w:pos="9026"/>
      </w:tabs>
    </w:pPr>
  </w:style>
  <w:style w:type="character" w:customStyle="1" w:styleId="HeaderChar">
    <w:name w:val="Header Char"/>
    <w:basedOn w:val="DefaultParagraphFont"/>
    <w:link w:val="Header"/>
    <w:uiPriority w:val="99"/>
    <w:rsid w:val="00AD7F19"/>
    <w:rPr>
      <w:rFonts w:asciiTheme="majorHAnsi" w:eastAsiaTheme="minorEastAsia" w:hAnsiTheme="majorHAnsi"/>
    </w:rPr>
  </w:style>
  <w:style w:type="paragraph" w:styleId="Footer">
    <w:name w:val="footer"/>
    <w:basedOn w:val="Normal"/>
    <w:link w:val="FooterChar"/>
    <w:uiPriority w:val="99"/>
    <w:unhideWhenUsed/>
    <w:rsid w:val="00AD7F19"/>
    <w:pPr>
      <w:tabs>
        <w:tab w:val="center" w:pos="4513"/>
        <w:tab w:val="right" w:pos="9026"/>
      </w:tabs>
    </w:pPr>
  </w:style>
  <w:style w:type="character" w:customStyle="1" w:styleId="FooterChar">
    <w:name w:val="Footer Char"/>
    <w:basedOn w:val="DefaultParagraphFont"/>
    <w:link w:val="Footer"/>
    <w:uiPriority w:val="99"/>
    <w:rsid w:val="00AD7F19"/>
    <w:rPr>
      <w:rFonts w:asciiTheme="majorHAnsi" w:eastAsiaTheme="minorEastAsia" w:hAnsiTheme="majorHAnsi"/>
    </w:rPr>
  </w:style>
  <w:style w:type="paragraph" w:styleId="BalloonText">
    <w:name w:val="Balloon Text"/>
    <w:basedOn w:val="Normal"/>
    <w:link w:val="BalloonTextChar"/>
    <w:uiPriority w:val="99"/>
    <w:semiHidden/>
    <w:unhideWhenUsed/>
    <w:rsid w:val="0037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3695">
      <w:bodyDiv w:val="1"/>
      <w:marLeft w:val="0"/>
      <w:marRight w:val="0"/>
      <w:marTop w:val="0"/>
      <w:marBottom w:val="0"/>
      <w:divBdr>
        <w:top w:val="none" w:sz="0" w:space="0" w:color="auto"/>
        <w:left w:val="none" w:sz="0" w:space="0" w:color="auto"/>
        <w:bottom w:val="none" w:sz="0" w:space="0" w:color="auto"/>
        <w:right w:val="none" w:sz="0" w:space="0" w:color="auto"/>
      </w:divBdr>
    </w:div>
    <w:div w:id="15983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2.1. Humanitarian Program Cycle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EMOPSGCCU-1435067120-18891</_dlc_DocId>
    <_dlc_DocIdUrl xmlns="5858627f-d058-4b92-9b52-677b5fd7d454">
      <Url>https://unicef.sharepoint.com/teams/EMOPS-GCCU/_layouts/15/DocIdRedir.aspx?ID=EMOPSGCCU-1435067120-18891</Url>
      <Description>EMOPSGCCU-1435067120-18891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E5F2F-18CA-4B8E-A458-26CAFDD14CA9}">
  <ds:schemaRefs>
    <ds:schemaRef ds:uri="Microsoft.SharePoint.Taxonomy.ContentTypeSync"/>
  </ds:schemaRefs>
</ds:datastoreItem>
</file>

<file path=customXml/itemProps2.xml><?xml version="1.0" encoding="utf-8"?>
<ds:datastoreItem xmlns:ds="http://schemas.openxmlformats.org/officeDocument/2006/customXml" ds:itemID="{995B004F-4BCA-4627-A284-ACF10306C280}">
  <ds:schemaRefs>
    <ds:schemaRef ds:uri="http://schemas.microsoft.com/office/2006/metadata/customXsn"/>
  </ds:schemaRefs>
</ds:datastoreItem>
</file>

<file path=customXml/itemProps3.xml><?xml version="1.0" encoding="utf-8"?>
<ds:datastoreItem xmlns:ds="http://schemas.openxmlformats.org/officeDocument/2006/customXml" ds:itemID="{1B98F31D-8659-4D18-B3A0-FD0C86AC6610}">
  <ds:schemaRefs>
    <ds:schemaRef ds:uri="http://schemas.microsoft.com/sharepoint/events"/>
  </ds:schemaRefs>
</ds:datastoreItem>
</file>

<file path=customXml/itemProps4.xml><?xml version="1.0" encoding="utf-8"?>
<ds:datastoreItem xmlns:ds="http://schemas.openxmlformats.org/officeDocument/2006/customXml" ds:itemID="{3B7B298A-81F6-434F-819D-87F47A9C0384}">
  <ds:schemaRefs>
    <ds:schemaRef ds:uri="http://www.w3.org/XML/1998/namespace"/>
    <ds:schemaRef ds:uri="http://schemas.microsoft.com/office/2006/documentManagement/types"/>
    <ds:schemaRef ds:uri="http://purl.org/dc/elements/1.1/"/>
    <ds:schemaRef ds:uri="http://purl.org/dc/dcmitype/"/>
    <ds:schemaRef ds:uri="5858627f-d058-4b92-9b52-677b5fd7d454"/>
    <ds:schemaRef ds:uri="http://schemas.microsoft.com/sharepoint/v3"/>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sharepoint/v4"/>
    <ds:schemaRef ds:uri="a438dd15-07ca-4cdc-82a3-f2206b92025e"/>
    <ds:schemaRef ds:uri="http://schemas.microsoft.com/sharepoint.v3"/>
    <ds:schemaRef ds:uri="ca283e0b-db31-4043-a2ef-b80661bf084a"/>
  </ds:schemaRefs>
</ds:datastoreItem>
</file>

<file path=customXml/itemProps5.xml><?xml version="1.0" encoding="utf-8"?>
<ds:datastoreItem xmlns:ds="http://schemas.openxmlformats.org/officeDocument/2006/customXml" ds:itemID="{C095E9F5-172E-432D-9DFF-A67EDD56E531}">
  <ds:schemaRefs>
    <ds:schemaRef ds:uri="http://schemas.microsoft.com/sharepoint/v3/contenttype/forms"/>
  </ds:schemaRefs>
</ds:datastoreItem>
</file>

<file path=customXml/itemProps6.xml><?xml version="1.0" encoding="utf-8"?>
<ds:datastoreItem xmlns:ds="http://schemas.openxmlformats.org/officeDocument/2006/customXml" ds:itemID="{715D11B5-8377-4515-BDB8-2691792086E3}"/>
</file>

<file path=docProps/app.xml><?xml version="1.0" encoding="utf-8"?>
<Properties xmlns="http://schemas.openxmlformats.org/officeDocument/2006/extended-properties" xmlns:vt="http://schemas.openxmlformats.org/officeDocument/2006/docPropsVTypes">
  <Template>Normal</Template>
  <TotalTime>105</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22</cp:revision>
  <dcterms:created xsi:type="dcterms:W3CDTF">2017-10-16T14:55:00Z</dcterms:created>
  <dcterms:modified xsi:type="dcterms:W3CDTF">2019-10-15T12:09:00Z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b8e02063-0113-4a3c-8ea6-62869f9f9243</vt:lpwstr>
  </property>
</Properties>
</file>