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A68" w:rsidRDefault="00D44A68" w:rsidP="00D44A68">
      <w:pPr>
        <w:jc w:val="center"/>
        <w:rPr>
          <w:b/>
          <w:lang w:val="fr-FR"/>
        </w:rPr>
      </w:pPr>
      <w:r>
        <w:rPr>
          <w:b/>
          <w:lang w:val="fr-FR"/>
        </w:rPr>
        <w:t>Étude de cas</w:t>
      </w:r>
    </w:p>
    <w:p w:rsidR="00F0652B" w:rsidRPr="00CE629E" w:rsidRDefault="641D3D40" w:rsidP="641D3D40">
      <w:pPr>
        <w:rPr>
          <w:b/>
          <w:bCs/>
          <w:lang w:val="fr-FR"/>
        </w:rPr>
      </w:pPr>
      <w:proofErr w:type="spellStart"/>
      <w:r w:rsidRPr="641D3D40">
        <w:rPr>
          <w:b/>
          <w:bCs/>
          <w:lang w:val="fr-FR"/>
        </w:rPr>
        <w:t>Lidoba</w:t>
      </w:r>
      <w:proofErr w:type="spellEnd"/>
      <w:r w:rsidRPr="641D3D40">
        <w:rPr>
          <w:b/>
          <w:bCs/>
          <w:lang w:val="fr-FR"/>
        </w:rPr>
        <w:t xml:space="preserve"> - Mise à jour du mois d'août</w:t>
      </w:r>
    </w:p>
    <w:p w:rsidR="00F345FC" w:rsidRPr="00ED38B0" w:rsidRDefault="00D44A68" w:rsidP="00CE629E">
      <w:pPr>
        <w:spacing w:line="276" w:lineRule="auto"/>
        <w:rPr>
          <w:lang w:val="fr-FR"/>
        </w:rPr>
      </w:pPr>
      <w:r w:rsidRPr="00ED38B0">
        <w:rPr>
          <w:lang w:val="fr-FR"/>
        </w:rPr>
        <w:t xml:space="preserve">À la fin du mois de juillet, de fortes pluies ont commencé, provoquant des inondations dévastatrices, les plus graves de l'histoire du pays. En plus </w:t>
      </w:r>
      <w:r w:rsidR="003D727F" w:rsidRPr="00ED38B0">
        <w:rPr>
          <w:lang w:val="fr-FR"/>
        </w:rPr>
        <w:t>d’avoir causé</w:t>
      </w:r>
      <w:r w:rsidR="006216BD" w:rsidRPr="00ED38B0">
        <w:rPr>
          <w:lang w:val="fr-FR"/>
        </w:rPr>
        <w:t xml:space="preserve"> des décès, les </w:t>
      </w:r>
      <w:r w:rsidRPr="00ED38B0">
        <w:rPr>
          <w:lang w:val="fr-FR"/>
        </w:rPr>
        <w:t>crue</w:t>
      </w:r>
      <w:r w:rsidR="006216BD" w:rsidRPr="00ED38B0">
        <w:rPr>
          <w:lang w:val="fr-FR"/>
        </w:rPr>
        <w:t>s</w:t>
      </w:r>
      <w:r w:rsidRPr="00ED38B0">
        <w:rPr>
          <w:lang w:val="fr-FR"/>
        </w:rPr>
        <w:t xml:space="preserve"> ont provoqué des dégâts sans précédent : destruction de maisons, d’écoles et d’établissements de santé, notamment d’hôpitaux, de routes et de ponts, inondant les cultures sur pied et affectant plus de 2 millions de personnes. La situation nutritionnelle dans les zones touchées par les inondations est alarmante, avec un accès limité à l’eau potable, des abris de mauvaise qualité, des défécations à l'air libre, un accès limité à la nourriture et aux marchés, des infrastructures de santé inondées </w:t>
      </w:r>
      <w:r w:rsidR="00ED38B0" w:rsidRPr="00ED38B0">
        <w:rPr>
          <w:lang w:val="fr-FR"/>
        </w:rPr>
        <w:t>et un</w:t>
      </w:r>
      <w:bookmarkStart w:id="0" w:name="_GoBack"/>
      <w:bookmarkEnd w:id="0"/>
      <w:r w:rsidR="003D727F" w:rsidRPr="00ED38B0">
        <w:rPr>
          <w:lang w:val="fr-FR"/>
        </w:rPr>
        <w:t xml:space="preserve"> </w:t>
      </w:r>
      <w:r w:rsidRPr="00ED38B0">
        <w:rPr>
          <w:lang w:val="fr-FR"/>
        </w:rPr>
        <w:t>personnel de santé</w:t>
      </w:r>
      <w:r w:rsidR="003D727F" w:rsidRPr="00ED38B0">
        <w:rPr>
          <w:lang w:val="fr-FR"/>
        </w:rPr>
        <w:t xml:space="preserve"> déplacé, ainsi qu’une pression accrue sur le temps des femmes</w:t>
      </w:r>
      <w:r w:rsidRPr="00ED38B0">
        <w:rPr>
          <w:lang w:val="fr-FR"/>
        </w:rPr>
        <w:t xml:space="preserve"> </w:t>
      </w:r>
      <w:r w:rsidR="003D727F" w:rsidRPr="00ED38B0">
        <w:rPr>
          <w:lang w:val="fr-FR"/>
        </w:rPr>
        <w:t xml:space="preserve">(qui doivent aller à la </w:t>
      </w:r>
      <w:r w:rsidRPr="00ED38B0">
        <w:rPr>
          <w:lang w:val="fr-FR"/>
        </w:rPr>
        <w:t xml:space="preserve">collecte </w:t>
      </w:r>
      <w:r w:rsidR="003D727F" w:rsidRPr="00ED38B0">
        <w:rPr>
          <w:lang w:val="fr-FR"/>
        </w:rPr>
        <w:t xml:space="preserve">de bois, </w:t>
      </w:r>
      <w:r w:rsidRPr="00ED38B0">
        <w:rPr>
          <w:lang w:val="fr-FR"/>
        </w:rPr>
        <w:t>d'eau, etc.). Cela a contribué à la détérioration des pratiques d'alimentation du nourrisson et a eu un impact négatif sur l'état nutritionnel des plus vulnérables, en particulier des enfants de moins de cinq ans et des femmes enceintes et allaitantes ainsi que des personnes âgées. Les femmes et les filles ne se sentent pas en sécurité pour accéder aux services h</w:t>
      </w:r>
      <w:r w:rsidR="00511F1D" w:rsidRPr="00ED38B0">
        <w:rPr>
          <w:lang w:val="fr-FR"/>
        </w:rPr>
        <w:t>umanitaires</w:t>
      </w:r>
      <w:r w:rsidRPr="00ED38B0">
        <w:rPr>
          <w:lang w:val="fr-FR"/>
        </w:rPr>
        <w:t xml:space="preserve"> y compris aux établissements </w:t>
      </w:r>
      <w:r w:rsidR="00511F1D" w:rsidRPr="00ED38B0">
        <w:rPr>
          <w:lang w:val="fr-FR"/>
        </w:rPr>
        <w:t>de santé. Les intervenants du secteur</w:t>
      </w:r>
      <w:r w:rsidRPr="00ED38B0">
        <w:rPr>
          <w:lang w:val="fr-FR"/>
        </w:rPr>
        <w:t xml:space="preserve"> </w:t>
      </w:r>
      <w:r w:rsidR="002C7AEF" w:rsidRPr="00ED38B0">
        <w:rPr>
          <w:lang w:val="fr-FR"/>
        </w:rPr>
        <w:t xml:space="preserve">contre les </w:t>
      </w:r>
      <w:r w:rsidRPr="00ED38B0">
        <w:rPr>
          <w:lang w:val="fr-FR"/>
        </w:rPr>
        <w:t>violence</w:t>
      </w:r>
      <w:r w:rsidR="002C7AEF" w:rsidRPr="00ED38B0">
        <w:rPr>
          <w:lang w:val="fr-FR"/>
        </w:rPr>
        <w:t>s</w:t>
      </w:r>
      <w:r w:rsidRPr="00ED38B0">
        <w:rPr>
          <w:lang w:val="fr-FR"/>
        </w:rPr>
        <w:t xml:space="preserve"> </w:t>
      </w:r>
      <w:r w:rsidR="00511F1D" w:rsidRPr="00ED38B0">
        <w:rPr>
          <w:lang w:val="fr-FR"/>
        </w:rPr>
        <w:t>basée</w:t>
      </w:r>
      <w:r w:rsidR="002C7AEF" w:rsidRPr="00ED38B0">
        <w:rPr>
          <w:lang w:val="fr-FR"/>
        </w:rPr>
        <w:t>s</w:t>
      </w:r>
      <w:r w:rsidR="00511F1D" w:rsidRPr="00ED38B0">
        <w:rPr>
          <w:lang w:val="fr-FR"/>
        </w:rPr>
        <w:t xml:space="preserve"> sur le genre</w:t>
      </w:r>
      <w:r w:rsidRPr="00ED38B0">
        <w:rPr>
          <w:lang w:val="fr-FR"/>
        </w:rPr>
        <w:t xml:space="preserve"> ont fait part de</w:t>
      </w:r>
      <w:r w:rsidR="002C7AEF" w:rsidRPr="00ED38B0">
        <w:rPr>
          <w:lang w:val="fr-FR"/>
        </w:rPr>
        <w:t xml:space="preserve"> problèmes de </w:t>
      </w:r>
      <w:r w:rsidRPr="00ED38B0">
        <w:rPr>
          <w:lang w:val="fr-FR"/>
        </w:rPr>
        <w:t xml:space="preserve">violence </w:t>
      </w:r>
      <w:r w:rsidR="002C7AEF" w:rsidRPr="00ED38B0">
        <w:rPr>
          <w:lang w:val="fr-FR"/>
        </w:rPr>
        <w:t xml:space="preserve">basée sur le </w:t>
      </w:r>
      <w:r w:rsidR="00ED38B0" w:rsidRPr="00ED38B0">
        <w:rPr>
          <w:lang w:val="fr-FR"/>
        </w:rPr>
        <w:t>genre dans</w:t>
      </w:r>
      <w:r w:rsidRPr="00ED38B0">
        <w:rPr>
          <w:lang w:val="fr-FR"/>
        </w:rPr>
        <w:t xml:space="preserve"> les communautés affectées et sur le chemin pour accéder aux services humanitaires et lorsque les femmes et les filles vont chercher du bois de chauffage / vont chercher de l'eau. Le gouvernement dirige les efforts de secours et insiste sur une intervention efficace et rapide. L'ONU et les ONG ont mobilisé leur personnel pour fournir des services, envoyant des cadres expérimentés à l'appui des missions locales. Le système de cluster a été activé. Les donateurs mobilisent des fonds pour soutenir les services de base destinés à la population affectée. </w:t>
      </w:r>
    </w:p>
    <w:p w:rsidR="00D44A68" w:rsidRPr="00ED38B0" w:rsidRDefault="00D44A68" w:rsidP="00CE629E">
      <w:pPr>
        <w:spacing w:line="276" w:lineRule="auto"/>
        <w:rPr>
          <w:lang w:val="fr-FR"/>
        </w:rPr>
      </w:pPr>
      <w:r w:rsidRPr="00ED38B0">
        <w:rPr>
          <w:lang w:val="fr-FR"/>
        </w:rPr>
        <w:t xml:space="preserve">Vous travaillez pour une ONG partenaire du cluster nutrition pays. Vos activités sont axées sur la sécurité alimentaire à travers la distribution, la sensibilisation aux activités </w:t>
      </w:r>
      <w:r w:rsidR="002C7AEF" w:rsidRPr="00ED38B0">
        <w:rPr>
          <w:lang w:val="fr-FR"/>
        </w:rPr>
        <w:t>d’EAH et la mise en place</w:t>
      </w:r>
      <w:r w:rsidRPr="00ED38B0">
        <w:rPr>
          <w:lang w:val="fr-FR"/>
        </w:rPr>
        <w:t xml:space="preserve"> de moyens de subsistance. Vous êtes une ONG de taille moyenne avec un financement institutionnel sécurisé pour les trois prochaine</w:t>
      </w:r>
      <w:r w:rsidR="002C7AEF" w:rsidRPr="00ED38B0">
        <w:rPr>
          <w:lang w:val="fr-FR"/>
        </w:rPr>
        <w:t>s années. Vous avez 20 employés</w:t>
      </w:r>
      <w:r w:rsidRPr="00ED38B0">
        <w:rPr>
          <w:lang w:val="fr-FR"/>
        </w:rPr>
        <w:t xml:space="preserve"> dans le pays, 5 </w:t>
      </w:r>
      <w:r w:rsidR="002C7AEF" w:rsidRPr="00ED38B0">
        <w:rPr>
          <w:lang w:val="fr-FR"/>
        </w:rPr>
        <w:t>internationaux et 15 nationaux</w:t>
      </w:r>
      <w:r w:rsidRPr="00ED38B0">
        <w:rPr>
          <w:lang w:val="fr-FR"/>
        </w:rPr>
        <w:t xml:space="preserve">. Vous traversez actuellement une restructuration dans l'organisation. </w:t>
      </w:r>
    </w:p>
    <w:p w:rsidR="005546C0" w:rsidRPr="002C7AEF" w:rsidRDefault="005546C0">
      <w:pPr>
        <w:rPr>
          <w:lang w:val="fr-FR"/>
        </w:rPr>
      </w:pPr>
    </w:p>
    <w:sectPr w:rsidR="005546C0" w:rsidRPr="002C7AEF" w:rsidSect="00294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6E3C"/>
    <w:multiLevelType w:val="hybridMultilevel"/>
    <w:tmpl w:val="90DA8F64"/>
    <w:lvl w:ilvl="0" w:tplc="B2E6BADE">
      <w:start w:val="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46C0"/>
    <w:rsid w:val="002949D8"/>
    <w:rsid w:val="002C7AEF"/>
    <w:rsid w:val="003D727F"/>
    <w:rsid w:val="00511F1D"/>
    <w:rsid w:val="00517342"/>
    <w:rsid w:val="005546C0"/>
    <w:rsid w:val="00585773"/>
    <w:rsid w:val="006216BD"/>
    <w:rsid w:val="00915EB6"/>
    <w:rsid w:val="00CE629E"/>
    <w:rsid w:val="00D44A68"/>
    <w:rsid w:val="00ED38B0"/>
    <w:rsid w:val="00F0652B"/>
    <w:rsid w:val="00F345FC"/>
    <w:rsid w:val="00FC1CF3"/>
    <w:rsid w:val="641D3D4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5E3807-7CF2-492C-8514-86FEABED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7342"/>
    <w:rPr>
      <w:sz w:val="16"/>
      <w:szCs w:val="16"/>
    </w:rPr>
  </w:style>
  <w:style w:type="paragraph" w:styleId="CommentText">
    <w:name w:val="annotation text"/>
    <w:basedOn w:val="Normal"/>
    <w:link w:val="CommentTextChar"/>
    <w:uiPriority w:val="99"/>
    <w:semiHidden/>
    <w:unhideWhenUsed/>
    <w:rsid w:val="00517342"/>
    <w:pPr>
      <w:spacing w:line="240" w:lineRule="auto"/>
    </w:pPr>
    <w:rPr>
      <w:sz w:val="20"/>
      <w:szCs w:val="20"/>
    </w:rPr>
  </w:style>
  <w:style w:type="character" w:customStyle="1" w:styleId="CommentTextChar">
    <w:name w:val="Comment Text Char"/>
    <w:basedOn w:val="DefaultParagraphFont"/>
    <w:link w:val="CommentText"/>
    <w:uiPriority w:val="99"/>
    <w:semiHidden/>
    <w:rsid w:val="00517342"/>
    <w:rPr>
      <w:sz w:val="20"/>
      <w:szCs w:val="20"/>
    </w:rPr>
  </w:style>
  <w:style w:type="paragraph" w:styleId="CommentSubject">
    <w:name w:val="annotation subject"/>
    <w:basedOn w:val="CommentText"/>
    <w:next w:val="CommentText"/>
    <w:link w:val="CommentSubjectChar"/>
    <w:uiPriority w:val="99"/>
    <w:semiHidden/>
    <w:unhideWhenUsed/>
    <w:rsid w:val="00517342"/>
    <w:rPr>
      <w:b/>
      <w:bCs/>
    </w:rPr>
  </w:style>
  <w:style w:type="character" w:customStyle="1" w:styleId="CommentSubjectChar">
    <w:name w:val="Comment Subject Char"/>
    <w:basedOn w:val="CommentTextChar"/>
    <w:link w:val="CommentSubject"/>
    <w:uiPriority w:val="99"/>
    <w:semiHidden/>
    <w:rsid w:val="00517342"/>
    <w:rPr>
      <w:b/>
      <w:bCs/>
      <w:sz w:val="20"/>
      <w:szCs w:val="20"/>
    </w:rPr>
  </w:style>
  <w:style w:type="paragraph" w:styleId="BalloonText">
    <w:name w:val="Balloon Text"/>
    <w:basedOn w:val="Normal"/>
    <w:link w:val="BalloonTextChar"/>
    <w:uiPriority w:val="99"/>
    <w:semiHidden/>
    <w:unhideWhenUsed/>
    <w:rsid w:val="00517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342"/>
    <w:rPr>
      <w:rFonts w:ascii="Segoe UI" w:hAnsi="Segoe UI" w:cs="Segoe UI"/>
      <w:sz w:val="18"/>
      <w:szCs w:val="18"/>
    </w:rPr>
  </w:style>
  <w:style w:type="paragraph" w:styleId="ListParagraph">
    <w:name w:val="List Paragraph"/>
    <w:basedOn w:val="Normal"/>
    <w:uiPriority w:val="34"/>
    <w:qFormat/>
    <w:rsid w:val="00D44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2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198</Value>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French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Trainings</TermName>
          <TermId xmlns="http://schemas.microsoft.com/office/infopath/2007/PartnerControls">e247eb15-5fb6-4a93-80cd-515db5075dba</TermId>
        </TermInfo>
      </Terms>
    </TaxKeywordTaxHTField>
    <CategoryDescription xmlns="http://schemas.microsoft.com/sharepoint.v3">MASTER GNC Packages - FR 2019 Intercluster - Day 1</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EMOPSGCCU-1435067120-19151</_dlc_DocId>
    <_dlc_DocIdUrl xmlns="5858627f-d058-4b92-9b52-677b5fd7d454">
      <Url>https://unicef.sharepoint.com/teams/EMOPS-GCCU/_layouts/15/DocIdRedir.aspx?ID=EMOPSGCCU-1435067120-19151</Url>
      <Description>EMOPSGCCU-1435067120-19151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FD250C-41E1-4B25-A518-E2084BEFD393}"/>
</file>

<file path=customXml/itemProps2.xml><?xml version="1.0" encoding="utf-8"?>
<ds:datastoreItem xmlns:ds="http://schemas.openxmlformats.org/officeDocument/2006/customXml" ds:itemID="{2FEEBA77-0FBC-4130-9E57-194FFEE26A8C}"/>
</file>

<file path=customXml/itemProps3.xml><?xml version="1.0" encoding="utf-8"?>
<ds:datastoreItem xmlns:ds="http://schemas.openxmlformats.org/officeDocument/2006/customXml" ds:itemID="{95A4CF0F-EF16-43F4-9CF7-2B103E3FB08A}"/>
</file>

<file path=customXml/itemProps4.xml><?xml version="1.0" encoding="utf-8"?>
<ds:datastoreItem xmlns:ds="http://schemas.openxmlformats.org/officeDocument/2006/customXml" ds:itemID="{5FD503A1-2371-4609-8F3D-C9DD4CB1D14E}"/>
</file>

<file path=customXml/itemProps5.xml><?xml version="1.0" encoding="utf-8"?>
<ds:datastoreItem xmlns:ds="http://schemas.openxmlformats.org/officeDocument/2006/customXml" ds:itemID="{8545E859-D52B-4D62-8F83-5FE0A0BB6CD7}"/>
</file>

<file path=customXml/itemProps6.xml><?xml version="1.0" encoding="utf-8"?>
<ds:datastoreItem xmlns:ds="http://schemas.openxmlformats.org/officeDocument/2006/customXml" ds:itemID="{99397A9C-250E-47DA-B25C-2F9D9A1041A4}"/>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Eriksson</dc:creator>
  <cp:keywords>Trainings; GNC</cp:keywords>
  <dc:description/>
  <cp:lastModifiedBy>Gwenaelle GARNIER</cp:lastModifiedBy>
  <cp:revision>2</cp:revision>
  <dcterms:created xsi:type="dcterms:W3CDTF">2019-05-22T10:08:00Z</dcterms:created>
  <dcterms:modified xsi:type="dcterms:W3CDTF">2019-05-22T10:08:00Z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133;#GNC|82a4199d-9c93-4d57-833f-59195f986fba;#198;#Trainings|e247eb15-5fb6-4a93-80cd-515db5075dba</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a18e25e1-db67-4bfa-b7e4-0da3e9b829b4</vt:lpwstr>
  </property>
</Properties>
</file>