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6E28A1" w:rsidRDefault="006E28A1" w:rsidP="006E28A1">
      <w:pPr>
        <w:rPr>
          <w:rFonts w:asciiTheme="minorHAnsi" w:hAnsiTheme="minorHAnsi" w:cstheme="minorHAnsi"/>
          <w:sz w:val="24"/>
        </w:rPr>
      </w:pPr>
      <w:bookmarkStart w:id="0" w:name="_GoBack"/>
      <w:bookmarkEnd w:id="0"/>
    </w:p>
    <w:p w14:paraId="11288300" w14:textId="71D333E1" w:rsidR="006E28A1" w:rsidRPr="00ED03D2" w:rsidRDefault="00ED03D2" w:rsidP="006E28A1">
      <w:pPr>
        <w:rPr>
          <w:rFonts w:asciiTheme="minorHAnsi" w:hAnsiTheme="minorHAnsi" w:cstheme="minorHAnsi"/>
          <w:sz w:val="24"/>
          <w:lang w:val="fr-CH"/>
        </w:rPr>
      </w:pPr>
      <w:r w:rsidRPr="00ED03D2">
        <w:rPr>
          <w:rFonts w:asciiTheme="minorHAnsi" w:hAnsiTheme="minorHAnsi" w:cstheme="minorHAnsi"/>
          <w:sz w:val="24"/>
          <w:lang w:val="fr-CH"/>
        </w:rPr>
        <w:t>P</w:t>
      </w:r>
      <w:r>
        <w:rPr>
          <w:rFonts w:asciiTheme="minorHAnsi" w:hAnsiTheme="minorHAnsi" w:cstheme="minorHAnsi"/>
          <w:sz w:val="24"/>
          <w:lang w:val="fr-CH"/>
        </w:rPr>
        <w:t>our</w:t>
      </w:r>
      <w:r w:rsidRPr="00ED03D2">
        <w:rPr>
          <w:rFonts w:asciiTheme="minorHAnsi" w:hAnsiTheme="minorHAnsi" w:cstheme="minorHAnsi"/>
          <w:sz w:val="24"/>
          <w:lang w:val="fr-CH"/>
        </w:rPr>
        <w:t xml:space="preserve"> </w:t>
      </w:r>
      <w:r w:rsidR="00F44432">
        <w:rPr>
          <w:rFonts w:asciiTheme="minorHAnsi" w:hAnsiTheme="minorHAnsi" w:cstheme="minorHAnsi"/>
          <w:sz w:val="24"/>
          <w:lang w:val="fr-CH"/>
        </w:rPr>
        <w:t>déterminer ce que vous avez appris au cours de</w:t>
      </w:r>
      <w:r w:rsidRPr="00ED03D2">
        <w:rPr>
          <w:rFonts w:asciiTheme="minorHAnsi" w:hAnsiTheme="minorHAnsi" w:cstheme="minorHAnsi"/>
          <w:sz w:val="24"/>
          <w:lang w:val="fr-CH"/>
        </w:rPr>
        <w:t xml:space="preserve"> </w:t>
      </w:r>
      <w:r w:rsidR="006955B1">
        <w:rPr>
          <w:rFonts w:asciiTheme="minorHAnsi" w:hAnsiTheme="minorHAnsi" w:cstheme="minorHAnsi"/>
          <w:sz w:val="24"/>
          <w:lang w:val="fr-CH"/>
        </w:rPr>
        <w:t>la</w:t>
      </w:r>
      <w:r w:rsidRPr="00ED03D2">
        <w:rPr>
          <w:rFonts w:asciiTheme="minorHAnsi" w:hAnsiTheme="minorHAnsi" w:cstheme="minorHAnsi"/>
          <w:sz w:val="24"/>
          <w:lang w:val="fr-CH"/>
        </w:rPr>
        <w:t xml:space="preserve"> formation, veuillez prendre un moment pour évaluer dans quelle mesure vous atteignez les objectifs </w:t>
      </w:r>
      <w:r w:rsidR="006955B1">
        <w:rPr>
          <w:rFonts w:asciiTheme="minorHAnsi" w:hAnsiTheme="minorHAnsi" w:cstheme="minorHAnsi"/>
          <w:sz w:val="24"/>
          <w:lang w:val="fr-CH"/>
        </w:rPr>
        <w:t>de cette</w:t>
      </w:r>
      <w:r w:rsidR="00F44432">
        <w:rPr>
          <w:rFonts w:asciiTheme="minorHAnsi" w:hAnsiTheme="minorHAnsi" w:cstheme="minorHAnsi"/>
          <w:sz w:val="24"/>
          <w:lang w:val="fr-CH"/>
        </w:rPr>
        <w:t xml:space="preserve"> formation au début et à la fin</w:t>
      </w:r>
      <w:r w:rsidRPr="00ED03D2">
        <w:rPr>
          <w:rFonts w:asciiTheme="minorHAnsi" w:hAnsiTheme="minorHAnsi" w:cstheme="minorHAnsi"/>
          <w:sz w:val="24"/>
          <w:lang w:val="fr-CH"/>
        </w:rPr>
        <w:t>.</w:t>
      </w:r>
      <w:r>
        <w:rPr>
          <w:rFonts w:asciiTheme="minorHAnsi" w:hAnsiTheme="minorHAnsi" w:cstheme="minorHAnsi"/>
          <w:sz w:val="24"/>
          <w:lang w:val="fr-CH"/>
        </w:rPr>
        <w:t xml:space="preserve"> Merci d’utiliser l’échelle de notes suivante</w:t>
      </w:r>
      <w:r w:rsidR="006E28A1" w:rsidRPr="00ED03D2">
        <w:rPr>
          <w:rFonts w:asciiTheme="minorHAnsi" w:hAnsiTheme="minorHAnsi" w:cstheme="minorHAnsi"/>
          <w:sz w:val="24"/>
          <w:lang w:val="fr-CH"/>
        </w:rPr>
        <w:t>.</w:t>
      </w:r>
    </w:p>
    <w:p w14:paraId="6DC1C926" w14:textId="12D937CB" w:rsidR="006E28A1" w:rsidRPr="00ED03D2" w:rsidRDefault="1B5D6D4A" w:rsidP="1B5D6D4A">
      <w:pPr>
        <w:shd w:val="clear" w:color="auto" w:fill="D9D9D9" w:themeFill="background1" w:themeFillShade="D9"/>
        <w:spacing w:line="276" w:lineRule="auto"/>
        <w:rPr>
          <w:rFonts w:asciiTheme="minorHAnsi" w:hAnsiTheme="minorHAnsi" w:cstheme="minorBidi"/>
          <w:sz w:val="24"/>
          <w:lang w:val="fr-CH"/>
        </w:rPr>
      </w:pPr>
      <w:r w:rsidRPr="1B5D6D4A">
        <w:rPr>
          <w:rFonts w:asciiTheme="minorHAnsi" w:hAnsiTheme="minorHAnsi" w:cstheme="minorBidi"/>
          <w:sz w:val="24"/>
          <w:lang w:val="fr-CH"/>
        </w:rPr>
        <w:t xml:space="preserve">1 – </w:t>
      </w:r>
      <w:r w:rsidR="009F216B">
        <w:rPr>
          <w:rFonts w:asciiTheme="minorHAnsi" w:hAnsiTheme="minorHAnsi" w:cstheme="minorBidi"/>
          <w:sz w:val="24"/>
          <w:lang w:val="fr-CH"/>
        </w:rPr>
        <w:t>Aucune</w:t>
      </w:r>
      <w:r w:rsidRPr="1B5D6D4A">
        <w:rPr>
          <w:rFonts w:asciiTheme="minorHAnsi" w:hAnsiTheme="minorHAnsi" w:cstheme="minorBidi"/>
          <w:sz w:val="24"/>
          <w:lang w:val="fr-CH"/>
        </w:rPr>
        <w:t xml:space="preserve"> compréhension. Incapable d’agir </w:t>
      </w:r>
      <w:r w:rsidR="009F216B">
        <w:rPr>
          <w:rFonts w:asciiTheme="minorHAnsi" w:hAnsiTheme="minorHAnsi" w:cstheme="minorBidi"/>
          <w:sz w:val="24"/>
          <w:lang w:val="fr-CH"/>
        </w:rPr>
        <w:t>de la façon décrite</w:t>
      </w:r>
      <w:r w:rsidRPr="1B5D6D4A">
        <w:rPr>
          <w:rFonts w:asciiTheme="minorHAnsi" w:hAnsiTheme="minorHAnsi" w:cstheme="minorBidi"/>
          <w:sz w:val="24"/>
          <w:lang w:val="fr-CH"/>
        </w:rPr>
        <w:t>.</w:t>
      </w:r>
    </w:p>
    <w:p w14:paraId="5AA55452" w14:textId="6994BE2A" w:rsidR="006E28A1" w:rsidRPr="00ED03D2" w:rsidRDefault="1B5D6D4A" w:rsidP="1B5D6D4A">
      <w:pPr>
        <w:shd w:val="clear" w:color="auto" w:fill="D9D9D9" w:themeFill="background1" w:themeFillShade="D9"/>
        <w:rPr>
          <w:rFonts w:asciiTheme="minorHAnsi" w:hAnsiTheme="minorHAnsi" w:cstheme="minorBidi"/>
          <w:sz w:val="24"/>
          <w:lang w:val="fr-CH"/>
        </w:rPr>
      </w:pPr>
      <w:r w:rsidRPr="1B5D6D4A">
        <w:rPr>
          <w:rFonts w:asciiTheme="minorHAnsi" w:hAnsiTheme="minorHAnsi" w:cstheme="minorBidi"/>
          <w:sz w:val="24"/>
          <w:lang w:val="fr-CH"/>
        </w:rPr>
        <w:t xml:space="preserve">2 – </w:t>
      </w:r>
      <w:r w:rsidR="009F216B">
        <w:rPr>
          <w:rFonts w:asciiTheme="minorHAnsi" w:hAnsiTheme="minorHAnsi" w:cstheme="minorBidi"/>
          <w:sz w:val="24"/>
          <w:lang w:val="fr-CH"/>
        </w:rPr>
        <w:t>C</w:t>
      </w:r>
      <w:r w:rsidRPr="1B5D6D4A">
        <w:rPr>
          <w:rFonts w:asciiTheme="minorHAnsi" w:hAnsiTheme="minorHAnsi" w:cstheme="minorBidi"/>
          <w:sz w:val="24"/>
          <w:lang w:val="fr-CH"/>
        </w:rPr>
        <w:t xml:space="preserve">ompréhension </w:t>
      </w:r>
      <w:r w:rsidR="009F216B">
        <w:rPr>
          <w:rFonts w:asciiTheme="minorHAnsi" w:hAnsiTheme="minorHAnsi" w:cstheme="minorBidi"/>
          <w:sz w:val="24"/>
          <w:lang w:val="fr-CH"/>
        </w:rPr>
        <w:t>basique,</w:t>
      </w:r>
      <w:r w:rsidRPr="1B5D6D4A">
        <w:rPr>
          <w:rFonts w:asciiTheme="minorHAnsi" w:hAnsiTheme="minorHAnsi" w:cstheme="minorBidi"/>
          <w:sz w:val="24"/>
          <w:lang w:val="fr-CH"/>
        </w:rPr>
        <w:t xml:space="preserve"> mais manque de confiance pour </w:t>
      </w:r>
      <w:r w:rsidR="009F216B">
        <w:rPr>
          <w:rFonts w:asciiTheme="minorHAnsi" w:hAnsiTheme="minorHAnsi" w:cstheme="minorBidi"/>
          <w:sz w:val="24"/>
          <w:lang w:val="fr-CH"/>
        </w:rPr>
        <w:t>appliquer</w:t>
      </w:r>
      <w:r w:rsidR="009F216B" w:rsidRPr="1B5D6D4A">
        <w:rPr>
          <w:rFonts w:asciiTheme="minorHAnsi" w:hAnsiTheme="minorHAnsi" w:cstheme="minorBidi"/>
          <w:sz w:val="24"/>
          <w:lang w:val="fr-CH"/>
        </w:rPr>
        <w:t xml:space="preserve"> </w:t>
      </w:r>
      <w:r w:rsidR="009F216B">
        <w:rPr>
          <w:rFonts w:asciiTheme="minorHAnsi" w:hAnsiTheme="minorHAnsi" w:cstheme="minorBidi"/>
          <w:sz w:val="24"/>
          <w:lang w:val="fr-CH"/>
        </w:rPr>
        <w:t>cette compréhension</w:t>
      </w:r>
      <w:r w:rsidRPr="1B5D6D4A">
        <w:rPr>
          <w:rFonts w:asciiTheme="minorHAnsi" w:hAnsiTheme="minorHAnsi" w:cstheme="minorBidi"/>
          <w:sz w:val="24"/>
          <w:lang w:val="fr-CH"/>
        </w:rPr>
        <w:t xml:space="preserve"> </w:t>
      </w:r>
      <w:r w:rsidR="009F216B">
        <w:rPr>
          <w:rFonts w:asciiTheme="minorHAnsi" w:hAnsiTheme="minorHAnsi" w:cstheme="minorBidi"/>
          <w:sz w:val="24"/>
          <w:lang w:val="fr-CH"/>
        </w:rPr>
        <w:t xml:space="preserve">à la </w:t>
      </w:r>
      <w:r w:rsidRPr="1B5D6D4A">
        <w:rPr>
          <w:rFonts w:asciiTheme="minorHAnsi" w:hAnsiTheme="minorHAnsi" w:cstheme="minorBidi"/>
          <w:sz w:val="24"/>
          <w:lang w:val="fr-CH"/>
        </w:rPr>
        <w:t>pratique.</w:t>
      </w:r>
    </w:p>
    <w:p w14:paraId="13456709" w14:textId="73A4E9D8" w:rsidR="006E28A1" w:rsidRPr="005249C5" w:rsidRDefault="1B5D6D4A" w:rsidP="1B5D6D4A">
      <w:pPr>
        <w:shd w:val="clear" w:color="auto" w:fill="D9D9D9" w:themeFill="background1" w:themeFillShade="D9"/>
        <w:rPr>
          <w:rFonts w:asciiTheme="minorHAnsi" w:hAnsiTheme="minorHAnsi" w:cstheme="minorBidi"/>
          <w:sz w:val="24"/>
          <w:lang w:val="fr-CH"/>
        </w:rPr>
      </w:pPr>
      <w:r w:rsidRPr="1B5D6D4A">
        <w:rPr>
          <w:rFonts w:asciiTheme="minorHAnsi" w:hAnsiTheme="minorHAnsi" w:cstheme="minorBidi"/>
          <w:sz w:val="24"/>
          <w:lang w:val="fr-CH"/>
        </w:rPr>
        <w:t xml:space="preserve">3 – </w:t>
      </w:r>
      <w:r w:rsidR="009F216B">
        <w:rPr>
          <w:rFonts w:asciiTheme="minorHAnsi" w:hAnsiTheme="minorHAnsi" w:cstheme="minorBidi"/>
          <w:sz w:val="24"/>
          <w:lang w:val="fr-CH"/>
        </w:rPr>
        <w:t>C</w:t>
      </w:r>
      <w:r w:rsidRPr="1B5D6D4A">
        <w:rPr>
          <w:rFonts w:asciiTheme="minorHAnsi" w:hAnsiTheme="minorHAnsi" w:cstheme="minorBidi"/>
          <w:sz w:val="24"/>
          <w:lang w:val="fr-CH"/>
        </w:rPr>
        <w:t xml:space="preserve">ompréhension claire et </w:t>
      </w:r>
      <w:r w:rsidR="009F216B">
        <w:rPr>
          <w:rFonts w:asciiTheme="minorHAnsi" w:hAnsiTheme="minorHAnsi" w:cstheme="minorBidi"/>
          <w:sz w:val="24"/>
          <w:lang w:val="fr-CH"/>
        </w:rPr>
        <w:t>capacité</w:t>
      </w:r>
      <w:r w:rsidR="009F216B" w:rsidRPr="1B5D6D4A">
        <w:rPr>
          <w:rFonts w:asciiTheme="minorHAnsi" w:hAnsiTheme="minorHAnsi" w:cstheme="minorBidi"/>
          <w:sz w:val="24"/>
          <w:lang w:val="fr-CH"/>
        </w:rPr>
        <w:t xml:space="preserve"> </w:t>
      </w:r>
      <w:r w:rsidR="009F216B">
        <w:rPr>
          <w:rFonts w:asciiTheme="minorHAnsi" w:hAnsiTheme="minorHAnsi" w:cstheme="minorBidi"/>
          <w:sz w:val="24"/>
          <w:lang w:val="fr-CH"/>
        </w:rPr>
        <w:t xml:space="preserve">à </w:t>
      </w:r>
      <w:r w:rsidRPr="1B5D6D4A">
        <w:rPr>
          <w:rFonts w:asciiTheme="minorHAnsi" w:hAnsiTheme="minorHAnsi" w:cstheme="minorBidi"/>
          <w:sz w:val="24"/>
          <w:lang w:val="fr-CH"/>
        </w:rPr>
        <w:t>exécuter les actions avec l’aide des indications d’autrui.</w:t>
      </w:r>
    </w:p>
    <w:p w14:paraId="409E677D" w14:textId="1A54EC63" w:rsidR="006E28A1" w:rsidRPr="005249C5" w:rsidRDefault="006E28A1" w:rsidP="006E28A1">
      <w:pPr>
        <w:shd w:val="clear" w:color="auto" w:fill="D9D9D9" w:themeFill="background1" w:themeFillShade="D9"/>
        <w:rPr>
          <w:rFonts w:asciiTheme="minorHAnsi" w:hAnsiTheme="minorHAnsi" w:cstheme="minorHAnsi"/>
          <w:sz w:val="24"/>
          <w:lang w:val="fr-CH"/>
        </w:rPr>
      </w:pPr>
      <w:r w:rsidRPr="005249C5">
        <w:rPr>
          <w:rFonts w:asciiTheme="minorHAnsi" w:hAnsiTheme="minorHAnsi" w:cstheme="minorHAnsi"/>
          <w:sz w:val="24"/>
          <w:lang w:val="fr-CH"/>
        </w:rPr>
        <w:t xml:space="preserve">4 – </w:t>
      </w:r>
      <w:r w:rsidR="009F216B">
        <w:rPr>
          <w:rFonts w:asciiTheme="minorHAnsi" w:hAnsiTheme="minorHAnsi" w:cstheme="minorHAnsi"/>
          <w:sz w:val="24"/>
          <w:lang w:val="fr-CH"/>
        </w:rPr>
        <w:t>B</w:t>
      </w:r>
      <w:r w:rsidR="005249C5" w:rsidRPr="005249C5">
        <w:rPr>
          <w:rFonts w:asciiTheme="minorHAnsi" w:hAnsiTheme="minorHAnsi" w:cstheme="minorHAnsi"/>
          <w:sz w:val="24"/>
          <w:lang w:val="fr-CH"/>
        </w:rPr>
        <w:t xml:space="preserve">onne </w:t>
      </w:r>
      <w:r w:rsidR="005249C5">
        <w:rPr>
          <w:rFonts w:asciiTheme="minorHAnsi" w:hAnsiTheme="minorHAnsi" w:cstheme="minorHAnsi"/>
          <w:sz w:val="24"/>
          <w:lang w:val="fr-CH"/>
        </w:rPr>
        <w:t>compré</w:t>
      </w:r>
      <w:r w:rsidR="005249C5" w:rsidRPr="005249C5">
        <w:rPr>
          <w:rFonts w:asciiTheme="minorHAnsi" w:hAnsiTheme="minorHAnsi" w:cstheme="minorHAnsi"/>
          <w:sz w:val="24"/>
          <w:lang w:val="fr-CH"/>
        </w:rPr>
        <w:t xml:space="preserve">hension qui vous permet d’agir </w:t>
      </w:r>
      <w:r w:rsidR="009F216B">
        <w:rPr>
          <w:rFonts w:asciiTheme="minorHAnsi" w:hAnsiTheme="minorHAnsi" w:cstheme="minorHAnsi"/>
          <w:sz w:val="24"/>
          <w:lang w:val="fr-CH"/>
        </w:rPr>
        <w:t>selon la description</w:t>
      </w:r>
      <w:r w:rsidR="005249C5">
        <w:rPr>
          <w:rFonts w:asciiTheme="minorHAnsi" w:hAnsiTheme="minorHAnsi" w:cstheme="minorHAnsi"/>
          <w:sz w:val="24"/>
          <w:lang w:val="fr-CH"/>
        </w:rPr>
        <w:t xml:space="preserve"> </w:t>
      </w:r>
      <w:r w:rsidR="005249C5" w:rsidRPr="005249C5">
        <w:rPr>
          <w:rFonts w:asciiTheme="minorHAnsi" w:hAnsiTheme="minorHAnsi" w:cstheme="minorHAnsi"/>
          <w:sz w:val="24"/>
          <w:lang w:val="fr-CH"/>
        </w:rPr>
        <w:t xml:space="preserve">sans </w:t>
      </w:r>
      <w:r w:rsidR="009F216B">
        <w:rPr>
          <w:rFonts w:asciiTheme="minorHAnsi" w:hAnsiTheme="minorHAnsi" w:cstheme="minorHAnsi"/>
          <w:sz w:val="24"/>
          <w:lang w:val="fr-CH"/>
        </w:rPr>
        <w:t>avoir besoin de l’</w:t>
      </w:r>
      <w:r w:rsidR="005249C5" w:rsidRPr="005249C5">
        <w:rPr>
          <w:rFonts w:asciiTheme="minorHAnsi" w:hAnsiTheme="minorHAnsi" w:cstheme="minorHAnsi"/>
          <w:sz w:val="24"/>
          <w:lang w:val="fr-CH"/>
        </w:rPr>
        <w:t>aide d’autrui</w:t>
      </w:r>
      <w:r w:rsidRPr="005249C5">
        <w:rPr>
          <w:rFonts w:asciiTheme="minorHAnsi" w:hAnsiTheme="minorHAnsi" w:cstheme="minorHAnsi"/>
          <w:sz w:val="24"/>
          <w:lang w:val="fr-CH"/>
        </w:rPr>
        <w:t xml:space="preserve">. </w:t>
      </w:r>
    </w:p>
    <w:p w14:paraId="6EA8F322" w14:textId="7ADC5470" w:rsidR="006E28A1" w:rsidRPr="005249C5" w:rsidRDefault="006E28A1" w:rsidP="006E28A1">
      <w:pPr>
        <w:shd w:val="clear" w:color="auto" w:fill="D9D9D9" w:themeFill="background1" w:themeFillShade="D9"/>
        <w:rPr>
          <w:rFonts w:asciiTheme="minorHAnsi" w:hAnsiTheme="minorHAnsi" w:cstheme="minorHAnsi"/>
          <w:sz w:val="24"/>
          <w:lang w:val="fr-CH"/>
        </w:rPr>
      </w:pPr>
      <w:r w:rsidRPr="005249C5">
        <w:rPr>
          <w:rFonts w:asciiTheme="minorHAnsi" w:hAnsiTheme="minorHAnsi" w:cstheme="minorHAnsi"/>
          <w:sz w:val="24"/>
          <w:lang w:val="fr-CH"/>
        </w:rPr>
        <w:t xml:space="preserve">5 – </w:t>
      </w:r>
      <w:r w:rsidR="009F216B">
        <w:rPr>
          <w:rFonts w:asciiTheme="minorHAnsi" w:hAnsiTheme="minorHAnsi" w:cstheme="minorHAnsi"/>
          <w:sz w:val="24"/>
          <w:lang w:val="fr-CH"/>
        </w:rPr>
        <w:t>N</w:t>
      </w:r>
      <w:r w:rsidR="005249C5" w:rsidRPr="005249C5">
        <w:rPr>
          <w:rFonts w:asciiTheme="minorHAnsi" w:hAnsiTheme="minorHAnsi" w:cstheme="minorHAnsi"/>
          <w:sz w:val="24"/>
          <w:lang w:val="fr-CH"/>
        </w:rPr>
        <w:t xml:space="preserve">iveau de connaissance et </w:t>
      </w:r>
      <w:r w:rsidR="009F216B">
        <w:rPr>
          <w:rFonts w:asciiTheme="minorHAnsi" w:hAnsiTheme="minorHAnsi" w:cstheme="minorHAnsi"/>
          <w:sz w:val="24"/>
          <w:lang w:val="fr-CH"/>
        </w:rPr>
        <w:t xml:space="preserve">de </w:t>
      </w:r>
      <w:r w:rsidR="005249C5">
        <w:rPr>
          <w:rFonts w:asciiTheme="minorHAnsi" w:hAnsiTheme="minorHAnsi" w:cstheme="minorHAnsi"/>
          <w:sz w:val="24"/>
          <w:lang w:val="fr-CH"/>
        </w:rPr>
        <w:t>compré</w:t>
      </w:r>
      <w:r w:rsidR="005249C5" w:rsidRPr="005249C5">
        <w:rPr>
          <w:rFonts w:asciiTheme="minorHAnsi" w:hAnsiTheme="minorHAnsi" w:cstheme="minorHAnsi"/>
          <w:sz w:val="24"/>
          <w:lang w:val="fr-CH"/>
        </w:rPr>
        <w:t>hension</w:t>
      </w:r>
      <w:r w:rsidR="009F216B">
        <w:rPr>
          <w:rFonts w:asciiTheme="minorHAnsi" w:hAnsiTheme="minorHAnsi" w:cstheme="minorHAnsi"/>
          <w:sz w:val="24"/>
          <w:lang w:val="fr-CH"/>
        </w:rPr>
        <w:t xml:space="preserve"> élevé</w:t>
      </w:r>
      <w:r w:rsidR="005249C5" w:rsidRPr="005249C5">
        <w:rPr>
          <w:rFonts w:asciiTheme="minorHAnsi" w:hAnsiTheme="minorHAnsi" w:cstheme="minorHAnsi"/>
          <w:sz w:val="24"/>
          <w:lang w:val="fr-CH"/>
        </w:rPr>
        <w:t xml:space="preserve">, capable d’agir </w:t>
      </w:r>
      <w:r w:rsidR="009F216B">
        <w:rPr>
          <w:rFonts w:asciiTheme="minorHAnsi" w:hAnsiTheme="minorHAnsi" w:cstheme="minorHAnsi"/>
          <w:sz w:val="24"/>
          <w:lang w:val="fr-CH"/>
        </w:rPr>
        <w:t>selon la description</w:t>
      </w:r>
      <w:r w:rsidR="005249C5" w:rsidRPr="005249C5">
        <w:rPr>
          <w:rFonts w:asciiTheme="minorHAnsi" w:hAnsiTheme="minorHAnsi" w:cstheme="minorHAnsi"/>
          <w:sz w:val="24"/>
          <w:lang w:val="fr-CH"/>
        </w:rPr>
        <w:t xml:space="preserve"> et </w:t>
      </w:r>
      <w:r w:rsidR="009F216B">
        <w:rPr>
          <w:rFonts w:asciiTheme="minorHAnsi" w:hAnsiTheme="minorHAnsi" w:cstheme="minorHAnsi"/>
          <w:sz w:val="24"/>
          <w:lang w:val="fr-CH"/>
        </w:rPr>
        <w:t>d’aider les autres</w:t>
      </w:r>
      <w:r w:rsidR="005249C5" w:rsidRPr="005249C5">
        <w:rPr>
          <w:rFonts w:asciiTheme="minorHAnsi" w:hAnsiTheme="minorHAnsi" w:cstheme="minorHAnsi"/>
          <w:sz w:val="24"/>
          <w:lang w:val="fr-CH"/>
        </w:rPr>
        <w:t xml:space="preserve"> à en faire autant.</w:t>
      </w:r>
    </w:p>
    <w:p w14:paraId="0A37501D" w14:textId="77777777" w:rsidR="006E28A1" w:rsidRPr="005249C5" w:rsidRDefault="006E28A1" w:rsidP="006E28A1">
      <w:pPr>
        <w:rPr>
          <w:rFonts w:asciiTheme="minorHAnsi" w:hAnsiTheme="minorHAnsi" w:cstheme="minorHAnsi"/>
          <w:szCs w:val="22"/>
          <w:lang w:val="fr-C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62"/>
        <w:gridCol w:w="535"/>
        <w:gridCol w:w="536"/>
        <w:gridCol w:w="536"/>
        <w:gridCol w:w="536"/>
        <w:gridCol w:w="537"/>
        <w:gridCol w:w="526"/>
        <w:gridCol w:w="536"/>
        <w:gridCol w:w="536"/>
        <w:gridCol w:w="536"/>
        <w:gridCol w:w="536"/>
        <w:gridCol w:w="536"/>
      </w:tblGrid>
      <w:tr w:rsidR="006E28A1" w:rsidRPr="006E28A1" w14:paraId="24BDD5FD" w14:textId="77777777" w:rsidTr="00F44432">
        <w:tc>
          <w:tcPr>
            <w:tcW w:w="8228" w:type="dxa"/>
            <w:vMerge w:val="restart"/>
          </w:tcPr>
          <w:p w14:paraId="5DAB6C7B" w14:textId="77777777" w:rsidR="006E28A1" w:rsidRPr="005249C5" w:rsidRDefault="006E28A1" w:rsidP="00F44432">
            <w:pPr>
              <w:rPr>
                <w:rFonts w:asciiTheme="minorHAnsi" w:hAnsiTheme="minorHAnsi" w:cstheme="minorHAnsi"/>
                <w:sz w:val="24"/>
                <w:lang w:val="fr-CH"/>
              </w:rPr>
            </w:pPr>
          </w:p>
        </w:tc>
        <w:tc>
          <w:tcPr>
            <w:tcW w:w="2706" w:type="dxa"/>
            <w:gridSpan w:val="5"/>
          </w:tcPr>
          <w:p w14:paraId="0628C192" w14:textId="71A0428D" w:rsidR="006E28A1" w:rsidRPr="006E28A1" w:rsidRDefault="005249C5" w:rsidP="006955B1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Début </w:t>
            </w:r>
            <w:r w:rsidR="006955B1">
              <w:rPr>
                <w:rFonts w:asciiTheme="minorHAnsi" w:hAnsiTheme="minorHAnsi" w:cstheme="minorHAnsi"/>
                <w:b/>
                <w:sz w:val="24"/>
              </w:rPr>
              <w:t>de la formation</w:t>
            </w:r>
          </w:p>
        </w:tc>
        <w:tc>
          <w:tcPr>
            <w:tcW w:w="534" w:type="dxa"/>
            <w:vMerge w:val="restart"/>
          </w:tcPr>
          <w:p w14:paraId="02EB378F" w14:textId="77777777" w:rsidR="006E28A1" w:rsidRPr="006E28A1" w:rsidRDefault="006E28A1" w:rsidP="00F44432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706" w:type="dxa"/>
            <w:gridSpan w:val="5"/>
          </w:tcPr>
          <w:p w14:paraId="51B53E47" w14:textId="2C26015A" w:rsidR="006E28A1" w:rsidRPr="006E28A1" w:rsidRDefault="005249C5" w:rsidP="006955B1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Fin </w:t>
            </w:r>
            <w:r w:rsidR="006955B1">
              <w:rPr>
                <w:rFonts w:asciiTheme="minorHAnsi" w:hAnsiTheme="minorHAnsi" w:cstheme="minorHAnsi"/>
                <w:b/>
                <w:sz w:val="24"/>
              </w:rPr>
              <w:t>de la formation</w:t>
            </w:r>
          </w:p>
        </w:tc>
      </w:tr>
      <w:tr w:rsidR="006E28A1" w:rsidRPr="006E28A1" w14:paraId="4170DB09" w14:textId="77777777" w:rsidTr="00F44432">
        <w:tc>
          <w:tcPr>
            <w:tcW w:w="8228" w:type="dxa"/>
            <w:vMerge/>
          </w:tcPr>
          <w:p w14:paraId="6A05A809" w14:textId="77777777" w:rsidR="006E28A1" w:rsidRPr="006E28A1" w:rsidRDefault="006E28A1" w:rsidP="00F44432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41" w:type="dxa"/>
          </w:tcPr>
          <w:p w14:paraId="649841BE" w14:textId="77777777" w:rsidR="006E28A1" w:rsidRPr="006E28A1" w:rsidRDefault="006E28A1" w:rsidP="00F44432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E28A1">
              <w:rPr>
                <w:rFonts w:asciiTheme="minorHAnsi" w:hAnsiTheme="minorHAnsi" w:cstheme="minorHAnsi"/>
                <w:b/>
                <w:sz w:val="24"/>
              </w:rPr>
              <w:t>1</w:t>
            </w:r>
          </w:p>
        </w:tc>
        <w:tc>
          <w:tcPr>
            <w:tcW w:w="541" w:type="dxa"/>
          </w:tcPr>
          <w:p w14:paraId="18F999B5" w14:textId="77777777" w:rsidR="006E28A1" w:rsidRPr="006E28A1" w:rsidRDefault="006E28A1" w:rsidP="00F44432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E28A1">
              <w:rPr>
                <w:rFonts w:asciiTheme="minorHAnsi" w:hAnsiTheme="minorHAnsi" w:cstheme="minorHAnsi"/>
                <w:b/>
                <w:sz w:val="24"/>
              </w:rPr>
              <w:t>2</w:t>
            </w:r>
          </w:p>
        </w:tc>
        <w:tc>
          <w:tcPr>
            <w:tcW w:w="541" w:type="dxa"/>
          </w:tcPr>
          <w:p w14:paraId="5FCD5EC4" w14:textId="77777777" w:rsidR="006E28A1" w:rsidRPr="006E28A1" w:rsidRDefault="006E28A1" w:rsidP="00F44432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E28A1">
              <w:rPr>
                <w:rFonts w:asciiTheme="minorHAnsi" w:hAnsiTheme="minorHAnsi" w:cstheme="minorHAnsi"/>
                <w:b/>
                <w:sz w:val="24"/>
              </w:rPr>
              <w:t>3</w:t>
            </w:r>
          </w:p>
        </w:tc>
        <w:tc>
          <w:tcPr>
            <w:tcW w:w="541" w:type="dxa"/>
          </w:tcPr>
          <w:p w14:paraId="2598DEE6" w14:textId="77777777" w:rsidR="006E28A1" w:rsidRPr="006E28A1" w:rsidRDefault="006E28A1" w:rsidP="00F44432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E28A1">
              <w:rPr>
                <w:rFonts w:asciiTheme="minorHAnsi" w:hAnsiTheme="minorHAnsi" w:cstheme="minorHAnsi"/>
                <w:b/>
                <w:sz w:val="24"/>
              </w:rPr>
              <w:t>4</w:t>
            </w:r>
          </w:p>
        </w:tc>
        <w:tc>
          <w:tcPr>
            <w:tcW w:w="542" w:type="dxa"/>
          </w:tcPr>
          <w:p w14:paraId="78941E47" w14:textId="77777777" w:rsidR="006E28A1" w:rsidRPr="006E28A1" w:rsidRDefault="006E28A1" w:rsidP="00F44432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E28A1">
              <w:rPr>
                <w:rFonts w:asciiTheme="minorHAnsi" w:hAnsiTheme="minorHAnsi" w:cstheme="minorHAnsi"/>
                <w:b/>
                <w:sz w:val="24"/>
              </w:rPr>
              <w:t>5</w:t>
            </w:r>
          </w:p>
        </w:tc>
        <w:tc>
          <w:tcPr>
            <w:tcW w:w="534" w:type="dxa"/>
            <w:vMerge/>
          </w:tcPr>
          <w:p w14:paraId="5A39BBE3" w14:textId="77777777" w:rsidR="006E28A1" w:rsidRPr="006E28A1" w:rsidRDefault="006E28A1" w:rsidP="00F44432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541" w:type="dxa"/>
          </w:tcPr>
          <w:p w14:paraId="56B20A0C" w14:textId="77777777" w:rsidR="006E28A1" w:rsidRPr="006E28A1" w:rsidRDefault="006E28A1" w:rsidP="00F44432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E28A1">
              <w:rPr>
                <w:rFonts w:asciiTheme="minorHAnsi" w:hAnsiTheme="minorHAnsi" w:cstheme="minorHAnsi"/>
                <w:b/>
                <w:sz w:val="24"/>
              </w:rPr>
              <w:t>1</w:t>
            </w:r>
          </w:p>
        </w:tc>
        <w:tc>
          <w:tcPr>
            <w:tcW w:w="541" w:type="dxa"/>
          </w:tcPr>
          <w:p w14:paraId="7144751B" w14:textId="77777777" w:rsidR="006E28A1" w:rsidRPr="006E28A1" w:rsidRDefault="006E28A1" w:rsidP="00F44432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E28A1">
              <w:rPr>
                <w:rFonts w:asciiTheme="minorHAnsi" w:hAnsiTheme="minorHAnsi" w:cstheme="minorHAnsi"/>
                <w:b/>
                <w:sz w:val="24"/>
              </w:rPr>
              <w:t>2</w:t>
            </w:r>
          </w:p>
        </w:tc>
        <w:tc>
          <w:tcPr>
            <w:tcW w:w="541" w:type="dxa"/>
          </w:tcPr>
          <w:p w14:paraId="0B778152" w14:textId="77777777" w:rsidR="006E28A1" w:rsidRPr="006E28A1" w:rsidRDefault="006E28A1" w:rsidP="00F44432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E28A1">
              <w:rPr>
                <w:rFonts w:asciiTheme="minorHAnsi" w:hAnsiTheme="minorHAnsi" w:cstheme="minorHAnsi"/>
                <w:b/>
                <w:sz w:val="24"/>
              </w:rPr>
              <w:t>3</w:t>
            </w:r>
          </w:p>
        </w:tc>
        <w:tc>
          <w:tcPr>
            <w:tcW w:w="541" w:type="dxa"/>
          </w:tcPr>
          <w:p w14:paraId="279935FF" w14:textId="77777777" w:rsidR="006E28A1" w:rsidRPr="006E28A1" w:rsidRDefault="006E28A1" w:rsidP="00F44432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E28A1">
              <w:rPr>
                <w:rFonts w:asciiTheme="minorHAnsi" w:hAnsiTheme="minorHAnsi" w:cstheme="minorHAnsi"/>
                <w:b/>
                <w:sz w:val="24"/>
              </w:rPr>
              <w:t>4</w:t>
            </w:r>
          </w:p>
        </w:tc>
        <w:tc>
          <w:tcPr>
            <w:tcW w:w="542" w:type="dxa"/>
          </w:tcPr>
          <w:p w14:paraId="44240AAE" w14:textId="77777777" w:rsidR="006E28A1" w:rsidRPr="006E28A1" w:rsidRDefault="006E28A1" w:rsidP="00F4443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28A1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</w:tr>
      <w:tr w:rsidR="006E28A1" w:rsidRPr="00934AD9" w14:paraId="2EF6A365" w14:textId="77777777" w:rsidTr="00385825">
        <w:trPr>
          <w:trHeight w:val="683"/>
        </w:trPr>
        <w:tc>
          <w:tcPr>
            <w:tcW w:w="8228" w:type="dxa"/>
          </w:tcPr>
          <w:p w14:paraId="41C8F396" w14:textId="21B9500F" w:rsidR="006E28A1" w:rsidRPr="005249C5" w:rsidRDefault="005249C5" w:rsidP="006E28A1">
            <w:pPr>
              <w:rPr>
                <w:rFonts w:ascii="Calibri" w:hAnsi="Calibri" w:cs="Calibri"/>
                <w:sz w:val="24"/>
                <w:lang w:val="fr-CH"/>
              </w:rPr>
            </w:pPr>
            <w:r w:rsidRPr="005249C5">
              <w:rPr>
                <w:rFonts w:ascii="Calibri" w:hAnsi="Calibri" w:cs="Calibri"/>
                <w:sz w:val="24"/>
                <w:lang w:val="fr-CH"/>
              </w:rPr>
              <w:t xml:space="preserve">Comprendre l’approche </w:t>
            </w:r>
            <w:r w:rsidR="006955B1">
              <w:rPr>
                <w:rFonts w:ascii="Calibri" w:hAnsi="Calibri" w:cs="Calibri"/>
                <w:sz w:val="24"/>
                <w:lang w:val="fr-CH"/>
              </w:rPr>
              <w:t>par</w:t>
            </w:r>
            <w:r w:rsidRPr="005249C5">
              <w:rPr>
                <w:rFonts w:ascii="Calibri" w:hAnsi="Calibri" w:cs="Calibri"/>
                <w:sz w:val="24"/>
                <w:lang w:val="fr-CH"/>
              </w:rPr>
              <w:t xml:space="preserve"> </w:t>
            </w:r>
            <w:r w:rsidR="006955B1">
              <w:rPr>
                <w:rFonts w:ascii="Calibri" w:hAnsi="Calibri" w:cs="Calibri"/>
                <w:sz w:val="24"/>
                <w:lang w:val="fr-CH"/>
              </w:rPr>
              <w:t>c</w:t>
            </w:r>
            <w:r w:rsidRPr="005249C5">
              <w:rPr>
                <w:rFonts w:ascii="Calibri" w:hAnsi="Calibri" w:cs="Calibri"/>
                <w:sz w:val="24"/>
                <w:lang w:val="fr-CH"/>
              </w:rPr>
              <w:t>luster</w:t>
            </w:r>
            <w:r w:rsidR="006955B1">
              <w:rPr>
                <w:rFonts w:ascii="Calibri" w:hAnsi="Calibri" w:cs="Calibri"/>
                <w:sz w:val="24"/>
                <w:lang w:val="fr-CH"/>
              </w:rPr>
              <w:t xml:space="preserve"> / groupe sectoriel</w:t>
            </w:r>
            <w:r w:rsidR="006E28A1" w:rsidRPr="005249C5">
              <w:rPr>
                <w:rFonts w:ascii="Calibri" w:hAnsi="Calibri" w:cs="Calibri"/>
                <w:sz w:val="24"/>
                <w:lang w:val="fr-CH"/>
              </w:rPr>
              <w:t xml:space="preserve"> (origin</w:t>
            </w:r>
            <w:r w:rsidRPr="005249C5">
              <w:rPr>
                <w:rFonts w:ascii="Calibri" w:hAnsi="Calibri" w:cs="Calibri"/>
                <w:sz w:val="24"/>
                <w:lang w:val="fr-CH"/>
              </w:rPr>
              <w:t>e</w:t>
            </w:r>
            <w:r w:rsidR="006E28A1" w:rsidRPr="005249C5">
              <w:rPr>
                <w:rFonts w:ascii="Calibri" w:hAnsi="Calibri" w:cs="Calibri"/>
                <w:sz w:val="24"/>
                <w:lang w:val="fr-CH"/>
              </w:rPr>
              <w:t xml:space="preserve">s, </w:t>
            </w:r>
            <w:r w:rsidRPr="005249C5">
              <w:rPr>
                <w:rFonts w:ascii="Calibri" w:hAnsi="Calibri" w:cs="Calibri"/>
                <w:sz w:val="24"/>
                <w:lang w:val="fr-CH"/>
              </w:rPr>
              <w:t>objectifs et fonctions</w:t>
            </w:r>
            <w:r w:rsidR="006E28A1" w:rsidRPr="005249C5">
              <w:rPr>
                <w:rFonts w:ascii="Calibri" w:hAnsi="Calibri" w:cs="Calibri"/>
                <w:sz w:val="24"/>
                <w:lang w:val="fr-CH"/>
              </w:rPr>
              <w:t>)</w:t>
            </w:r>
          </w:p>
        </w:tc>
        <w:tc>
          <w:tcPr>
            <w:tcW w:w="541" w:type="dxa"/>
          </w:tcPr>
          <w:p w14:paraId="72A3D3EC" w14:textId="77777777" w:rsidR="006E28A1" w:rsidRPr="005249C5" w:rsidRDefault="006E28A1" w:rsidP="006E28A1">
            <w:pPr>
              <w:rPr>
                <w:rFonts w:asciiTheme="minorHAnsi" w:hAnsiTheme="minorHAnsi" w:cstheme="minorHAnsi"/>
                <w:sz w:val="24"/>
                <w:lang w:val="fr-CH"/>
              </w:rPr>
            </w:pPr>
          </w:p>
        </w:tc>
        <w:tc>
          <w:tcPr>
            <w:tcW w:w="541" w:type="dxa"/>
          </w:tcPr>
          <w:p w14:paraId="0D0B940D" w14:textId="77777777" w:rsidR="006E28A1" w:rsidRPr="005249C5" w:rsidRDefault="006E28A1" w:rsidP="006E28A1">
            <w:pPr>
              <w:rPr>
                <w:rFonts w:asciiTheme="minorHAnsi" w:hAnsiTheme="minorHAnsi" w:cstheme="minorHAnsi"/>
                <w:sz w:val="24"/>
                <w:lang w:val="fr-CH"/>
              </w:rPr>
            </w:pPr>
          </w:p>
        </w:tc>
        <w:tc>
          <w:tcPr>
            <w:tcW w:w="541" w:type="dxa"/>
          </w:tcPr>
          <w:p w14:paraId="0E27B00A" w14:textId="77777777" w:rsidR="006E28A1" w:rsidRPr="005249C5" w:rsidRDefault="006E28A1" w:rsidP="006E28A1">
            <w:pPr>
              <w:rPr>
                <w:rFonts w:asciiTheme="minorHAnsi" w:hAnsiTheme="minorHAnsi" w:cstheme="minorHAnsi"/>
                <w:sz w:val="24"/>
                <w:lang w:val="fr-CH"/>
              </w:rPr>
            </w:pPr>
          </w:p>
        </w:tc>
        <w:tc>
          <w:tcPr>
            <w:tcW w:w="541" w:type="dxa"/>
          </w:tcPr>
          <w:p w14:paraId="60061E4C" w14:textId="77777777" w:rsidR="006E28A1" w:rsidRPr="005249C5" w:rsidRDefault="006E28A1" w:rsidP="006E28A1">
            <w:pPr>
              <w:rPr>
                <w:rFonts w:asciiTheme="minorHAnsi" w:hAnsiTheme="minorHAnsi" w:cstheme="minorHAnsi"/>
                <w:sz w:val="24"/>
                <w:lang w:val="fr-CH"/>
              </w:rPr>
            </w:pPr>
          </w:p>
        </w:tc>
        <w:tc>
          <w:tcPr>
            <w:tcW w:w="542" w:type="dxa"/>
          </w:tcPr>
          <w:p w14:paraId="44EAFD9C" w14:textId="77777777" w:rsidR="006E28A1" w:rsidRPr="005249C5" w:rsidRDefault="006E28A1" w:rsidP="006E28A1">
            <w:pPr>
              <w:rPr>
                <w:rFonts w:asciiTheme="minorHAnsi" w:hAnsiTheme="minorHAnsi" w:cstheme="minorHAnsi"/>
                <w:sz w:val="24"/>
                <w:lang w:val="fr-CH"/>
              </w:rPr>
            </w:pPr>
          </w:p>
        </w:tc>
        <w:tc>
          <w:tcPr>
            <w:tcW w:w="534" w:type="dxa"/>
            <w:vMerge/>
          </w:tcPr>
          <w:p w14:paraId="4B94D5A5" w14:textId="77777777" w:rsidR="006E28A1" w:rsidRPr="005249C5" w:rsidRDefault="006E28A1" w:rsidP="006E28A1">
            <w:pPr>
              <w:rPr>
                <w:rFonts w:asciiTheme="minorHAnsi" w:hAnsiTheme="minorHAnsi" w:cstheme="minorHAnsi"/>
                <w:sz w:val="24"/>
                <w:lang w:val="fr-CH"/>
              </w:rPr>
            </w:pPr>
          </w:p>
        </w:tc>
        <w:tc>
          <w:tcPr>
            <w:tcW w:w="541" w:type="dxa"/>
          </w:tcPr>
          <w:p w14:paraId="3DEEC669" w14:textId="77777777" w:rsidR="006E28A1" w:rsidRPr="005249C5" w:rsidRDefault="006E28A1" w:rsidP="006E28A1">
            <w:pPr>
              <w:rPr>
                <w:rFonts w:asciiTheme="minorHAnsi" w:hAnsiTheme="minorHAnsi" w:cstheme="minorHAnsi"/>
                <w:sz w:val="24"/>
                <w:lang w:val="fr-CH"/>
              </w:rPr>
            </w:pPr>
          </w:p>
        </w:tc>
        <w:tc>
          <w:tcPr>
            <w:tcW w:w="541" w:type="dxa"/>
          </w:tcPr>
          <w:p w14:paraId="3656B9AB" w14:textId="77777777" w:rsidR="006E28A1" w:rsidRPr="005249C5" w:rsidRDefault="006E28A1" w:rsidP="006E28A1">
            <w:pPr>
              <w:rPr>
                <w:rFonts w:asciiTheme="minorHAnsi" w:hAnsiTheme="minorHAnsi" w:cstheme="minorHAnsi"/>
                <w:sz w:val="24"/>
                <w:lang w:val="fr-CH"/>
              </w:rPr>
            </w:pPr>
          </w:p>
        </w:tc>
        <w:tc>
          <w:tcPr>
            <w:tcW w:w="541" w:type="dxa"/>
          </w:tcPr>
          <w:p w14:paraId="45FB0818" w14:textId="77777777" w:rsidR="006E28A1" w:rsidRPr="005249C5" w:rsidRDefault="006E28A1" w:rsidP="006E28A1">
            <w:pPr>
              <w:rPr>
                <w:rFonts w:asciiTheme="minorHAnsi" w:hAnsiTheme="minorHAnsi" w:cstheme="minorHAnsi"/>
                <w:sz w:val="24"/>
                <w:lang w:val="fr-CH"/>
              </w:rPr>
            </w:pPr>
          </w:p>
        </w:tc>
        <w:tc>
          <w:tcPr>
            <w:tcW w:w="541" w:type="dxa"/>
          </w:tcPr>
          <w:p w14:paraId="049F31CB" w14:textId="77777777" w:rsidR="006E28A1" w:rsidRPr="005249C5" w:rsidRDefault="006E28A1" w:rsidP="006E28A1">
            <w:pPr>
              <w:rPr>
                <w:rFonts w:asciiTheme="minorHAnsi" w:hAnsiTheme="minorHAnsi" w:cstheme="minorHAnsi"/>
                <w:sz w:val="24"/>
                <w:lang w:val="fr-CH"/>
              </w:rPr>
            </w:pPr>
          </w:p>
        </w:tc>
        <w:tc>
          <w:tcPr>
            <w:tcW w:w="542" w:type="dxa"/>
          </w:tcPr>
          <w:p w14:paraId="53128261" w14:textId="77777777" w:rsidR="006E28A1" w:rsidRPr="005249C5" w:rsidRDefault="006E28A1" w:rsidP="006E28A1">
            <w:pPr>
              <w:rPr>
                <w:rFonts w:asciiTheme="minorHAnsi" w:hAnsiTheme="minorHAnsi" w:cstheme="minorHAnsi"/>
                <w:lang w:val="fr-CH"/>
              </w:rPr>
            </w:pPr>
          </w:p>
        </w:tc>
      </w:tr>
      <w:tr w:rsidR="006E28A1" w:rsidRPr="00934AD9" w14:paraId="555007C9" w14:textId="77777777" w:rsidTr="00F44432">
        <w:tc>
          <w:tcPr>
            <w:tcW w:w="8228" w:type="dxa"/>
          </w:tcPr>
          <w:p w14:paraId="62486C05" w14:textId="41D24741" w:rsidR="006E28A1" w:rsidRPr="005249C5" w:rsidRDefault="005249C5" w:rsidP="006E28A1">
            <w:pPr>
              <w:rPr>
                <w:rFonts w:ascii="Calibri" w:hAnsi="Calibri" w:cs="Calibri"/>
                <w:sz w:val="24"/>
                <w:lang w:val="fr-CH"/>
              </w:rPr>
            </w:pPr>
            <w:r w:rsidRPr="005249C5">
              <w:rPr>
                <w:rFonts w:ascii="Calibri" w:hAnsi="Calibri" w:cs="Calibri"/>
                <w:sz w:val="24"/>
                <w:lang w:val="fr-CH"/>
              </w:rPr>
              <w:t>Comprendre les rôles et responsabilités</w:t>
            </w:r>
            <w:r>
              <w:rPr>
                <w:rFonts w:ascii="Calibri" w:hAnsi="Calibri" w:cs="Calibri"/>
                <w:sz w:val="24"/>
                <w:lang w:val="fr-CH"/>
              </w:rPr>
              <w:t xml:space="preserve"> des </w:t>
            </w:r>
            <w:r w:rsidR="00F12039" w:rsidRPr="00F12039">
              <w:rPr>
                <w:rFonts w:ascii="Calibri" w:hAnsi="Calibri" w:cs="Calibri"/>
                <w:sz w:val="24"/>
                <w:lang w:val="fr-CH"/>
              </w:rPr>
              <w:t>coordonnateur</w:t>
            </w:r>
            <w:r>
              <w:rPr>
                <w:rFonts w:ascii="Calibri" w:hAnsi="Calibri" w:cs="Calibri"/>
                <w:sz w:val="24"/>
                <w:lang w:val="fr-CH"/>
              </w:rPr>
              <w:t>s</w:t>
            </w:r>
            <w:r w:rsidR="006955B1">
              <w:rPr>
                <w:rFonts w:ascii="Calibri" w:hAnsi="Calibri" w:cs="Calibri"/>
                <w:sz w:val="24"/>
                <w:lang w:val="fr-CH"/>
              </w:rPr>
              <w:t xml:space="preserve">, </w:t>
            </w:r>
            <w:r w:rsidR="006955B1" w:rsidRPr="005249C5">
              <w:rPr>
                <w:rFonts w:ascii="Calibri" w:hAnsi="Calibri" w:cs="Calibri"/>
                <w:sz w:val="24"/>
                <w:lang w:val="fr-CH"/>
              </w:rPr>
              <w:t>partenaires et parties prenantes</w:t>
            </w:r>
            <w:r>
              <w:rPr>
                <w:rFonts w:ascii="Calibri" w:hAnsi="Calibri" w:cs="Calibri"/>
                <w:sz w:val="24"/>
                <w:lang w:val="fr-CH"/>
              </w:rPr>
              <w:t xml:space="preserve"> de </w:t>
            </w:r>
            <w:r w:rsidR="006955B1">
              <w:rPr>
                <w:rFonts w:ascii="Calibri" w:hAnsi="Calibri" w:cs="Calibri"/>
                <w:sz w:val="24"/>
                <w:lang w:val="fr-CH"/>
              </w:rPr>
              <w:t>c</w:t>
            </w:r>
            <w:r>
              <w:rPr>
                <w:rFonts w:ascii="Calibri" w:hAnsi="Calibri" w:cs="Calibri"/>
                <w:sz w:val="24"/>
                <w:lang w:val="fr-CH"/>
              </w:rPr>
              <w:t>luster</w:t>
            </w:r>
            <w:r w:rsidR="006955B1">
              <w:rPr>
                <w:rFonts w:ascii="Calibri" w:hAnsi="Calibri" w:cs="Calibri"/>
                <w:sz w:val="24"/>
                <w:lang w:val="fr-CH"/>
              </w:rPr>
              <w:t xml:space="preserve"> </w:t>
            </w:r>
            <w:r>
              <w:rPr>
                <w:rFonts w:ascii="Calibri" w:hAnsi="Calibri" w:cs="Calibri"/>
                <w:sz w:val="24"/>
                <w:lang w:val="fr-CH"/>
              </w:rPr>
              <w:t>/</w:t>
            </w:r>
            <w:r w:rsidR="006955B1">
              <w:rPr>
                <w:rFonts w:ascii="Calibri" w:hAnsi="Calibri" w:cs="Calibri"/>
                <w:sz w:val="24"/>
                <w:lang w:val="fr-CH"/>
              </w:rPr>
              <w:t xml:space="preserve"> s</w:t>
            </w:r>
            <w:r w:rsidRPr="005249C5">
              <w:rPr>
                <w:rFonts w:ascii="Calibri" w:hAnsi="Calibri" w:cs="Calibri"/>
                <w:sz w:val="24"/>
                <w:lang w:val="fr-CH"/>
              </w:rPr>
              <w:t>ecteur</w:t>
            </w:r>
          </w:p>
        </w:tc>
        <w:tc>
          <w:tcPr>
            <w:tcW w:w="541" w:type="dxa"/>
          </w:tcPr>
          <w:p w14:paraId="4101652C" w14:textId="77777777" w:rsidR="006E28A1" w:rsidRPr="005249C5" w:rsidRDefault="006E28A1" w:rsidP="006E28A1">
            <w:pPr>
              <w:rPr>
                <w:rFonts w:asciiTheme="minorHAnsi" w:hAnsiTheme="minorHAnsi" w:cstheme="minorHAnsi"/>
                <w:sz w:val="24"/>
                <w:lang w:val="fr-CH"/>
              </w:rPr>
            </w:pPr>
          </w:p>
        </w:tc>
        <w:tc>
          <w:tcPr>
            <w:tcW w:w="541" w:type="dxa"/>
          </w:tcPr>
          <w:p w14:paraId="4B99056E" w14:textId="77777777" w:rsidR="006E28A1" w:rsidRPr="005249C5" w:rsidRDefault="006E28A1" w:rsidP="006E28A1">
            <w:pPr>
              <w:rPr>
                <w:rFonts w:asciiTheme="minorHAnsi" w:hAnsiTheme="minorHAnsi" w:cstheme="minorHAnsi"/>
                <w:sz w:val="24"/>
                <w:lang w:val="fr-CH"/>
              </w:rPr>
            </w:pPr>
          </w:p>
        </w:tc>
        <w:tc>
          <w:tcPr>
            <w:tcW w:w="541" w:type="dxa"/>
          </w:tcPr>
          <w:p w14:paraId="1299C43A" w14:textId="77777777" w:rsidR="006E28A1" w:rsidRPr="005249C5" w:rsidRDefault="006E28A1" w:rsidP="006E28A1">
            <w:pPr>
              <w:rPr>
                <w:rFonts w:asciiTheme="minorHAnsi" w:hAnsiTheme="minorHAnsi" w:cstheme="minorHAnsi"/>
                <w:sz w:val="24"/>
                <w:lang w:val="fr-CH"/>
              </w:rPr>
            </w:pPr>
          </w:p>
        </w:tc>
        <w:tc>
          <w:tcPr>
            <w:tcW w:w="541" w:type="dxa"/>
          </w:tcPr>
          <w:p w14:paraId="4DDBEF00" w14:textId="77777777" w:rsidR="006E28A1" w:rsidRPr="005249C5" w:rsidRDefault="006E28A1" w:rsidP="006E28A1">
            <w:pPr>
              <w:rPr>
                <w:rFonts w:asciiTheme="minorHAnsi" w:hAnsiTheme="minorHAnsi" w:cstheme="minorHAnsi"/>
                <w:sz w:val="24"/>
                <w:lang w:val="fr-CH"/>
              </w:rPr>
            </w:pPr>
          </w:p>
        </w:tc>
        <w:tc>
          <w:tcPr>
            <w:tcW w:w="542" w:type="dxa"/>
          </w:tcPr>
          <w:p w14:paraId="3461D779" w14:textId="77777777" w:rsidR="006E28A1" w:rsidRPr="005249C5" w:rsidRDefault="006E28A1" w:rsidP="006E28A1">
            <w:pPr>
              <w:rPr>
                <w:rFonts w:asciiTheme="minorHAnsi" w:hAnsiTheme="minorHAnsi" w:cstheme="minorHAnsi"/>
                <w:sz w:val="24"/>
                <w:lang w:val="fr-CH"/>
              </w:rPr>
            </w:pPr>
          </w:p>
        </w:tc>
        <w:tc>
          <w:tcPr>
            <w:tcW w:w="534" w:type="dxa"/>
            <w:vMerge/>
          </w:tcPr>
          <w:p w14:paraId="3CF2D8B6" w14:textId="77777777" w:rsidR="006E28A1" w:rsidRPr="005249C5" w:rsidRDefault="006E28A1" w:rsidP="006E28A1">
            <w:pPr>
              <w:rPr>
                <w:rFonts w:asciiTheme="minorHAnsi" w:hAnsiTheme="minorHAnsi" w:cstheme="minorHAnsi"/>
                <w:sz w:val="24"/>
                <w:lang w:val="fr-CH"/>
              </w:rPr>
            </w:pPr>
          </w:p>
        </w:tc>
        <w:tc>
          <w:tcPr>
            <w:tcW w:w="541" w:type="dxa"/>
          </w:tcPr>
          <w:p w14:paraId="0FB78278" w14:textId="77777777" w:rsidR="006E28A1" w:rsidRPr="005249C5" w:rsidRDefault="006E28A1" w:rsidP="006E28A1">
            <w:pPr>
              <w:rPr>
                <w:rFonts w:asciiTheme="minorHAnsi" w:hAnsiTheme="minorHAnsi" w:cstheme="minorHAnsi"/>
                <w:sz w:val="24"/>
                <w:lang w:val="fr-CH"/>
              </w:rPr>
            </w:pPr>
          </w:p>
        </w:tc>
        <w:tc>
          <w:tcPr>
            <w:tcW w:w="541" w:type="dxa"/>
          </w:tcPr>
          <w:p w14:paraId="1FC39945" w14:textId="77777777" w:rsidR="006E28A1" w:rsidRPr="005249C5" w:rsidRDefault="006E28A1" w:rsidP="006E28A1">
            <w:pPr>
              <w:rPr>
                <w:rFonts w:asciiTheme="minorHAnsi" w:hAnsiTheme="minorHAnsi" w:cstheme="minorHAnsi"/>
                <w:sz w:val="24"/>
                <w:lang w:val="fr-CH"/>
              </w:rPr>
            </w:pPr>
          </w:p>
        </w:tc>
        <w:tc>
          <w:tcPr>
            <w:tcW w:w="541" w:type="dxa"/>
          </w:tcPr>
          <w:p w14:paraId="0562CB0E" w14:textId="77777777" w:rsidR="006E28A1" w:rsidRPr="005249C5" w:rsidRDefault="006E28A1" w:rsidP="006E28A1">
            <w:pPr>
              <w:rPr>
                <w:rFonts w:asciiTheme="minorHAnsi" w:hAnsiTheme="minorHAnsi" w:cstheme="minorHAnsi"/>
                <w:sz w:val="24"/>
                <w:lang w:val="fr-CH"/>
              </w:rPr>
            </w:pPr>
          </w:p>
        </w:tc>
        <w:tc>
          <w:tcPr>
            <w:tcW w:w="541" w:type="dxa"/>
          </w:tcPr>
          <w:p w14:paraId="34CE0A41" w14:textId="77777777" w:rsidR="006E28A1" w:rsidRPr="005249C5" w:rsidRDefault="006E28A1" w:rsidP="006E28A1">
            <w:pPr>
              <w:rPr>
                <w:rFonts w:asciiTheme="minorHAnsi" w:hAnsiTheme="minorHAnsi" w:cstheme="minorHAnsi"/>
                <w:sz w:val="24"/>
                <w:lang w:val="fr-CH"/>
              </w:rPr>
            </w:pPr>
          </w:p>
        </w:tc>
        <w:tc>
          <w:tcPr>
            <w:tcW w:w="542" w:type="dxa"/>
          </w:tcPr>
          <w:p w14:paraId="62EBF3C5" w14:textId="77777777" w:rsidR="006E28A1" w:rsidRPr="005249C5" w:rsidRDefault="006E28A1" w:rsidP="006E28A1">
            <w:pPr>
              <w:rPr>
                <w:rFonts w:asciiTheme="minorHAnsi" w:hAnsiTheme="minorHAnsi" w:cstheme="minorHAnsi"/>
                <w:lang w:val="fr-CH"/>
              </w:rPr>
            </w:pPr>
          </w:p>
        </w:tc>
      </w:tr>
      <w:tr w:rsidR="008F6FA2" w:rsidRPr="00934AD9" w14:paraId="2B67B653" w14:textId="77777777" w:rsidTr="00F44432">
        <w:tc>
          <w:tcPr>
            <w:tcW w:w="8228" w:type="dxa"/>
          </w:tcPr>
          <w:p w14:paraId="58BC1B82" w14:textId="7F64329C" w:rsidR="008F6FA2" w:rsidRDefault="005249C5" w:rsidP="005249C5">
            <w:pPr>
              <w:rPr>
                <w:rFonts w:ascii="Calibri" w:hAnsi="Calibri" w:cs="Calibri"/>
                <w:sz w:val="24"/>
                <w:lang w:val="fr-CH"/>
              </w:rPr>
            </w:pPr>
            <w:r w:rsidRPr="005249C5">
              <w:rPr>
                <w:rFonts w:ascii="Calibri" w:hAnsi="Calibri" w:cs="Calibri"/>
                <w:sz w:val="24"/>
                <w:lang w:val="fr-CH"/>
              </w:rPr>
              <w:t xml:space="preserve">Décrire l’attitude, les savoir faire et le comportement </w:t>
            </w:r>
            <w:r w:rsidR="006955B1">
              <w:rPr>
                <w:rFonts w:ascii="Calibri" w:hAnsi="Calibri" w:cs="Calibri"/>
                <w:sz w:val="24"/>
                <w:lang w:val="fr-CH"/>
              </w:rPr>
              <w:t>exigés</w:t>
            </w:r>
            <w:r w:rsidR="006955B1" w:rsidRPr="005249C5">
              <w:rPr>
                <w:rFonts w:ascii="Calibri" w:hAnsi="Calibri" w:cs="Calibri"/>
                <w:sz w:val="24"/>
                <w:lang w:val="fr-CH"/>
              </w:rPr>
              <w:t xml:space="preserve"> </w:t>
            </w:r>
            <w:r w:rsidRPr="005249C5">
              <w:rPr>
                <w:rFonts w:ascii="Calibri" w:hAnsi="Calibri" w:cs="Calibri"/>
                <w:sz w:val="24"/>
                <w:lang w:val="fr-CH"/>
              </w:rPr>
              <w:t xml:space="preserve">des </w:t>
            </w:r>
            <w:r>
              <w:rPr>
                <w:rFonts w:ascii="Calibri" w:hAnsi="Calibri" w:cs="Calibri"/>
                <w:sz w:val="24"/>
                <w:lang w:val="fr-CH"/>
              </w:rPr>
              <w:t xml:space="preserve">partenaires du </w:t>
            </w:r>
            <w:r w:rsidR="006955B1">
              <w:rPr>
                <w:rFonts w:ascii="Calibri" w:hAnsi="Calibri" w:cs="Calibri"/>
                <w:sz w:val="24"/>
                <w:lang w:val="fr-CH"/>
              </w:rPr>
              <w:t>c</w:t>
            </w:r>
            <w:r w:rsidRPr="005249C5">
              <w:rPr>
                <w:rFonts w:ascii="Calibri" w:hAnsi="Calibri" w:cs="Calibri"/>
                <w:sz w:val="24"/>
                <w:lang w:val="fr-CH"/>
              </w:rPr>
              <w:t>luster</w:t>
            </w:r>
            <w:r w:rsidR="006955B1">
              <w:rPr>
                <w:rFonts w:ascii="Calibri" w:hAnsi="Calibri" w:cs="Calibri"/>
                <w:sz w:val="24"/>
                <w:lang w:val="fr-CH"/>
              </w:rPr>
              <w:t xml:space="preserve"> </w:t>
            </w:r>
            <w:r w:rsidRPr="005249C5">
              <w:rPr>
                <w:rFonts w:ascii="Calibri" w:hAnsi="Calibri" w:cs="Calibri"/>
                <w:sz w:val="24"/>
                <w:lang w:val="fr-CH"/>
              </w:rPr>
              <w:t>/</w:t>
            </w:r>
            <w:r w:rsidR="006955B1">
              <w:rPr>
                <w:rFonts w:ascii="Calibri" w:hAnsi="Calibri" w:cs="Calibri"/>
                <w:sz w:val="24"/>
                <w:lang w:val="fr-CH"/>
              </w:rPr>
              <w:t xml:space="preserve"> s</w:t>
            </w:r>
            <w:r w:rsidRPr="005249C5">
              <w:rPr>
                <w:rFonts w:ascii="Calibri" w:hAnsi="Calibri" w:cs="Calibri"/>
                <w:sz w:val="24"/>
                <w:lang w:val="fr-CH"/>
              </w:rPr>
              <w:t>ecteur</w:t>
            </w:r>
            <w:r w:rsidR="006955B1">
              <w:rPr>
                <w:rFonts w:ascii="Calibri" w:hAnsi="Calibri" w:cs="Calibri"/>
                <w:sz w:val="24"/>
                <w:lang w:val="fr-CH"/>
              </w:rPr>
              <w:t xml:space="preserve"> </w:t>
            </w:r>
            <w:r>
              <w:rPr>
                <w:rFonts w:ascii="Calibri" w:hAnsi="Calibri" w:cs="Calibri"/>
                <w:sz w:val="24"/>
                <w:lang w:val="fr-CH"/>
              </w:rPr>
              <w:t xml:space="preserve">pour </w:t>
            </w:r>
            <w:r w:rsidR="006955B1">
              <w:rPr>
                <w:rFonts w:ascii="Calibri" w:hAnsi="Calibri" w:cs="Calibri"/>
                <w:sz w:val="24"/>
                <w:lang w:val="fr-CH"/>
              </w:rPr>
              <w:t>app</w:t>
            </w:r>
            <w:r w:rsidR="005B6F58">
              <w:rPr>
                <w:rFonts w:ascii="Calibri" w:hAnsi="Calibri" w:cs="Calibri"/>
                <w:sz w:val="24"/>
                <w:lang w:val="fr-CH"/>
              </w:rPr>
              <w:t>u</w:t>
            </w:r>
            <w:r w:rsidR="006955B1">
              <w:rPr>
                <w:rFonts w:ascii="Calibri" w:hAnsi="Calibri" w:cs="Calibri"/>
                <w:sz w:val="24"/>
                <w:lang w:val="fr-CH"/>
              </w:rPr>
              <w:t xml:space="preserve">yer </w:t>
            </w:r>
            <w:r>
              <w:rPr>
                <w:rFonts w:ascii="Calibri" w:hAnsi="Calibri" w:cs="Calibri"/>
                <w:sz w:val="24"/>
                <w:lang w:val="fr-CH"/>
              </w:rPr>
              <w:t>efficacement sa performance</w:t>
            </w:r>
          </w:p>
          <w:p w14:paraId="6D98A12B" w14:textId="77777777" w:rsidR="005249C5" w:rsidRPr="005249C5" w:rsidRDefault="005249C5" w:rsidP="005249C5">
            <w:pPr>
              <w:rPr>
                <w:rFonts w:ascii="Calibri" w:hAnsi="Calibri" w:cs="Calibri"/>
                <w:sz w:val="24"/>
                <w:lang w:val="fr-CH"/>
              </w:rPr>
            </w:pPr>
          </w:p>
        </w:tc>
        <w:tc>
          <w:tcPr>
            <w:tcW w:w="541" w:type="dxa"/>
          </w:tcPr>
          <w:p w14:paraId="2946DB82" w14:textId="77777777" w:rsidR="008F6FA2" w:rsidRPr="005249C5" w:rsidRDefault="008F6FA2" w:rsidP="00F44432">
            <w:pPr>
              <w:rPr>
                <w:rFonts w:asciiTheme="minorHAnsi" w:hAnsiTheme="minorHAnsi" w:cstheme="minorHAnsi"/>
                <w:sz w:val="24"/>
                <w:lang w:val="fr-CH"/>
              </w:rPr>
            </w:pPr>
          </w:p>
        </w:tc>
        <w:tc>
          <w:tcPr>
            <w:tcW w:w="541" w:type="dxa"/>
          </w:tcPr>
          <w:p w14:paraId="5997CC1D" w14:textId="77777777" w:rsidR="008F6FA2" w:rsidRPr="005249C5" w:rsidRDefault="008F6FA2" w:rsidP="00F44432">
            <w:pPr>
              <w:rPr>
                <w:rFonts w:asciiTheme="minorHAnsi" w:hAnsiTheme="minorHAnsi" w:cstheme="minorHAnsi"/>
                <w:sz w:val="24"/>
                <w:lang w:val="fr-CH"/>
              </w:rPr>
            </w:pPr>
          </w:p>
        </w:tc>
        <w:tc>
          <w:tcPr>
            <w:tcW w:w="541" w:type="dxa"/>
          </w:tcPr>
          <w:p w14:paraId="110FFD37" w14:textId="77777777" w:rsidR="008F6FA2" w:rsidRPr="005249C5" w:rsidRDefault="008F6FA2" w:rsidP="00F44432">
            <w:pPr>
              <w:rPr>
                <w:rFonts w:asciiTheme="minorHAnsi" w:hAnsiTheme="minorHAnsi" w:cstheme="minorHAnsi"/>
                <w:sz w:val="24"/>
                <w:lang w:val="fr-CH"/>
              </w:rPr>
            </w:pPr>
          </w:p>
        </w:tc>
        <w:tc>
          <w:tcPr>
            <w:tcW w:w="541" w:type="dxa"/>
          </w:tcPr>
          <w:p w14:paraId="6B699379" w14:textId="77777777" w:rsidR="008F6FA2" w:rsidRPr="005249C5" w:rsidRDefault="008F6FA2" w:rsidP="00F44432">
            <w:pPr>
              <w:rPr>
                <w:rFonts w:asciiTheme="minorHAnsi" w:hAnsiTheme="minorHAnsi" w:cstheme="minorHAnsi"/>
                <w:sz w:val="24"/>
                <w:lang w:val="fr-CH"/>
              </w:rPr>
            </w:pPr>
          </w:p>
        </w:tc>
        <w:tc>
          <w:tcPr>
            <w:tcW w:w="542" w:type="dxa"/>
          </w:tcPr>
          <w:p w14:paraId="3FE9F23F" w14:textId="77777777" w:rsidR="008F6FA2" w:rsidRPr="005249C5" w:rsidRDefault="008F6FA2" w:rsidP="00F44432">
            <w:pPr>
              <w:rPr>
                <w:rFonts w:asciiTheme="minorHAnsi" w:hAnsiTheme="minorHAnsi" w:cstheme="minorHAnsi"/>
                <w:sz w:val="24"/>
                <w:lang w:val="fr-CH"/>
              </w:rPr>
            </w:pPr>
          </w:p>
        </w:tc>
        <w:tc>
          <w:tcPr>
            <w:tcW w:w="534" w:type="dxa"/>
          </w:tcPr>
          <w:p w14:paraId="1F72F646" w14:textId="77777777" w:rsidR="008F6FA2" w:rsidRPr="005249C5" w:rsidRDefault="008F6FA2" w:rsidP="00F44432">
            <w:pPr>
              <w:rPr>
                <w:rFonts w:asciiTheme="minorHAnsi" w:hAnsiTheme="minorHAnsi" w:cstheme="minorHAnsi"/>
                <w:sz w:val="24"/>
                <w:lang w:val="fr-CH"/>
              </w:rPr>
            </w:pPr>
          </w:p>
        </w:tc>
        <w:tc>
          <w:tcPr>
            <w:tcW w:w="541" w:type="dxa"/>
          </w:tcPr>
          <w:p w14:paraId="08CE6F91" w14:textId="77777777" w:rsidR="008F6FA2" w:rsidRPr="005249C5" w:rsidRDefault="008F6FA2" w:rsidP="00F44432">
            <w:pPr>
              <w:rPr>
                <w:rFonts w:asciiTheme="minorHAnsi" w:hAnsiTheme="minorHAnsi" w:cstheme="minorHAnsi"/>
                <w:sz w:val="24"/>
                <w:lang w:val="fr-CH"/>
              </w:rPr>
            </w:pPr>
          </w:p>
        </w:tc>
        <w:tc>
          <w:tcPr>
            <w:tcW w:w="541" w:type="dxa"/>
          </w:tcPr>
          <w:p w14:paraId="61CDCEAD" w14:textId="77777777" w:rsidR="008F6FA2" w:rsidRPr="005249C5" w:rsidRDefault="008F6FA2" w:rsidP="00F44432">
            <w:pPr>
              <w:rPr>
                <w:rFonts w:asciiTheme="minorHAnsi" w:hAnsiTheme="minorHAnsi" w:cstheme="minorHAnsi"/>
                <w:sz w:val="24"/>
                <w:lang w:val="fr-CH"/>
              </w:rPr>
            </w:pPr>
          </w:p>
        </w:tc>
        <w:tc>
          <w:tcPr>
            <w:tcW w:w="541" w:type="dxa"/>
          </w:tcPr>
          <w:p w14:paraId="6BB9E253" w14:textId="77777777" w:rsidR="008F6FA2" w:rsidRPr="005249C5" w:rsidRDefault="008F6FA2" w:rsidP="00F44432">
            <w:pPr>
              <w:rPr>
                <w:rFonts w:asciiTheme="minorHAnsi" w:hAnsiTheme="minorHAnsi" w:cstheme="minorHAnsi"/>
                <w:sz w:val="24"/>
                <w:lang w:val="fr-CH"/>
              </w:rPr>
            </w:pPr>
          </w:p>
        </w:tc>
        <w:tc>
          <w:tcPr>
            <w:tcW w:w="541" w:type="dxa"/>
          </w:tcPr>
          <w:p w14:paraId="23DE523C" w14:textId="77777777" w:rsidR="008F6FA2" w:rsidRPr="005249C5" w:rsidRDefault="008F6FA2" w:rsidP="00F44432">
            <w:pPr>
              <w:rPr>
                <w:rFonts w:asciiTheme="minorHAnsi" w:hAnsiTheme="minorHAnsi" w:cstheme="minorHAnsi"/>
                <w:sz w:val="24"/>
                <w:lang w:val="fr-CH"/>
              </w:rPr>
            </w:pPr>
          </w:p>
        </w:tc>
        <w:tc>
          <w:tcPr>
            <w:tcW w:w="542" w:type="dxa"/>
          </w:tcPr>
          <w:p w14:paraId="52E56223" w14:textId="77777777" w:rsidR="008F6FA2" w:rsidRPr="005249C5" w:rsidRDefault="008F6FA2" w:rsidP="00F44432">
            <w:pPr>
              <w:rPr>
                <w:rFonts w:asciiTheme="minorHAnsi" w:hAnsiTheme="minorHAnsi" w:cstheme="minorHAnsi"/>
                <w:lang w:val="fr-CH"/>
              </w:rPr>
            </w:pPr>
          </w:p>
        </w:tc>
      </w:tr>
      <w:tr w:rsidR="008F6FA2" w:rsidRPr="00934AD9" w14:paraId="017797D0" w14:textId="77777777" w:rsidTr="00F44432">
        <w:tc>
          <w:tcPr>
            <w:tcW w:w="8228" w:type="dxa"/>
          </w:tcPr>
          <w:p w14:paraId="7AF50216" w14:textId="288E3878" w:rsidR="008F6FA2" w:rsidRPr="005249C5" w:rsidRDefault="00B45667" w:rsidP="006955B1">
            <w:pPr>
              <w:rPr>
                <w:rFonts w:ascii="Calibri" w:hAnsi="Calibri" w:cs="Calibri"/>
                <w:sz w:val="24"/>
                <w:lang w:val="fr-CH"/>
              </w:rPr>
            </w:pPr>
            <w:r w:rsidRPr="005249C5">
              <w:rPr>
                <w:rFonts w:ascii="Calibri" w:hAnsi="Calibri" w:cs="Calibri"/>
                <w:sz w:val="24"/>
                <w:lang w:val="fr-CH"/>
              </w:rPr>
              <w:t>I</w:t>
            </w:r>
            <w:r w:rsidR="005249C5" w:rsidRPr="005249C5">
              <w:rPr>
                <w:rFonts w:ascii="Calibri" w:hAnsi="Calibri" w:cs="Calibri"/>
                <w:sz w:val="24"/>
                <w:lang w:val="fr-CH"/>
              </w:rPr>
              <w:t xml:space="preserve">dentifier </w:t>
            </w:r>
            <w:r w:rsidR="006955B1">
              <w:rPr>
                <w:rFonts w:ascii="Calibri" w:hAnsi="Calibri" w:cs="Calibri"/>
                <w:sz w:val="24"/>
                <w:lang w:val="fr-CH"/>
              </w:rPr>
              <w:t>la façon d’</w:t>
            </w:r>
            <w:r w:rsidR="005249C5" w:rsidRPr="005249C5">
              <w:rPr>
                <w:rFonts w:ascii="Calibri" w:hAnsi="Calibri" w:cs="Calibri"/>
                <w:sz w:val="24"/>
                <w:lang w:val="fr-CH"/>
              </w:rPr>
              <w:t xml:space="preserve">accéder </w:t>
            </w:r>
            <w:r w:rsidR="006955B1">
              <w:rPr>
                <w:rFonts w:ascii="Calibri" w:hAnsi="Calibri" w:cs="Calibri"/>
                <w:sz w:val="24"/>
                <w:lang w:val="fr-CH"/>
              </w:rPr>
              <w:t xml:space="preserve">à </w:t>
            </w:r>
            <w:r w:rsidR="005249C5" w:rsidRPr="005249C5">
              <w:rPr>
                <w:rFonts w:ascii="Calibri" w:hAnsi="Calibri" w:cs="Calibri"/>
                <w:sz w:val="24"/>
                <w:lang w:val="fr-CH"/>
              </w:rPr>
              <w:t xml:space="preserve">et </w:t>
            </w:r>
            <w:r w:rsidR="006955B1">
              <w:rPr>
                <w:rFonts w:ascii="Calibri" w:hAnsi="Calibri" w:cs="Calibri"/>
                <w:sz w:val="24"/>
                <w:lang w:val="fr-CH"/>
              </w:rPr>
              <w:t>d’</w:t>
            </w:r>
            <w:r w:rsidR="005249C5" w:rsidRPr="005249C5">
              <w:rPr>
                <w:rFonts w:ascii="Calibri" w:hAnsi="Calibri" w:cs="Calibri"/>
                <w:sz w:val="24"/>
                <w:lang w:val="fr-CH"/>
              </w:rPr>
              <w:t xml:space="preserve">utiliser les outils spécifiques au </w:t>
            </w:r>
            <w:r w:rsidR="006955B1">
              <w:rPr>
                <w:rFonts w:ascii="Calibri" w:hAnsi="Calibri" w:cs="Calibri"/>
                <w:sz w:val="24"/>
                <w:lang w:val="fr-CH"/>
              </w:rPr>
              <w:t>c</w:t>
            </w:r>
            <w:r w:rsidR="005249C5" w:rsidRPr="005249C5">
              <w:rPr>
                <w:rFonts w:ascii="Calibri" w:hAnsi="Calibri" w:cs="Calibri"/>
                <w:sz w:val="24"/>
                <w:lang w:val="fr-CH"/>
              </w:rPr>
              <w:t>luster, les sources d’information et leçons apprises</w:t>
            </w:r>
          </w:p>
        </w:tc>
        <w:tc>
          <w:tcPr>
            <w:tcW w:w="541" w:type="dxa"/>
          </w:tcPr>
          <w:p w14:paraId="07547A01" w14:textId="77777777" w:rsidR="008F6FA2" w:rsidRPr="005249C5" w:rsidRDefault="008F6FA2" w:rsidP="00F44432">
            <w:pPr>
              <w:rPr>
                <w:rFonts w:asciiTheme="minorHAnsi" w:hAnsiTheme="minorHAnsi" w:cstheme="minorHAnsi"/>
                <w:sz w:val="24"/>
                <w:lang w:val="fr-CH"/>
              </w:rPr>
            </w:pPr>
          </w:p>
        </w:tc>
        <w:tc>
          <w:tcPr>
            <w:tcW w:w="541" w:type="dxa"/>
          </w:tcPr>
          <w:p w14:paraId="5043CB0F" w14:textId="77777777" w:rsidR="008F6FA2" w:rsidRPr="005249C5" w:rsidRDefault="008F6FA2" w:rsidP="00F44432">
            <w:pPr>
              <w:rPr>
                <w:rFonts w:asciiTheme="minorHAnsi" w:hAnsiTheme="minorHAnsi" w:cstheme="minorHAnsi"/>
                <w:sz w:val="24"/>
                <w:lang w:val="fr-CH"/>
              </w:rPr>
            </w:pPr>
          </w:p>
        </w:tc>
        <w:tc>
          <w:tcPr>
            <w:tcW w:w="541" w:type="dxa"/>
          </w:tcPr>
          <w:p w14:paraId="07459315" w14:textId="77777777" w:rsidR="008F6FA2" w:rsidRPr="005249C5" w:rsidRDefault="008F6FA2" w:rsidP="00F44432">
            <w:pPr>
              <w:rPr>
                <w:rFonts w:asciiTheme="minorHAnsi" w:hAnsiTheme="minorHAnsi" w:cstheme="minorHAnsi"/>
                <w:sz w:val="24"/>
                <w:lang w:val="fr-CH"/>
              </w:rPr>
            </w:pPr>
          </w:p>
        </w:tc>
        <w:tc>
          <w:tcPr>
            <w:tcW w:w="541" w:type="dxa"/>
          </w:tcPr>
          <w:p w14:paraId="6537F28F" w14:textId="77777777" w:rsidR="008F6FA2" w:rsidRPr="005249C5" w:rsidRDefault="008F6FA2" w:rsidP="00F44432">
            <w:pPr>
              <w:rPr>
                <w:rFonts w:asciiTheme="minorHAnsi" w:hAnsiTheme="minorHAnsi" w:cstheme="minorHAnsi"/>
                <w:sz w:val="24"/>
                <w:lang w:val="fr-CH"/>
              </w:rPr>
            </w:pPr>
          </w:p>
        </w:tc>
        <w:tc>
          <w:tcPr>
            <w:tcW w:w="542" w:type="dxa"/>
          </w:tcPr>
          <w:p w14:paraId="6DFB9E20" w14:textId="77777777" w:rsidR="008F6FA2" w:rsidRPr="005249C5" w:rsidRDefault="008F6FA2" w:rsidP="00F44432">
            <w:pPr>
              <w:rPr>
                <w:rFonts w:asciiTheme="minorHAnsi" w:hAnsiTheme="minorHAnsi" w:cstheme="minorHAnsi"/>
                <w:sz w:val="24"/>
                <w:lang w:val="fr-CH"/>
              </w:rPr>
            </w:pPr>
          </w:p>
        </w:tc>
        <w:tc>
          <w:tcPr>
            <w:tcW w:w="534" w:type="dxa"/>
          </w:tcPr>
          <w:p w14:paraId="70DF9E56" w14:textId="77777777" w:rsidR="008F6FA2" w:rsidRPr="005249C5" w:rsidRDefault="008F6FA2" w:rsidP="00F44432">
            <w:pPr>
              <w:rPr>
                <w:rFonts w:asciiTheme="minorHAnsi" w:hAnsiTheme="minorHAnsi" w:cstheme="minorHAnsi"/>
                <w:sz w:val="24"/>
                <w:lang w:val="fr-CH"/>
              </w:rPr>
            </w:pPr>
          </w:p>
        </w:tc>
        <w:tc>
          <w:tcPr>
            <w:tcW w:w="541" w:type="dxa"/>
          </w:tcPr>
          <w:p w14:paraId="44E871BC" w14:textId="77777777" w:rsidR="008F6FA2" w:rsidRPr="005249C5" w:rsidRDefault="008F6FA2" w:rsidP="00F44432">
            <w:pPr>
              <w:rPr>
                <w:rFonts w:asciiTheme="minorHAnsi" w:hAnsiTheme="minorHAnsi" w:cstheme="minorHAnsi"/>
                <w:sz w:val="24"/>
                <w:lang w:val="fr-CH"/>
              </w:rPr>
            </w:pPr>
          </w:p>
        </w:tc>
        <w:tc>
          <w:tcPr>
            <w:tcW w:w="541" w:type="dxa"/>
          </w:tcPr>
          <w:p w14:paraId="144A5D23" w14:textId="77777777" w:rsidR="008F6FA2" w:rsidRPr="005249C5" w:rsidRDefault="008F6FA2" w:rsidP="00F44432">
            <w:pPr>
              <w:rPr>
                <w:rFonts w:asciiTheme="minorHAnsi" w:hAnsiTheme="minorHAnsi" w:cstheme="minorHAnsi"/>
                <w:sz w:val="24"/>
                <w:lang w:val="fr-CH"/>
              </w:rPr>
            </w:pPr>
          </w:p>
        </w:tc>
        <w:tc>
          <w:tcPr>
            <w:tcW w:w="541" w:type="dxa"/>
          </w:tcPr>
          <w:p w14:paraId="738610EB" w14:textId="77777777" w:rsidR="008F6FA2" w:rsidRPr="005249C5" w:rsidRDefault="008F6FA2" w:rsidP="00F44432">
            <w:pPr>
              <w:rPr>
                <w:rFonts w:asciiTheme="minorHAnsi" w:hAnsiTheme="minorHAnsi" w:cstheme="minorHAnsi"/>
                <w:sz w:val="24"/>
                <w:lang w:val="fr-CH"/>
              </w:rPr>
            </w:pPr>
          </w:p>
        </w:tc>
        <w:tc>
          <w:tcPr>
            <w:tcW w:w="541" w:type="dxa"/>
          </w:tcPr>
          <w:p w14:paraId="637805D2" w14:textId="77777777" w:rsidR="008F6FA2" w:rsidRPr="005249C5" w:rsidRDefault="008F6FA2" w:rsidP="00F44432">
            <w:pPr>
              <w:rPr>
                <w:rFonts w:asciiTheme="minorHAnsi" w:hAnsiTheme="minorHAnsi" w:cstheme="minorHAnsi"/>
                <w:sz w:val="24"/>
                <w:lang w:val="fr-CH"/>
              </w:rPr>
            </w:pPr>
          </w:p>
        </w:tc>
        <w:tc>
          <w:tcPr>
            <w:tcW w:w="542" w:type="dxa"/>
          </w:tcPr>
          <w:p w14:paraId="463F29E8" w14:textId="77777777" w:rsidR="008F6FA2" w:rsidRPr="005249C5" w:rsidRDefault="008F6FA2" w:rsidP="00F44432">
            <w:pPr>
              <w:rPr>
                <w:rFonts w:asciiTheme="minorHAnsi" w:hAnsiTheme="minorHAnsi" w:cstheme="minorHAnsi"/>
                <w:lang w:val="fr-CH"/>
              </w:rPr>
            </w:pPr>
          </w:p>
        </w:tc>
      </w:tr>
      <w:tr w:rsidR="006E28A1" w:rsidRPr="00934AD9" w14:paraId="7E711F2C" w14:textId="77777777" w:rsidTr="00F44432">
        <w:tc>
          <w:tcPr>
            <w:tcW w:w="8228" w:type="dxa"/>
          </w:tcPr>
          <w:p w14:paraId="3B7B4B86" w14:textId="2A96A3EE" w:rsidR="006E28A1" w:rsidRPr="00385825" w:rsidRDefault="005249C5" w:rsidP="006E28A1">
            <w:pPr>
              <w:spacing w:line="276" w:lineRule="auto"/>
              <w:rPr>
                <w:rFonts w:ascii="Calibri" w:hAnsi="Calibri" w:cs="Calibri"/>
                <w:color w:val="000000"/>
                <w:sz w:val="24"/>
                <w:lang w:val="fr-FR"/>
              </w:rPr>
            </w:pPr>
            <w:r w:rsidRPr="00385825">
              <w:rPr>
                <w:rFonts w:ascii="Calibri" w:hAnsi="Calibri" w:cs="Calibri"/>
                <w:color w:val="000000"/>
                <w:sz w:val="24"/>
                <w:lang w:val="fr-FR"/>
              </w:rPr>
              <w:t xml:space="preserve">Connaissance des outils de gestion de performance du </w:t>
            </w:r>
            <w:r w:rsidR="006955B1" w:rsidRPr="00385825">
              <w:rPr>
                <w:rFonts w:ascii="Calibri" w:hAnsi="Calibri" w:cs="Calibri"/>
                <w:color w:val="000000"/>
                <w:sz w:val="24"/>
                <w:lang w:val="fr-FR"/>
              </w:rPr>
              <w:t>c</w:t>
            </w:r>
            <w:r w:rsidRPr="00385825">
              <w:rPr>
                <w:rFonts w:ascii="Calibri" w:hAnsi="Calibri" w:cs="Calibri"/>
                <w:color w:val="000000"/>
                <w:sz w:val="24"/>
                <w:lang w:val="fr-FR"/>
              </w:rPr>
              <w:t>luster /</w:t>
            </w:r>
            <w:r w:rsidR="006955B1" w:rsidRPr="00385825">
              <w:rPr>
                <w:rFonts w:ascii="Calibri" w:hAnsi="Calibri" w:cs="Calibri"/>
                <w:color w:val="000000"/>
                <w:sz w:val="24"/>
                <w:lang w:val="fr-FR"/>
              </w:rPr>
              <w:t xml:space="preserve"> s</w:t>
            </w:r>
            <w:r w:rsidRPr="00385825">
              <w:rPr>
                <w:rFonts w:ascii="Calibri" w:hAnsi="Calibri" w:cs="Calibri"/>
                <w:color w:val="000000"/>
                <w:sz w:val="24"/>
                <w:lang w:val="fr-FR"/>
              </w:rPr>
              <w:t xml:space="preserve">ecteur, ses processus et produits </w:t>
            </w:r>
            <w:r w:rsidR="00B45667" w:rsidRPr="00385825">
              <w:rPr>
                <w:rFonts w:ascii="Calibri" w:hAnsi="Calibri" w:cs="Calibri"/>
                <w:color w:val="000000"/>
                <w:sz w:val="24"/>
                <w:lang w:val="fr-FR"/>
              </w:rPr>
              <w:t>(</w:t>
            </w:r>
            <w:r w:rsidR="006955B1" w:rsidRPr="00385825">
              <w:rPr>
                <w:rFonts w:ascii="Calibri" w:hAnsi="Calibri" w:cs="Calibri"/>
                <w:color w:val="000000"/>
                <w:sz w:val="24"/>
                <w:lang w:val="fr-FR"/>
              </w:rPr>
              <w:t xml:space="preserve">Gestion </w:t>
            </w:r>
            <w:r w:rsidR="00560CBE" w:rsidRPr="00385825">
              <w:rPr>
                <w:rFonts w:ascii="Calibri" w:hAnsi="Calibri" w:cs="Calibri"/>
                <w:color w:val="000000"/>
                <w:sz w:val="24"/>
                <w:lang w:val="fr-FR"/>
              </w:rPr>
              <w:t>de la Performance du Cluster en matière de Coordination (</w:t>
            </w:r>
            <w:r w:rsidR="00B45667" w:rsidRPr="00385825">
              <w:rPr>
                <w:rFonts w:ascii="Calibri" w:hAnsi="Calibri" w:cs="Calibri"/>
                <w:color w:val="000000"/>
                <w:sz w:val="24"/>
                <w:lang w:val="fr-FR"/>
              </w:rPr>
              <w:t>Cluster Coordination Performance Management)</w:t>
            </w:r>
            <w:r w:rsidR="00560CBE" w:rsidRPr="00385825">
              <w:rPr>
                <w:rFonts w:ascii="Calibri" w:hAnsi="Calibri" w:cs="Calibri"/>
                <w:color w:val="000000"/>
                <w:sz w:val="24"/>
                <w:lang w:val="fr-FR"/>
              </w:rPr>
              <w:t>)</w:t>
            </w:r>
          </w:p>
        </w:tc>
        <w:tc>
          <w:tcPr>
            <w:tcW w:w="541" w:type="dxa"/>
          </w:tcPr>
          <w:p w14:paraId="3A0FF5F2" w14:textId="77777777" w:rsidR="006E28A1" w:rsidRPr="00385825" w:rsidRDefault="006E28A1" w:rsidP="006E28A1">
            <w:pPr>
              <w:rPr>
                <w:rFonts w:asciiTheme="minorHAnsi" w:hAnsiTheme="minorHAnsi" w:cstheme="minorHAnsi"/>
                <w:sz w:val="24"/>
                <w:lang w:val="fr-FR"/>
              </w:rPr>
            </w:pPr>
          </w:p>
        </w:tc>
        <w:tc>
          <w:tcPr>
            <w:tcW w:w="541" w:type="dxa"/>
          </w:tcPr>
          <w:p w14:paraId="5630AD66" w14:textId="77777777" w:rsidR="006E28A1" w:rsidRPr="00385825" w:rsidRDefault="006E28A1" w:rsidP="006E28A1">
            <w:pPr>
              <w:rPr>
                <w:rFonts w:asciiTheme="minorHAnsi" w:hAnsiTheme="minorHAnsi" w:cstheme="minorHAnsi"/>
                <w:sz w:val="24"/>
                <w:lang w:val="fr-FR"/>
              </w:rPr>
            </w:pPr>
          </w:p>
        </w:tc>
        <w:tc>
          <w:tcPr>
            <w:tcW w:w="541" w:type="dxa"/>
          </w:tcPr>
          <w:p w14:paraId="61829076" w14:textId="77777777" w:rsidR="006E28A1" w:rsidRPr="00385825" w:rsidRDefault="006E28A1" w:rsidP="006E28A1">
            <w:pPr>
              <w:rPr>
                <w:rFonts w:asciiTheme="minorHAnsi" w:hAnsiTheme="minorHAnsi" w:cstheme="minorHAnsi"/>
                <w:sz w:val="24"/>
                <w:lang w:val="fr-FR"/>
              </w:rPr>
            </w:pPr>
          </w:p>
        </w:tc>
        <w:tc>
          <w:tcPr>
            <w:tcW w:w="541" w:type="dxa"/>
          </w:tcPr>
          <w:p w14:paraId="2BA226A1" w14:textId="77777777" w:rsidR="006E28A1" w:rsidRPr="00385825" w:rsidRDefault="006E28A1" w:rsidP="006E28A1">
            <w:pPr>
              <w:rPr>
                <w:rFonts w:asciiTheme="minorHAnsi" w:hAnsiTheme="minorHAnsi" w:cstheme="minorHAnsi"/>
                <w:sz w:val="24"/>
                <w:lang w:val="fr-FR"/>
              </w:rPr>
            </w:pPr>
          </w:p>
        </w:tc>
        <w:tc>
          <w:tcPr>
            <w:tcW w:w="542" w:type="dxa"/>
          </w:tcPr>
          <w:p w14:paraId="17AD93B2" w14:textId="77777777" w:rsidR="006E28A1" w:rsidRPr="00385825" w:rsidRDefault="006E28A1" w:rsidP="006E28A1">
            <w:pPr>
              <w:rPr>
                <w:rFonts w:asciiTheme="minorHAnsi" w:hAnsiTheme="minorHAnsi" w:cstheme="minorHAnsi"/>
                <w:sz w:val="24"/>
                <w:lang w:val="fr-FR"/>
              </w:rPr>
            </w:pPr>
          </w:p>
        </w:tc>
        <w:tc>
          <w:tcPr>
            <w:tcW w:w="534" w:type="dxa"/>
          </w:tcPr>
          <w:p w14:paraId="0DE4B5B7" w14:textId="77777777" w:rsidR="006E28A1" w:rsidRPr="00385825" w:rsidRDefault="006E28A1" w:rsidP="006E28A1">
            <w:pPr>
              <w:rPr>
                <w:rFonts w:asciiTheme="minorHAnsi" w:hAnsiTheme="minorHAnsi" w:cstheme="minorHAnsi"/>
                <w:sz w:val="24"/>
                <w:lang w:val="fr-FR"/>
              </w:rPr>
            </w:pPr>
          </w:p>
        </w:tc>
        <w:tc>
          <w:tcPr>
            <w:tcW w:w="541" w:type="dxa"/>
          </w:tcPr>
          <w:p w14:paraId="66204FF1" w14:textId="77777777" w:rsidR="006E28A1" w:rsidRPr="00385825" w:rsidRDefault="006E28A1" w:rsidP="006E28A1">
            <w:pPr>
              <w:rPr>
                <w:rFonts w:asciiTheme="minorHAnsi" w:hAnsiTheme="minorHAnsi" w:cstheme="minorHAnsi"/>
                <w:sz w:val="24"/>
                <w:lang w:val="fr-FR"/>
              </w:rPr>
            </w:pPr>
          </w:p>
        </w:tc>
        <w:tc>
          <w:tcPr>
            <w:tcW w:w="541" w:type="dxa"/>
          </w:tcPr>
          <w:p w14:paraId="2DBF0D7D" w14:textId="77777777" w:rsidR="006E28A1" w:rsidRPr="00385825" w:rsidRDefault="006E28A1" w:rsidP="006E28A1">
            <w:pPr>
              <w:rPr>
                <w:rFonts w:asciiTheme="minorHAnsi" w:hAnsiTheme="minorHAnsi" w:cstheme="minorHAnsi"/>
                <w:sz w:val="24"/>
                <w:lang w:val="fr-FR"/>
              </w:rPr>
            </w:pPr>
          </w:p>
        </w:tc>
        <w:tc>
          <w:tcPr>
            <w:tcW w:w="541" w:type="dxa"/>
          </w:tcPr>
          <w:p w14:paraId="6B62F1B3" w14:textId="77777777" w:rsidR="006E28A1" w:rsidRPr="00385825" w:rsidRDefault="006E28A1" w:rsidP="006E28A1">
            <w:pPr>
              <w:rPr>
                <w:rFonts w:asciiTheme="minorHAnsi" w:hAnsiTheme="minorHAnsi" w:cstheme="minorHAnsi"/>
                <w:sz w:val="24"/>
                <w:lang w:val="fr-FR"/>
              </w:rPr>
            </w:pPr>
          </w:p>
        </w:tc>
        <w:tc>
          <w:tcPr>
            <w:tcW w:w="541" w:type="dxa"/>
          </w:tcPr>
          <w:p w14:paraId="02F2C34E" w14:textId="77777777" w:rsidR="006E28A1" w:rsidRPr="00385825" w:rsidRDefault="006E28A1" w:rsidP="006E28A1">
            <w:pPr>
              <w:rPr>
                <w:rFonts w:asciiTheme="minorHAnsi" w:hAnsiTheme="minorHAnsi" w:cstheme="minorHAnsi"/>
                <w:sz w:val="24"/>
                <w:lang w:val="fr-FR"/>
              </w:rPr>
            </w:pPr>
          </w:p>
        </w:tc>
        <w:tc>
          <w:tcPr>
            <w:tcW w:w="542" w:type="dxa"/>
          </w:tcPr>
          <w:p w14:paraId="680A4E5D" w14:textId="77777777" w:rsidR="006E28A1" w:rsidRPr="00385825" w:rsidRDefault="006E28A1" w:rsidP="006E28A1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</w:tbl>
    <w:p w14:paraId="19219836" w14:textId="77777777" w:rsidR="00580832" w:rsidRPr="00385825" w:rsidRDefault="00580832" w:rsidP="0035549B">
      <w:pPr>
        <w:rPr>
          <w:rFonts w:asciiTheme="minorHAnsi" w:hAnsiTheme="minorHAnsi" w:cstheme="minorHAnsi"/>
          <w:lang w:val="fr-FR"/>
        </w:rPr>
      </w:pPr>
    </w:p>
    <w:sectPr w:rsidR="00580832" w:rsidRPr="00385825" w:rsidSect="009D716F">
      <w:headerReference w:type="default" r:id="rId7"/>
      <w:footerReference w:type="default" r:id="rId8"/>
      <w:pgSz w:w="16838" w:h="11906" w:orient="landscape"/>
      <w:pgMar w:top="1336" w:right="1440" w:bottom="1440" w:left="1440" w:header="568" w:footer="8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A0013" w14:textId="77777777" w:rsidR="000D3CDC" w:rsidRDefault="000D3CDC" w:rsidP="003379A3">
      <w:pPr>
        <w:spacing w:line="240" w:lineRule="auto"/>
      </w:pPr>
      <w:r>
        <w:separator/>
      </w:r>
    </w:p>
  </w:endnote>
  <w:endnote w:type="continuationSeparator" w:id="0">
    <w:p w14:paraId="37A15459" w14:textId="77777777" w:rsidR="000D3CDC" w:rsidRDefault="000D3CDC" w:rsidP="003379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964F7" w14:textId="77777777" w:rsidR="006955B1" w:rsidRDefault="000D3CDC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6955B1">
      <w:rPr>
        <w:noProof/>
      </w:rPr>
      <w:t>1.1 HO Participant Self Assessment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CCC16" w14:textId="77777777" w:rsidR="000D3CDC" w:rsidRDefault="000D3CDC" w:rsidP="003379A3">
      <w:pPr>
        <w:spacing w:line="240" w:lineRule="auto"/>
      </w:pPr>
      <w:r>
        <w:separator/>
      </w:r>
    </w:p>
  </w:footnote>
  <w:footnote w:type="continuationSeparator" w:id="0">
    <w:p w14:paraId="320B9F5F" w14:textId="77777777" w:rsidR="000D3CDC" w:rsidRDefault="000D3CDC" w:rsidP="003379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892C0" w14:textId="77777777" w:rsidR="006955B1" w:rsidRPr="00ED03D2" w:rsidRDefault="006955B1" w:rsidP="009126F1">
    <w:pPr>
      <w:ind w:left="2127"/>
      <w:rPr>
        <w:rFonts w:asciiTheme="minorHAnsi" w:hAnsiTheme="minorHAnsi" w:cstheme="minorHAnsi"/>
        <w:b/>
        <w:sz w:val="28"/>
        <w:lang w:val="fr-CH"/>
      </w:rPr>
    </w:pPr>
    <w:r w:rsidRPr="006E28A1">
      <w:rPr>
        <w:rFonts w:asciiTheme="minorHAnsi" w:hAnsiTheme="minorHAnsi" w:cstheme="minorHAnsi"/>
        <w:noProof/>
        <w:sz w:val="24"/>
        <w:lang w:val="en-US"/>
      </w:rPr>
      <w:drawing>
        <wp:anchor distT="0" distB="0" distL="114300" distR="114300" simplePos="0" relativeHeight="251657216" behindDoc="1" locked="0" layoutInCell="1" allowOverlap="1" wp14:anchorId="1A88CD28" wp14:editId="07777777">
          <wp:simplePos x="0" y="0"/>
          <wp:positionH relativeFrom="column">
            <wp:posOffset>0</wp:posOffset>
          </wp:positionH>
          <wp:positionV relativeFrom="paragraph">
            <wp:posOffset>-27305</wp:posOffset>
          </wp:positionV>
          <wp:extent cx="1228725" cy="516890"/>
          <wp:effectExtent l="0" t="0" r="9525" b="0"/>
          <wp:wrapNone/>
          <wp:docPr id="1" name="Picture 1" descr="C:\Users\bcourt\Documents\GNC Logos\GNC Logo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court\Documents\GNC Logos\GNC Logo Fin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D03D2">
      <w:rPr>
        <w:rFonts w:asciiTheme="minorHAnsi" w:hAnsiTheme="minorHAnsi" w:cstheme="minorHAnsi"/>
        <w:b/>
        <w:sz w:val="28"/>
        <w:lang w:val="fr-CH"/>
      </w:rPr>
      <w:t>Formation Coordination Cluster Nutrition</w:t>
    </w:r>
  </w:p>
  <w:p w14:paraId="2DFCE59F" w14:textId="77777777" w:rsidR="006955B1" w:rsidRPr="00ED03D2" w:rsidRDefault="006955B1" w:rsidP="009126F1">
    <w:pPr>
      <w:ind w:left="2127"/>
      <w:rPr>
        <w:rFonts w:asciiTheme="minorHAnsi" w:hAnsiTheme="minorHAnsi" w:cstheme="minorHAnsi"/>
        <w:b/>
        <w:sz w:val="28"/>
        <w:lang w:val="fr-CH"/>
      </w:rPr>
    </w:pPr>
    <w:r w:rsidRPr="00ED03D2">
      <w:rPr>
        <w:rFonts w:asciiTheme="minorHAnsi" w:hAnsiTheme="minorHAnsi" w:cstheme="minorHAnsi"/>
        <w:b/>
        <w:sz w:val="28"/>
        <w:lang w:val="fr-CH"/>
      </w:rPr>
      <w:t>Auto-évaluation du participant (Niveau 2)</w:t>
    </w:r>
    <w:r w:rsidRPr="00ED03D2">
      <w:rPr>
        <w:rFonts w:asciiTheme="minorHAnsi" w:hAnsiTheme="minorHAnsi" w:cstheme="minorHAnsi"/>
        <w:b/>
        <w:sz w:val="28"/>
        <w:lang w:val="fr-CH"/>
      </w:rPr>
      <w:tab/>
    </w:r>
    <w:r w:rsidRPr="00ED03D2">
      <w:rPr>
        <w:rFonts w:asciiTheme="minorHAnsi" w:hAnsiTheme="minorHAnsi" w:cstheme="minorHAnsi"/>
        <w:b/>
        <w:sz w:val="28"/>
        <w:lang w:val="fr-CH"/>
      </w:rPr>
      <w:tab/>
    </w:r>
    <w:r w:rsidRPr="00ED03D2">
      <w:rPr>
        <w:rFonts w:asciiTheme="minorHAnsi" w:hAnsiTheme="minorHAnsi" w:cstheme="minorHAnsi"/>
        <w:b/>
        <w:sz w:val="28"/>
        <w:lang w:val="fr-CH"/>
      </w:rPr>
      <w:tab/>
      <w:t>votre nom: 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D46116"/>
    <w:multiLevelType w:val="hybridMultilevel"/>
    <w:tmpl w:val="AC885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C15B3E"/>
    <w:multiLevelType w:val="hybridMultilevel"/>
    <w:tmpl w:val="47BC6820"/>
    <w:lvl w:ilvl="0" w:tplc="2D22EFEE">
      <w:start w:val="1"/>
      <w:numFmt w:val="bullet"/>
      <w:pStyle w:val="ListBullet"/>
      <w:lvlText w:val=""/>
      <w:lvlJc w:val="left"/>
      <w:pPr>
        <w:ind w:left="1080" w:hanging="360"/>
      </w:pPr>
      <w:rPr>
        <w:rFonts w:ascii="Wingdings" w:hAnsi="Wingdings" w:hint="default"/>
        <w:color w:val="4F81BD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9A3"/>
    <w:rsid w:val="00097661"/>
    <w:rsid w:val="000A43ED"/>
    <w:rsid w:val="000B10D7"/>
    <w:rsid w:val="000D3CDC"/>
    <w:rsid w:val="000E6044"/>
    <w:rsid w:val="00106136"/>
    <w:rsid w:val="00107AF3"/>
    <w:rsid w:val="00122466"/>
    <w:rsid w:val="00160D1C"/>
    <w:rsid w:val="001D2725"/>
    <w:rsid w:val="001D2F9A"/>
    <w:rsid w:val="00200A03"/>
    <w:rsid w:val="0022566D"/>
    <w:rsid w:val="00243C6E"/>
    <w:rsid w:val="00262232"/>
    <w:rsid w:val="00270564"/>
    <w:rsid w:val="00270CBA"/>
    <w:rsid w:val="002C33ED"/>
    <w:rsid w:val="00303BA9"/>
    <w:rsid w:val="00332B5A"/>
    <w:rsid w:val="003379A3"/>
    <w:rsid w:val="00344D59"/>
    <w:rsid w:val="0035549B"/>
    <w:rsid w:val="00371A75"/>
    <w:rsid w:val="00380C34"/>
    <w:rsid w:val="00385825"/>
    <w:rsid w:val="00386BE8"/>
    <w:rsid w:val="00392ACB"/>
    <w:rsid w:val="003C0E3C"/>
    <w:rsid w:val="004077A8"/>
    <w:rsid w:val="00423C1E"/>
    <w:rsid w:val="0043076C"/>
    <w:rsid w:val="0045477A"/>
    <w:rsid w:val="00457CB5"/>
    <w:rsid w:val="004717B6"/>
    <w:rsid w:val="004740A5"/>
    <w:rsid w:val="0048223F"/>
    <w:rsid w:val="004863B7"/>
    <w:rsid w:val="004D3191"/>
    <w:rsid w:val="00507476"/>
    <w:rsid w:val="005249C5"/>
    <w:rsid w:val="00530433"/>
    <w:rsid w:val="00535A94"/>
    <w:rsid w:val="0054117F"/>
    <w:rsid w:val="00551541"/>
    <w:rsid w:val="00551C32"/>
    <w:rsid w:val="00556A7E"/>
    <w:rsid w:val="00560CBE"/>
    <w:rsid w:val="00577880"/>
    <w:rsid w:val="00580832"/>
    <w:rsid w:val="005B6F58"/>
    <w:rsid w:val="005D2240"/>
    <w:rsid w:val="005F64B3"/>
    <w:rsid w:val="0060645F"/>
    <w:rsid w:val="00620399"/>
    <w:rsid w:val="00626207"/>
    <w:rsid w:val="006512CD"/>
    <w:rsid w:val="00654A57"/>
    <w:rsid w:val="00674B12"/>
    <w:rsid w:val="006955B1"/>
    <w:rsid w:val="006E0E5E"/>
    <w:rsid w:val="006E1DBD"/>
    <w:rsid w:val="006E28A1"/>
    <w:rsid w:val="00702610"/>
    <w:rsid w:val="00733DE0"/>
    <w:rsid w:val="00752F79"/>
    <w:rsid w:val="00782DCC"/>
    <w:rsid w:val="00793042"/>
    <w:rsid w:val="007B60D7"/>
    <w:rsid w:val="007B7C6E"/>
    <w:rsid w:val="008022A1"/>
    <w:rsid w:val="00852B7D"/>
    <w:rsid w:val="00853E70"/>
    <w:rsid w:val="00875F85"/>
    <w:rsid w:val="00886DE1"/>
    <w:rsid w:val="008B12D8"/>
    <w:rsid w:val="008D3B97"/>
    <w:rsid w:val="008D5EC3"/>
    <w:rsid w:val="008E47C0"/>
    <w:rsid w:val="008F6FA2"/>
    <w:rsid w:val="009115A3"/>
    <w:rsid w:val="009126F1"/>
    <w:rsid w:val="009261A3"/>
    <w:rsid w:val="00934AD9"/>
    <w:rsid w:val="00981A83"/>
    <w:rsid w:val="009A40B6"/>
    <w:rsid w:val="009D716F"/>
    <w:rsid w:val="009F216B"/>
    <w:rsid w:val="00A07F1B"/>
    <w:rsid w:val="00A43757"/>
    <w:rsid w:val="00A516DC"/>
    <w:rsid w:val="00A532F9"/>
    <w:rsid w:val="00A844E7"/>
    <w:rsid w:val="00AB337E"/>
    <w:rsid w:val="00AC6E49"/>
    <w:rsid w:val="00AE4A43"/>
    <w:rsid w:val="00AE56E2"/>
    <w:rsid w:val="00AF0D74"/>
    <w:rsid w:val="00B05423"/>
    <w:rsid w:val="00B36DE7"/>
    <w:rsid w:val="00B426F0"/>
    <w:rsid w:val="00B45667"/>
    <w:rsid w:val="00B50DA4"/>
    <w:rsid w:val="00B630E8"/>
    <w:rsid w:val="00BA60A0"/>
    <w:rsid w:val="00BC1EED"/>
    <w:rsid w:val="00C71DAF"/>
    <w:rsid w:val="00CA4C75"/>
    <w:rsid w:val="00CB6019"/>
    <w:rsid w:val="00CF2204"/>
    <w:rsid w:val="00D00DC2"/>
    <w:rsid w:val="00D01705"/>
    <w:rsid w:val="00D33051"/>
    <w:rsid w:val="00D64401"/>
    <w:rsid w:val="00DA7301"/>
    <w:rsid w:val="00DD270A"/>
    <w:rsid w:val="00DF0BD9"/>
    <w:rsid w:val="00DF5F8D"/>
    <w:rsid w:val="00E52F42"/>
    <w:rsid w:val="00EA298F"/>
    <w:rsid w:val="00ED03D2"/>
    <w:rsid w:val="00EE6B8B"/>
    <w:rsid w:val="00EF47D4"/>
    <w:rsid w:val="00F12039"/>
    <w:rsid w:val="00F44432"/>
    <w:rsid w:val="00F6440A"/>
    <w:rsid w:val="00F907E7"/>
    <w:rsid w:val="00F95EAD"/>
    <w:rsid w:val="00FA737F"/>
    <w:rsid w:val="00FE7CD8"/>
    <w:rsid w:val="1B5D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92CFEA"/>
  <w15:docId w15:val="{F36140DF-A355-4DB3-B86E-173C2609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28A1"/>
    <w:pPr>
      <w:spacing w:after="0" w:line="360" w:lineRule="exact"/>
    </w:pPr>
    <w:rPr>
      <w:rFonts w:ascii="Myriad Pro" w:eastAsia="Times New Roman" w:hAnsi="Myriad Pro" w:cs="Times New Roman"/>
      <w:color w:val="231F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79A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9A3"/>
  </w:style>
  <w:style w:type="paragraph" w:styleId="Footer">
    <w:name w:val="footer"/>
    <w:basedOn w:val="Normal"/>
    <w:link w:val="FooterChar"/>
    <w:uiPriority w:val="99"/>
    <w:unhideWhenUsed/>
    <w:rsid w:val="003379A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9A3"/>
  </w:style>
  <w:style w:type="table" w:styleId="TableGrid">
    <w:name w:val="Table Grid"/>
    <w:basedOn w:val="TableNormal"/>
    <w:uiPriority w:val="59"/>
    <w:rsid w:val="00F90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autoRedefine/>
    <w:unhideWhenUsed/>
    <w:rsid w:val="00160D1C"/>
    <w:pPr>
      <w:numPr>
        <w:numId w:val="1"/>
      </w:numPr>
      <w:spacing w:after="100" w:line="240" w:lineRule="auto"/>
      <w:jc w:val="both"/>
    </w:pPr>
    <w:rPr>
      <w:rFonts w:ascii="Cambria" w:eastAsia="Times" w:hAnsi="Cambria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A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3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192CA8317E1FF49B6A7FEB870A3A8D6" ma:contentTypeVersion="35" ma:contentTypeDescription="" ma:contentTypeScope="" ma:versionID="12d1c3943addee87628e412199d83abd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http://schemas.microsoft.com/sharepoint/v4" xmlns:ns5="5858627f-d058-4b92-9b52-677b5fd7d454" xmlns:ns6="a438dd15-07ca-4cdc-82a3-f2206b92025e" targetNamespace="http://schemas.microsoft.com/office/2006/metadata/properties" ma:root="true" ma:fieldsID="e8e4805b8cc2face6d425e188d9577e3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http://schemas.microsoft.com/sharepoint/v4"/>
    <xsd:import namespace="5858627f-d058-4b92-9b52-677b5fd7d454"/>
    <xsd:import namespace="a438dd15-07ca-4cdc-82a3-f2206b92025e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TaxKeywordTaxHTField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5:SharedWithUsers" minOccurs="0"/>
                <xsd:element ref="ns5:SharedWithDetails" minOccurs="0"/>
                <xsd:element ref="ns6:MediaServiceLocation" minOccurs="0"/>
                <xsd:element ref="ns5:_dlc_DocId" minOccurs="0"/>
                <xsd:element ref="ns5:_dlc_DocIdUrl" minOccurs="0"/>
                <xsd:element ref="ns5:_dlc_DocIdPersistId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32;#Office of Emergency Prog.-456F|98de697e-6403-48a0-9bce-654c90399d04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e129f4a5-dc42-4d6e-b210-548907d0accc}" ma:internalName="TaxCatchAllLabel" ma:readOnly="true" ma:showField="CatchAllDataLabel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e129f4a5-dc42-4d6e-b210-548907d0accc}" ma:internalName="TaxCatchAll" ma:showField="CatchAllData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627f-d058-4b92-9b52-677b5fd7d45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8dd15-07ca-4cdc-82a3-f2206b920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Emergency Prog.-456F</TermName>
          <TermId xmlns="http://schemas.microsoft.com/office/infopath/2007/PartnerControls">98de697e-6403-48a0-9bce-654c90399d04</TermId>
        </TermInfo>
      </Terms>
    </ga975397408f43e4b84ec8e5a598e523>
    <_dlc_DocId xmlns="5858627f-d058-4b92-9b52-677b5fd7d454">EMOPSGCCU-1435067120-27892</_dlc_DocId>
    <TaxCatchAll xmlns="ca283e0b-db31-4043-a2ef-b80661bf084a">
      <Value>3</Value>
    </TaxCatchAll>
    <_dlc_DocIdUrl xmlns="5858627f-d058-4b92-9b52-677b5fd7d454">
      <Url>https://unicef.sharepoint.com/teams/EMOPS-GCCU/_layouts/15/DocIdRedir.aspx?ID=EMOPSGCCU-1435067120-27892</Url>
      <Description>EMOPSGCCU-1435067120-27892</Description>
    </_dlc_DocIdUrl>
    <ContentLanguage xmlns="ca283e0b-db31-4043-a2ef-b80661bf084a">English</ContentLanguage>
    <k8c968e8c72a4eda96b7e8fdbe192be2 xmlns="ca283e0b-db31-4043-a2ef-b80661bf084a">
      <Terms xmlns="http://schemas.microsoft.com/office/infopath/2007/PartnerControls"/>
    </k8c968e8c72a4eda96b7e8fdbe192be2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h6a71f3e574e4344bc34f3fc9dd20054 xmlns="ca283e0b-db31-4043-a2ef-b80661bf084a">
      <Terms xmlns="http://schemas.microsoft.com/office/infopath/2007/PartnerControls"/>
    </h6a71f3e574e4344bc34f3fc9dd20054>
    <TaxKeywordTaxHTField xmlns="5858627f-d058-4b92-9b52-677b5fd7d454">
      <Terms xmlns="http://schemas.microsoft.com/office/infopath/2007/PartnerControls"/>
    </TaxKeywordTaxHTField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WrittenBy xmlns="ca283e0b-db31-4043-a2ef-b80661bf084a">
      <UserInfo>
        <DisplayName/>
        <AccountId xsi:nil="true"/>
        <AccountType/>
      </UserInfo>
    </WrittenBy>
  </documentManagement>
</p:properti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1A9ED6DB-E071-4043-960A-4A935A0F0E20}"/>
</file>

<file path=customXml/itemProps2.xml><?xml version="1.0" encoding="utf-8"?>
<ds:datastoreItem xmlns:ds="http://schemas.openxmlformats.org/officeDocument/2006/customXml" ds:itemID="{0F0C5D35-016F-41EE-BB76-34A5DAA43116}"/>
</file>

<file path=customXml/itemProps3.xml><?xml version="1.0" encoding="utf-8"?>
<ds:datastoreItem xmlns:ds="http://schemas.openxmlformats.org/officeDocument/2006/customXml" ds:itemID="{9EEE1521-7E89-4D18-B976-C69202111378}"/>
</file>

<file path=customXml/itemProps4.xml><?xml version="1.0" encoding="utf-8"?>
<ds:datastoreItem xmlns:ds="http://schemas.openxmlformats.org/officeDocument/2006/customXml" ds:itemID="{D9CDE833-BF75-473D-84D4-524A24FFB4E8}"/>
</file>

<file path=customXml/itemProps5.xml><?xml version="1.0" encoding="utf-8"?>
<ds:datastoreItem xmlns:ds="http://schemas.openxmlformats.org/officeDocument/2006/customXml" ds:itemID="{90202539-BDC4-466C-B499-EC8611C8DEC1}"/>
</file>

<file path=customXml/itemProps6.xml><?xml version="1.0" encoding="utf-8"?>
<ds:datastoreItem xmlns:ds="http://schemas.openxmlformats.org/officeDocument/2006/customXml" ds:itemID="{63DB66A4-C6AD-4523-9AEF-7FF858A45E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 Wooster</dc:creator>
  <cp:lastModifiedBy>Angeline Grant</cp:lastModifiedBy>
  <cp:revision>2</cp:revision>
  <cp:lastPrinted>2017-10-19T09:58:00Z</cp:lastPrinted>
  <dcterms:created xsi:type="dcterms:W3CDTF">2019-05-16T13:35:00Z</dcterms:created>
  <dcterms:modified xsi:type="dcterms:W3CDTF">2019-05-16T13:35:00Z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0x0101009BA85F8052A6DA4FA3E31FF9F74C6970006192CA8317E1FF49B6A7FEB870A3A8D6</vt:lpwstr>
  </property>
  <property fmtid="{D5CDD505-2E9C-101B-9397-08002B2CF9AE}" pid="3" name="OfficeDivision">
    <vt:lpwstr>3;#Office of Emergency Prog.-456F|98de697e-6403-48a0-9bce-654c90399d04</vt:lpwstr>
  </property>
  <property fmtid="{D5CDD505-2E9C-101B-9397-08002B2CF9AE}" pid="4" name="_dlc_DocIdItemGuid">
    <vt:lpwstr>eda2b16c-9bff-415f-a896-8306b1c9b1bc</vt:lpwstr>
  </property>
  <property fmtid="{D5CDD505-2E9C-101B-9397-08002B2CF9AE}" pid="5" name="TaxKeyword">
    <vt:lpwstr/>
  </property>
</Properties>
</file>